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51D9D" w:rsidRPr="00A70B4F" w:rsidRDefault="00C51D9D" w:rsidP="00900BC8">
      <w:r w:rsidRPr="00A70B4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23061982" r:id="rId10"/>
        </w:object>
      </w:r>
    </w:p>
    <w:p w:rsidR="00C51D9D" w:rsidRPr="00A70B4F" w:rsidRDefault="00C51D9D" w:rsidP="00900BC8">
      <w:pPr>
        <w:pStyle w:val="ShortT"/>
        <w:spacing w:before="240"/>
      </w:pPr>
      <w:r w:rsidRPr="00A70B4F">
        <w:t>Biosecurity (First Point of Entry—Port of Eden) Determination</w:t>
      </w:r>
      <w:r w:rsidR="00A70B4F">
        <w:t> </w:t>
      </w:r>
      <w:r w:rsidRPr="00A70B4F">
        <w:t>2016</w:t>
      </w:r>
    </w:p>
    <w:p w:rsidR="00C51D9D" w:rsidRPr="00A70B4F" w:rsidRDefault="00C51D9D" w:rsidP="00C51D9D">
      <w:pPr>
        <w:pStyle w:val="MadeunderText"/>
      </w:pPr>
      <w:r w:rsidRPr="00A70B4F">
        <w:t>made under subsection</w:t>
      </w:r>
      <w:r w:rsidR="00A70B4F">
        <w:t> </w:t>
      </w:r>
      <w:r w:rsidRPr="00A70B4F">
        <w:t>229(1) of the</w:t>
      </w:r>
    </w:p>
    <w:p w:rsidR="00C51D9D" w:rsidRPr="00A70B4F" w:rsidRDefault="00C51D9D" w:rsidP="00C51D9D">
      <w:pPr>
        <w:pStyle w:val="CompiledMadeUnder"/>
        <w:spacing w:before="240"/>
      </w:pPr>
      <w:r w:rsidRPr="00A70B4F">
        <w:t>Biosecurity Act 2015</w:t>
      </w:r>
    </w:p>
    <w:p w:rsidR="00C51D9D" w:rsidRPr="00A70B4F" w:rsidRDefault="00C51D9D" w:rsidP="00C51D9D">
      <w:pPr>
        <w:spacing w:before="1000"/>
        <w:rPr>
          <w:rFonts w:cs="Arial"/>
          <w:b/>
          <w:sz w:val="32"/>
          <w:szCs w:val="32"/>
        </w:rPr>
      </w:pPr>
      <w:r w:rsidRPr="00A70B4F">
        <w:rPr>
          <w:rFonts w:cs="Arial"/>
          <w:b/>
          <w:sz w:val="32"/>
          <w:szCs w:val="32"/>
        </w:rPr>
        <w:t>Compilation No.</w:t>
      </w:r>
      <w:r w:rsidR="00A70B4F">
        <w:rPr>
          <w:rFonts w:cs="Arial"/>
          <w:b/>
          <w:sz w:val="32"/>
          <w:szCs w:val="32"/>
        </w:rPr>
        <w:t> </w:t>
      </w:r>
      <w:r w:rsidRPr="00A70B4F">
        <w:rPr>
          <w:rFonts w:cs="Arial"/>
          <w:b/>
          <w:sz w:val="32"/>
          <w:szCs w:val="32"/>
        </w:rPr>
        <w:fldChar w:fldCharType="begin"/>
      </w:r>
      <w:r w:rsidRPr="00A70B4F">
        <w:rPr>
          <w:rFonts w:cs="Arial"/>
          <w:b/>
          <w:sz w:val="32"/>
          <w:szCs w:val="32"/>
        </w:rPr>
        <w:instrText xml:space="preserve"> DOCPROPERTY  CompilationNumber </w:instrText>
      </w:r>
      <w:r w:rsidRPr="00A70B4F">
        <w:rPr>
          <w:rFonts w:cs="Arial"/>
          <w:b/>
          <w:sz w:val="32"/>
          <w:szCs w:val="32"/>
        </w:rPr>
        <w:fldChar w:fldCharType="separate"/>
      </w:r>
      <w:r w:rsidR="00A70B4F">
        <w:rPr>
          <w:rFonts w:cs="Arial"/>
          <w:b/>
          <w:sz w:val="32"/>
          <w:szCs w:val="32"/>
        </w:rPr>
        <w:t>1</w:t>
      </w:r>
      <w:r w:rsidRPr="00A70B4F">
        <w:rPr>
          <w:rFonts w:cs="Arial"/>
          <w:b/>
          <w:sz w:val="32"/>
          <w:szCs w:val="32"/>
        </w:rPr>
        <w:fldChar w:fldCharType="end"/>
      </w:r>
    </w:p>
    <w:p w:rsidR="00C51D9D" w:rsidRPr="00A70B4F" w:rsidRDefault="00BF12EA" w:rsidP="00C51D9D">
      <w:pPr>
        <w:spacing w:before="480"/>
        <w:rPr>
          <w:rFonts w:cs="Arial"/>
          <w:sz w:val="24"/>
        </w:rPr>
      </w:pPr>
      <w:r w:rsidRPr="00A70B4F">
        <w:rPr>
          <w:rFonts w:cs="Arial"/>
          <w:b/>
          <w:sz w:val="24"/>
        </w:rPr>
        <w:t>Compilation date:</w:t>
      </w:r>
      <w:r w:rsidR="00C51D9D" w:rsidRPr="00A70B4F">
        <w:rPr>
          <w:rFonts w:cs="Arial"/>
          <w:b/>
          <w:sz w:val="24"/>
        </w:rPr>
        <w:tab/>
      </w:r>
      <w:r w:rsidR="00C51D9D" w:rsidRPr="00A70B4F">
        <w:rPr>
          <w:rFonts w:cs="Arial"/>
          <w:b/>
          <w:sz w:val="24"/>
        </w:rPr>
        <w:tab/>
      </w:r>
      <w:r w:rsidR="00C51D9D" w:rsidRPr="00A70B4F">
        <w:rPr>
          <w:rFonts w:cs="Arial"/>
          <w:b/>
          <w:sz w:val="24"/>
        </w:rPr>
        <w:tab/>
      </w:r>
      <w:r w:rsidR="00C51D9D" w:rsidRPr="00A70B4F">
        <w:rPr>
          <w:rFonts w:cs="Arial"/>
          <w:sz w:val="24"/>
        </w:rPr>
        <w:fldChar w:fldCharType="begin"/>
      </w:r>
      <w:r w:rsidR="00C51D9D" w:rsidRPr="00A70B4F">
        <w:rPr>
          <w:rFonts w:cs="Arial"/>
          <w:sz w:val="24"/>
        </w:rPr>
        <w:instrText xml:space="preserve"> DOCPROPERTY StartDate \@ "d MMMM yyyy" \*MERGEFORMAT </w:instrText>
      </w:r>
      <w:r w:rsidR="00C51D9D" w:rsidRPr="00A70B4F">
        <w:rPr>
          <w:rFonts w:cs="Arial"/>
          <w:sz w:val="24"/>
        </w:rPr>
        <w:fldChar w:fldCharType="separate"/>
      </w:r>
      <w:r w:rsidR="00A70B4F" w:rsidRPr="00A70B4F">
        <w:rPr>
          <w:rFonts w:cs="Arial"/>
          <w:bCs/>
          <w:sz w:val="24"/>
        </w:rPr>
        <w:t>15 June</w:t>
      </w:r>
      <w:r w:rsidR="00A70B4F">
        <w:rPr>
          <w:rFonts w:cs="Arial"/>
          <w:sz w:val="24"/>
        </w:rPr>
        <w:t xml:space="preserve"> 2019</w:t>
      </w:r>
      <w:r w:rsidR="00C51D9D" w:rsidRPr="00A70B4F">
        <w:rPr>
          <w:rFonts w:cs="Arial"/>
          <w:sz w:val="24"/>
        </w:rPr>
        <w:fldChar w:fldCharType="end"/>
      </w:r>
    </w:p>
    <w:p w:rsidR="00C51D9D" w:rsidRPr="00A70B4F" w:rsidRDefault="00C51D9D" w:rsidP="00C51D9D">
      <w:pPr>
        <w:spacing w:before="240"/>
        <w:rPr>
          <w:rFonts w:cs="Arial"/>
          <w:sz w:val="24"/>
        </w:rPr>
      </w:pPr>
      <w:r w:rsidRPr="00A70B4F">
        <w:rPr>
          <w:rFonts w:cs="Arial"/>
          <w:b/>
          <w:sz w:val="24"/>
        </w:rPr>
        <w:t>Includes amendments up to:</w:t>
      </w:r>
      <w:r w:rsidRPr="00A70B4F">
        <w:rPr>
          <w:rFonts w:cs="Arial"/>
          <w:b/>
          <w:sz w:val="24"/>
        </w:rPr>
        <w:tab/>
      </w:r>
      <w:r w:rsidRPr="00A70B4F">
        <w:rPr>
          <w:rFonts w:cs="Arial"/>
          <w:sz w:val="24"/>
        </w:rPr>
        <w:fldChar w:fldCharType="begin"/>
      </w:r>
      <w:r w:rsidRPr="00A70B4F">
        <w:rPr>
          <w:rFonts w:cs="Arial"/>
          <w:sz w:val="24"/>
        </w:rPr>
        <w:instrText xml:space="preserve"> DOCPROPERTY IncludesUpTo </w:instrText>
      </w:r>
      <w:r w:rsidRPr="00A70B4F">
        <w:rPr>
          <w:rFonts w:cs="Arial"/>
          <w:sz w:val="24"/>
        </w:rPr>
        <w:fldChar w:fldCharType="separate"/>
      </w:r>
      <w:r w:rsidR="00A70B4F">
        <w:rPr>
          <w:rFonts w:cs="Arial"/>
          <w:sz w:val="24"/>
        </w:rPr>
        <w:t>F2019L00727</w:t>
      </w:r>
      <w:r w:rsidRPr="00A70B4F">
        <w:rPr>
          <w:rFonts w:cs="Arial"/>
          <w:sz w:val="24"/>
        </w:rPr>
        <w:fldChar w:fldCharType="end"/>
      </w:r>
    </w:p>
    <w:p w:rsidR="00C51D9D" w:rsidRPr="00A70B4F" w:rsidRDefault="00C51D9D" w:rsidP="00C51D9D">
      <w:pPr>
        <w:spacing w:before="240"/>
        <w:rPr>
          <w:rFonts w:cs="Arial"/>
          <w:sz w:val="28"/>
          <w:szCs w:val="28"/>
        </w:rPr>
      </w:pPr>
      <w:r w:rsidRPr="00A70B4F">
        <w:rPr>
          <w:rFonts w:cs="Arial"/>
          <w:b/>
          <w:sz w:val="24"/>
        </w:rPr>
        <w:t>Registered:</w:t>
      </w:r>
      <w:r w:rsidRPr="00A70B4F">
        <w:rPr>
          <w:rFonts w:cs="Arial"/>
          <w:b/>
          <w:sz w:val="24"/>
        </w:rPr>
        <w:tab/>
      </w:r>
      <w:r w:rsidRPr="00A70B4F">
        <w:rPr>
          <w:rFonts w:cs="Arial"/>
          <w:b/>
          <w:sz w:val="24"/>
        </w:rPr>
        <w:tab/>
      </w:r>
      <w:r w:rsidRPr="00A70B4F">
        <w:rPr>
          <w:rFonts w:cs="Arial"/>
          <w:b/>
          <w:sz w:val="24"/>
        </w:rPr>
        <w:tab/>
      </w:r>
      <w:r w:rsidRPr="00A70B4F">
        <w:rPr>
          <w:rFonts w:cs="Arial"/>
          <w:b/>
          <w:sz w:val="24"/>
        </w:rPr>
        <w:tab/>
      </w:r>
      <w:r w:rsidRPr="00A70B4F">
        <w:rPr>
          <w:rFonts w:cs="Arial"/>
          <w:sz w:val="24"/>
        </w:rPr>
        <w:fldChar w:fldCharType="begin"/>
      </w:r>
      <w:r w:rsidRPr="00A70B4F">
        <w:rPr>
          <w:rFonts w:cs="Arial"/>
          <w:sz w:val="24"/>
        </w:rPr>
        <w:instrText xml:space="preserve"> IF </w:instrText>
      </w:r>
      <w:r w:rsidRPr="00A70B4F">
        <w:rPr>
          <w:rFonts w:cs="Arial"/>
          <w:sz w:val="24"/>
        </w:rPr>
        <w:fldChar w:fldCharType="begin"/>
      </w:r>
      <w:r w:rsidRPr="00A70B4F">
        <w:rPr>
          <w:rFonts w:cs="Arial"/>
          <w:sz w:val="24"/>
        </w:rPr>
        <w:instrText xml:space="preserve"> DOCPROPERTY RegisteredDate </w:instrText>
      </w:r>
      <w:r w:rsidRPr="00A70B4F">
        <w:rPr>
          <w:rFonts w:cs="Arial"/>
          <w:sz w:val="24"/>
        </w:rPr>
        <w:fldChar w:fldCharType="separate"/>
      </w:r>
      <w:r w:rsidR="00A70B4F">
        <w:rPr>
          <w:rFonts w:cs="Arial"/>
          <w:sz w:val="24"/>
        </w:rPr>
        <w:instrText>26 June 2019</w:instrText>
      </w:r>
      <w:r w:rsidRPr="00A70B4F">
        <w:rPr>
          <w:rFonts w:cs="Arial"/>
          <w:sz w:val="24"/>
        </w:rPr>
        <w:fldChar w:fldCharType="end"/>
      </w:r>
      <w:r w:rsidRPr="00A70B4F">
        <w:rPr>
          <w:rFonts w:cs="Arial"/>
          <w:sz w:val="24"/>
        </w:rPr>
        <w:instrText xml:space="preserve"> = #1/1/1901# "Unknown" </w:instrText>
      </w:r>
      <w:r w:rsidRPr="00A70B4F">
        <w:rPr>
          <w:rFonts w:cs="Arial"/>
          <w:sz w:val="24"/>
        </w:rPr>
        <w:fldChar w:fldCharType="begin"/>
      </w:r>
      <w:r w:rsidRPr="00A70B4F">
        <w:rPr>
          <w:rFonts w:cs="Arial"/>
          <w:sz w:val="24"/>
        </w:rPr>
        <w:instrText xml:space="preserve"> DOCPROPERTY RegisteredDate \@ "d MMMM yyyy" </w:instrText>
      </w:r>
      <w:r w:rsidRPr="00A70B4F">
        <w:rPr>
          <w:rFonts w:cs="Arial"/>
          <w:sz w:val="24"/>
        </w:rPr>
        <w:fldChar w:fldCharType="separate"/>
      </w:r>
      <w:r w:rsidR="00A70B4F">
        <w:rPr>
          <w:rFonts w:cs="Arial"/>
          <w:sz w:val="24"/>
        </w:rPr>
        <w:instrText>26 June 2019</w:instrText>
      </w:r>
      <w:r w:rsidRPr="00A70B4F">
        <w:rPr>
          <w:rFonts w:cs="Arial"/>
          <w:sz w:val="24"/>
        </w:rPr>
        <w:fldChar w:fldCharType="end"/>
      </w:r>
      <w:r w:rsidRPr="00A70B4F">
        <w:rPr>
          <w:rFonts w:cs="Arial"/>
          <w:sz w:val="24"/>
        </w:rPr>
        <w:instrText xml:space="preserve"> \*MERGEFORMAT </w:instrText>
      </w:r>
      <w:r w:rsidRPr="00A70B4F">
        <w:rPr>
          <w:rFonts w:cs="Arial"/>
          <w:sz w:val="24"/>
        </w:rPr>
        <w:fldChar w:fldCharType="separate"/>
      </w:r>
      <w:r w:rsidR="00A70B4F" w:rsidRPr="00A70B4F">
        <w:rPr>
          <w:rFonts w:cs="Arial"/>
          <w:bCs/>
          <w:noProof/>
          <w:sz w:val="24"/>
        </w:rPr>
        <w:t>26 June</w:t>
      </w:r>
      <w:r w:rsidR="00A70B4F">
        <w:rPr>
          <w:rFonts w:cs="Arial"/>
          <w:noProof/>
          <w:sz w:val="24"/>
        </w:rPr>
        <w:t xml:space="preserve"> 2019</w:t>
      </w:r>
      <w:r w:rsidRPr="00A70B4F">
        <w:rPr>
          <w:rFonts w:cs="Arial"/>
          <w:sz w:val="24"/>
        </w:rPr>
        <w:fldChar w:fldCharType="end"/>
      </w:r>
    </w:p>
    <w:p w:rsidR="00C51D9D" w:rsidRPr="00A70B4F" w:rsidRDefault="00C51D9D" w:rsidP="00900BC8">
      <w:pPr>
        <w:rPr>
          <w:b/>
          <w:szCs w:val="22"/>
        </w:rPr>
      </w:pPr>
    </w:p>
    <w:p w:rsidR="00C51D9D" w:rsidRPr="00A70B4F" w:rsidRDefault="00C51D9D" w:rsidP="00900BC8">
      <w:pPr>
        <w:pageBreakBefore/>
        <w:rPr>
          <w:rFonts w:cs="Arial"/>
          <w:b/>
          <w:sz w:val="32"/>
          <w:szCs w:val="32"/>
        </w:rPr>
      </w:pPr>
      <w:r w:rsidRPr="00A70B4F">
        <w:rPr>
          <w:rFonts w:cs="Arial"/>
          <w:b/>
          <w:sz w:val="32"/>
          <w:szCs w:val="32"/>
        </w:rPr>
        <w:lastRenderedPageBreak/>
        <w:t>About this compilation</w:t>
      </w:r>
    </w:p>
    <w:p w:rsidR="00C51D9D" w:rsidRPr="00A70B4F" w:rsidRDefault="00C51D9D" w:rsidP="00900BC8">
      <w:pPr>
        <w:spacing w:before="240"/>
        <w:rPr>
          <w:rFonts w:cs="Arial"/>
        </w:rPr>
      </w:pPr>
      <w:r w:rsidRPr="00A70B4F">
        <w:rPr>
          <w:rFonts w:cs="Arial"/>
          <w:b/>
          <w:szCs w:val="22"/>
        </w:rPr>
        <w:t>This compilation</w:t>
      </w:r>
    </w:p>
    <w:p w:rsidR="00C51D9D" w:rsidRPr="00A70B4F" w:rsidRDefault="00C51D9D" w:rsidP="00900BC8">
      <w:pPr>
        <w:spacing w:before="120" w:after="120"/>
        <w:rPr>
          <w:rFonts w:cs="Arial"/>
          <w:szCs w:val="22"/>
        </w:rPr>
      </w:pPr>
      <w:r w:rsidRPr="00A70B4F">
        <w:rPr>
          <w:rFonts w:cs="Arial"/>
          <w:szCs w:val="22"/>
        </w:rPr>
        <w:t xml:space="preserve">This is a compilation of the </w:t>
      </w:r>
      <w:r w:rsidRPr="00A70B4F">
        <w:rPr>
          <w:rFonts w:cs="Arial"/>
          <w:i/>
          <w:szCs w:val="22"/>
        </w:rPr>
        <w:fldChar w:fldCharType="begin"/>
      </w:r>
      <w:r w:rsidRPr="00A70B4F">
        <w:rPr>
          <w:rFonts w:cs="Arial"/>
          <w:i/>
          <w:szCs w:val="22"/>
        </w:rPr>
        <w:instrText xml:space="preserve"> STYLEREF  ShortT </w:instrText>
      </w:r>
      <w:r w:rsidRPr="00A70B4F">
        <w:rPr>
          <w:rFonts w:cs="Arial"/>
          <w:i/>
          <w:szCs w:val="22"/>
        </w:rPr>
        <w:fldChar w:fldCharType="separate"/>
      </w:r>
      <w:r w:rsidR="00A70B4F">
        <w:rPr>
          <w:rFonts w:cs="Arial"/>
          <w:i/>
          <w:noProof/>
          <w:szCs w:val="22"/>
        </w:rPr>
        <w:t>Biosecurity (First Point of Entry—Port of Eden) Determination 2016</w:t>
      </w:r>
      <w:r w:rsidRPr="00A70B4F">
        <w:rPr>
          <w:rFonts w:cs="Arial"/>
          <w:i/>
          <w:szCs w:val="22"/>
        </w:rPr>
        <w:fldChar w:fldCharType="end"/>
      </w:r>
      <w:r w:rsidRPr="00A70B4F">
        <w:rPr>
          <w:rFonts w:cs="Arial"/>
          <w:szCs w:val="22"/>
        </w:rPr>
        <w:t xml:space="preserve"> that shows the text of the law as amended and in force on </w:t>
      </w:r>
      <w:r w:rsidRPr="00A70B4F">
        <w:rPr>
          <w:rFonts w:cs="Arial"/>
          <w:szCs w:val="22"/>
        </w:rPr>
        <w:fldChar w:fldCharType="begin"/>
      </w:r>
      <w:r w:rsidRPr="00A70B4F">
        <w:rPr>
          <w:rFonts w:cs="Arial"/>
          <w:szCs w:val="22"/>
        </w:rPr>
        <w:instrText xml:space="preserve"> DOCPROPERTY StartDate \@ "d MMMM yyyy" </w:instrText>
      </w:r>
      <w:r w:rsidRPr="00A70B4F">
        <w:rPr>
          <w:rFonts w:cs="Arial"/>
          <w:szCs w:val="22"/>
        </w:rPr>
        <w:fldChar w:fldCharType="separate"/>
      </w:r>
      <w:r w:rsidR="00A70B4F">
        <w:rPr>
          <w:rFonts w:cs="Arial"/>
          <w:szCs w:val="22"/>
        </w:rPr>
        <w:t>15 June 2019</w:t>
      </w:r>
      <w:r w:rsidRPr="00A70B4F">
        <w:rPr>
          <w:rFonts w:cs="Arial"/>
          <w:szCs w:val="22"/>
        </w:rPr>
        <w:fldChar w:fldCharType="end"/>
      </w:r>
      <w:r w:rsidRPr="00A70B4F">
        <w:rPr>
          <w:rFonts w:cs="Arial"/>
          <w:szCs w:val="22"/>
        </w:rPr>
        <w:t xml:space="preserve"> (the </w:t>
      </w:r>
      <w:r w:rsidRPr="00A70B4F">
        <w:rPr>
          <w:rFonts w:cs="Arial"/>
          <w:b/>
          <w:i/>
          <w:szCs w:val="22"/>
        </w:rPr>
        <w:t>compilation date</w:t>
      </w:r>
      <w:r w:rsidRPr="00A70B4F">
        <w:rPr>
          <w:rFonts w:cs="Arial"/>
          <w:szCs w:val="22"/>
        </w:rPr>
        <w:t>).</w:t>
      </w:r>
    </w:p>
    <w:p w:rsidR="00C51D9D" w:rsidRPr="00A70B4F" w:rsidRDefault="00C51D9D" w:rsidP="00900BC8">
      <w:pPr>
        <w:spacing w:after="120"/>
        <w:rPr>
          <w:rFonts w:cs="Arial"/>
          <w:szCs w:val="22"/>
        </w:rPr>
      </w:pPr>
      <w:r w:rsidRPr="00A70B4F">
        <w:rPr>
          <w:rFonts w:cs="Arial"/>
          <w:szCs w:val="22"/>
        </w:rPr>
        <w:t xml:space="preserve">The notes at the end of this compilation (the </w:t>
      </w:r>
      <w:r w:rsidRPr="00A70B4F">
        <w:rPr>
          <w:rFonts w:cs="Arial"/>
          <w:b/>
          <w:i/>
          <w:szCs w:val="22"/>
        </w:rPr>
        <w:t>endnotes</w:t>
      </w:r>
      <w:r w:rsidRPr="00A70B4F">
        <w:rPr>
          <w:rFonts w:cs="Arial"/>
          <w:szCs w:val="22"/>
        </w:rPr>
        <w:t>) include information about amending laws and the amendment history of provisions of the compiled law.</w:t>
      </w:r>
    </w:p>
    <w:p w:rsidR="00C51D9D" w:rsidRPr="00A70B4F" w:rsidRDefault="00C51D9D" w:rsidP="00900BC8">
      <w:pPr>
        <w:tabs>
          <w:tab w:val="left" w:pos="5640"/>
        </w:tabs>
        <w:spacing w:before="120" w:after="120"/>
        <w:rPr>
          <w:rFonts w:cs="Arial"/>
          <w:b/>
          <w:szCs w:val="22"/>
        </w:rPr>
      </w:pPr>
      <w:r w:rsidRPr="00A70B4F">
        <w:rPr>
          <w:rFonts w:cs="Arial"/>
          <w:b/>
          <w:szCs w:val="22"/>
        </w:rPr>
        <w:t>Uncommenced amendments</w:t>
      </w:r>
    </w:p>
    <w:p w:rsidR="00C51D9D" w:rsidRPr="00A70B4F" w:rsidRDefault="00C51D9D" w:rsidP="00900BC8">
      <w:pPr>
        <w:spacing w:after="120"/>
        <w:rPr>
          <w:rFonts w:cs="Arial"/>
          <w:szCs w:val="22"/>
        </w:rPr>
      </w:pPr>
      <w:r w:rsidRPr="00A70B4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51D9D" w:rsidRPr="00A70B4F" w:rsidRDefault="00C51D9D" w:rsidP="00900BC8">
      <w:pPr>
        <w:spacing w:before="120" w:after="120"/>
        <w:rPr>
          <w:rFonts w:cs="Arial"/>
          <w:b/>
          <w:szCs w:val="22"/>
        </w:rPr>
      </w:pPr>
      <w:r w:rsidRPr="00A70B4F">
        <w:rPr>
          <w:rFonts w:cs="Arial"/>
          <w:b/>
          <w:szCs w:val="22"/>
        </w:rPr>
        <w:t>Application, saving and transitional provisions for provisions and amendments</w:t>
      </w:r>
    </w:p>
    <w:p w:rsidR="00C51D9D" w:rsidRPr="00A70B4F" w:rsidRDefault="00C51D9D" w:rsidP="00900BC8">
      <w:pPr>
        <w:spacing w:after="120"/>
        <w:rPr>
          <w:rFonts w:cs="Arial"/>
          <w:szCs w:val="22"/>
        </w:rPr>
      </w:pPr>
      <w:r w:rsidRPr="00A70B4F">
        <w:rPr>
          <w:rFonts w:cs="Arial"/>
          <w:szCs w:val="22"/>
        </w:rPr>
        <w:t>If the operation of a provision or amendment of the compiled law is affected by an application, saving or transitional provision that is not included in this compilation, details are included in the endnotes.</w:t>
      </w:r>
    </w:p>
    <w:p w:rsidR="00C51D9D" w:rsidRPr="00A70B4F" w:rsidRDefault="00C51D9D" w:rsidP="00900BC8">
      <w:pPr>
        <w:spacing w:after="120"/>
        <w:rPr>
          <w:rFonts w:cs="Arial"/>
          <w:b/>
          <w:szCs w:val="22"/>
        </w:rPr>
      </w:pPr>
      <w:r w:rsidRPr="00A70B4F">
        <w:rPr>
          <w:rFonts w:cs="Arial"/>
          <w:b/>
          <w:szCs w:val="22"/>
        </w:rPr>
        <w:t>Editorial changes</w:t>
      </w:r>
    </w:p>
    <w:p w:rsidR="00C51D9D" w:rsidRPr="00A70B4F" w:rsidRDefault="00C51D9D" w:rsidP="00900BC8">
      <w:pPr>
        <w:spacing w:after="120"/>
        <w:rPr>
          <w:rFonts w:cs="Arial"/>
          <w:szCs w:val="22"/>
        </w:rPr>
      </w:pPr>
      <w:r w:rsidRPr="00A70B4F">
        <w:rPr>
          <w:rFonts w:cs="Arial"/>
          <w:szCs w:val="22"/>
        </w:rPr>
        <w:t>For more information about any editorial changes made in this compilation, see the endnotes.</w:t>
      </w:r>
    </w:p>
    <w:p w:rsidR="00C51D9D" w:rsidRPr="00A70B4F" w:rsidRDefault="00C51D9D" w:rsidP="00900BC8">
      <w:pPr>
        <w:spacing w:before="120" w:after="120"/>
        <w:rPr>
          <w:rFonts w:cs="Arial"/>
          <w:b/>
          <w:szCs w:val="22"/>
        </w:rPr>
      </w:pPr>
      <w:r w:rsidRPr="00A70B4F">
        <w:rPr>
          <w:rFonts w:cs="Arial"/>
          <w:b/>
          <w:szCs w:val="22"/>
        </w:rPr>
        <w:t>Modifications</w:t>
      </w:r>
    </w:p>
    <w:p w:rsidR="00C51D9D" w:rsidRPr="00A70B4F" w:rsidRDefault="00C51D9D" w:rsidP="00900BC8">
      <w:pPr>
        <w:spacing w:after="120"/>
        <w:rPr>
          <w:rFonts w:cs="Arial"/>
          <w:szCs w:val="22"/>
        </w:rPr>
      </w:pPr>
      <w:r w:rsidRPr="00A70B4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51D9D" w:rsidRPr="00A70B4F" w:rsidRDefault="00C51D9D" w:rsidP="00900BC8">
      <w:pPr>
        <w:spacing w:before="80" w:after="120"/>
        <w:rPr>
          <w:rFonts w:cs="Arial"/>
          <w:b/>
          <w:szCs w:val="22"/>
        </w:rPr>
      </w:pPr>
      <w:r w:rsidRPr="00A70B4F">
        <w:rPr>
          <w:rFonts w:cs="Arial"/>
          <w:b/>
          <w:szCs w:val="22"/>
        </w:rPr>
        <w:t>Self</w:t>
      </w:r>
      <w:r w:rsidR="00A70B4F">
        <w:rPr>
          <w:rFonts w:cs="Arial"/>
          <w:b/>
          <w:szCs w:val="22"/>
        </w:rPr>
        <w:noBreakHyphen/>
      </w:r>
      <w:r w:rsidRPr="00A70B4F">
        <w:rPr>
          <w:rFonts w:cs="Arial"/>
          <w:b/>
          <w:szCs w:val="22"/>
        </w:rPr>
        <w:t>repealing provisions</w:t>
      </w:r>
    </w:p>
    <w:p w:rsidR="00C51D9D" w:rsidRPr="00A70B4F" w:rsidRDefault="00C51D9D" w:rsidP="00900BC8">
      <w:pPr>
        <w:spacing w:after="120"/>
        <w:rPr>
          <w:rFonts w:cs="Arial"/>
          <w:szCs w:val="22"/>
        </w:rPr>
      </w:pPr>
      <w:r w:rsidRPr="00A70B4F">
        <w:rPr>
          <w:rFonts w:cs="Arial"/>
          <w:szCs w:val="22"/>
        </w:rPr>
        <w:t>If a provision of the compiled law has been repealed in accordance with a provision of the law, details are included in the endnotes.</w:t>
      </w:r>
    </w:p>
    <w:p w:rsidR="00C51D9D" w:rsidRPr="00A70B4F" w:rsidRDefault="00C51D9D" w:rsidP="00900BC8">
      <w:pPr>
        <w:pStyle w:val="Header"/>
        <w:tabs>
          <w:tab w:val="clear" w:pos="4150"/>
          <w:tab w:val="clear" w:pos="8307"/>
        </w:tabs>
      </w:pPr>
      <w:r w:rsidRPr="00A70B4F">
        <w:rPr>
          <w:rStyle w:val="CharChapNo"/>
        </w:rPr>
        <w:t xml:space="preserve"> </w:t>
      </w:r>
      <w:r w:rsidRPr="00A70B4F">
        <w:rPr>
          <w:rStyle w:val="CharChapText"/>
        </w:rPr>
        <w:t xml:space="preserve"> </w:t>
      </w:r>
    </w:p>
    <w:p w:rsidR="00C51D9D" w:rsidRPr="00A70B4F" w:rsidRDefault="00C51D9D" w:rsidP="00900BC8">
      <w:pPr>
        <w:pStyle w:val="Header"/>
        <w:tabs>
          <w:tab w:val="clear" w:pos="4150"/>
          <w:tab w:val="clear" w:pos="8307"/>
        </w:tabs>
      </w:pPr>
      <w:r w:rsidRPr="00A70B4F">
        <w:rPr>
          <w:rStyle w:val="CharPartNo"/>
        </w:rPr>
        <w:t xml:space="preserve"> </w:t>
      </w:r>
      <w:r w:rsidRPr="00A70B4F">
        <w:rPr>
          <w:rStyle w:val="CharPartText"/>
        </w:rPr>
        <w:t xml:space="preserve"> </w:t>
      </w:r>
    </w:p>
    <w:p w:rsidR="00C51D9D" w:rsidRPr="00A70B4F" w:rsidRDefault="00C51D9D" w:rsidP="00900BC8">
      <w:pPr>
        <w:pStyle w:val="Header"/>
        <w:tabs>
          <w:tab w:val="clear" w:pos="4150"/>
          <w:tab w:val="clear" w:pos="8307"/>
        </w:tabs>
      </w:pPr>
      <w:r w:rsidRPr="00A70B4F">
        <w:rPr>
          <w:rStyle w:val="CharDivNo"/>
        </w:rPr>
        <w:t xml:space="preserve"> </w:t>
      </w:r>
      <w:r w:rsidRPr="00A70B4F">
        <w:rPr>
          <w:rStyle w:val="CharDivText"/>
        </w:rPr>
        <w:t xml:space="preserve"> </w:t>
      </w:r>
    </w:p>
    <w:p w:rsidR="00C51D9D" w:rsidRPr="00A70B4F" w:rsidRDefault="00C51D9D" w:rsidP="00900BC8">
      <w:pPr>
        <w:sectPr w:rsidR="00C51D9D" w:rsidRPr="00A70B4F" w:rsidSect="00E01308">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B05882" w:rsidRPr="00A70B4F" w:rsidRDefault="00EA50AE" w:rsidP="00182588">
      <w:pPr>
        <w:rPr>
          <w:sz w:val="36"/>
          <w:szCs w:val="36"/>
        </w:rPr>
      </w:pPr>
      <w:r w:rsidRPr="00A70B4F">
        <w:rPr>
          <w:sz w:val="36"/>
          <w:szCs w:val="36"/>
        </w:rPr>
        <w:lastRenderedPageBreak/>
        <w:t>Co</w:t>
      </w:r>
      <w:r w:rsidR="00B05882" w:rsidRPr="00A70B4F">
        <w:rPr>
          <w:sz w:val="36"/>
          <w:szCs w:val="36"/>
        </w:rPr>
        <w:t>ntents</w:t>
      </w:r>
    </w:p>
    <w:p w:rsidR="0091722C" w:rsidRDefault="00B33329">
      <w:pPr>
        <w:pStyle w:val="TOC2"/>
        <w:rPr>
          <w:rFonts w:asciiTheme="minorHAnsi" w:eastAsiaTheme="minorEastAsia" w:hAnsiTheme="minorHAnsi" w:cstheme="minorBidi"/>
          <w:b w:val="0"/>
          <w:noProof/>
          <w:kern w:val="0"/>
          <w:sz w:val="22"/>
          <w:szCs w:val="22"/>
        </w:rPr>
      </w:pPr>
      <w:r w:rsidRPr="0091722C">
        <w:fldChar w:fldCharType="begin"/>
      </w:r>
      <w:r w:rsidR="00D43822" w:rsidRPr="00A70B4F">
        <w:instrText xml:space="preserve"> TOC \o "1-9" </w:instrText>
      </w:r>
      <w:r w:rsidRPr="0091722C">
        <w:fldChar w:fldCharType="separate"/>
      </w:r>
      <w:r w:rsidR="0091722C">
        <w:rPr>
          <w:noProof/>
        </w:rPr>
        <w:t>Part 1—Preliminary</w:t>
      </w:r>
      <w:r w:rsidR="0091722C" w:rsidRPr="0091722C">
        <w:rPr>
          <w:b w:val="0"/>
          <w:noProof/>
          <w:sz w:val="18"/>
        </w:rPr>
        <w:tab/>
      </w:r>
      <w:r w:rsidR="0091722C" w:rsidRPr="0091722C">
        <w:rPr>
          <w:b w:val="0"/>
          <w:noProof/>
          <w:sz w:val="18"/>
        </w:rPr>
        <w:fldChar w:fldCharType="begin"/>
      </w:r>
      <w:r w:rsidR="0091722C" w:rsidRPr="0091722C">
        <w:rPr>
          <w:b w:val="0"/>
          <w:noProof/>
          <w:sz w:val="18"/>
        </w:rPr>
        <w:instrText xml:space="preserve"> PAGEREF _Toc12448722 \h </w:instrText>
      </w:r>
      <w:r w:rsidR="0091722C" w:rsidRPr="0091722C">
        <w:rPr>
          <w:b w:val="0"/>
          <w:noProof/>
          <w:sz w:val="18"/>
        </w:rPr>
      </w:r>
      <w:r w:rsidR="0091722C" w:rsidRPr="0091722C">
        <w:rPr>
          <w:b w:val="0"/>
          <w:noProof/>
          <w:sz w:val="18"/>
        </w:rPr>
        <w:fldChar w:fldCharType="separate"/>
      </w:r>
      <w:r w:rsidR="0091722C" w:rsidRPr="0091722C">
        <w:rPr>
          <w:b w:val="0"/>
          <w:noProof/>
          <w:sz w:val="18"/>
        </w:rPr>
        <w:t>1</w:t>
      </w:r>
      <w:r w:rsidR="0091722C" w:rsidRPr="0091722C">
        <w:rPr>
          <w:b w:val="0"/>
          <w:noProof/>
          <w:sz w:val="18"/>
        </w:rPr>
        <w:fldChar w:fldCharType="end"/>
      </w:r>
    </w:p>
    <w:p w:rsidR="0091722C" w:rsidRDefault="0091722C">
      <w:pPr>
        <w:pStyle w:val="TOC5"/>
        <w:rPr>
          <w:rFonts w:asciiTheme="minorHAnsi" w:eastAsiaTheme="minorEastAsia" w:hAnsiTheme="minorHAnsi" w:cstheme="minorBidi"/>
          <w:noProof/>
          <w:kern w:val="0"/>
          <w:sz w:val="22"/>
          <w:szCs w:val="22"/>
        </w:rPr>
      </w:pPr>
      <w:r>
        <w:rPr>
          <w:noProof/>
        </w:rPr>
        <w:t>1</w:t>
      </w:r>
      <w:r>
        <w:rPr>
          <w:noProof/>
        </w:rPr>
        <w:tab/>
        <w:t>Name</w:t>
      </w:r>
      <w:r w:rsidRPr="0091722C">
        <w:rPr>
          <w:noProof/>
        </w:rPr>
        <w:tab/>
      </w:r>
      <w:r w:rsidRPr="0091722C">
        <w:rPr>
          <w:noProof/>
        </w:rPr>
        <w:fldChar w:fldCharType="begin"/>
      </w:r>
      <w:r w:rsidRPr="0091722C">
        <w:rPr>
          <w:noProof/>
        </w:rPr>
        <w:instrText xml:space="preserve"> PAGEREF _Toc12448723 \h </w:instrText>
      </w:r>
      <w:r w:rsidRPr="0091722C">
        <w:rPr>
          <w:noProof/>
        </w:rPr>
      </w:r>
      <w:r w:rsidRPr="0091722C">
        <w:rPr>
          <w:noProof/>
        </w:rPr>
        <w:fldChar w:fldCharType="separate"/>
      </w:r>
      <w:r w:rsidRPr="0091722C">
        <w:rPr>
          <w:noProof/>
        </w:rPr>
        <w:t>1</w:t>
      </w:r>
      <w:r w:rsidRPr="0091722C">
        <w:rPr>
          <w:noProof/>
        </w:rPr>
        <w:fldChar w:fldCharType="end"/>
      </w:r>
    </w:p>
    <w:p w:rsidR="0091722C" w:rsidRDefault="0091722C">
      <w:pPr>
        <w:pStyle w:val="TOC5"/>
        <w:rPr>
          <w:rFonts w:asciiTheme="minorHAnsi" w:eastAsiaTheme="minorEastAsia" w:hAnsiTheme="minorHAnsi" w:cstheme="minorBidi"/>
          <w:noProof/>
          <w:kern w:val="0"/>
          <w:sz w:val="22"/>
          <w:szCs w:val="22"/>
        </w:rPr>
      </w:pPr>
      <w:r>
        <w:rPr>
          <w:noProof/>
        </w:rPr>
        <w:t>3</w:t>
      </w:r>
      <w:r>
        <w:rPr>
          <w:noProof/>
        </w:rPr>
        <w:tab/>
        <w:t>Authority</w:t>
      </w:r>
      <w:r w:rsidRPr="0091722C">
        <w:rPr>
          <w:noProof/>
        </w:rPr>
        <w:tab/>
      </w:r>
      <w:r w:rsidRPr="0091722C">
        <w:rPr>
          <w:noProof/>
        </w:rPr>
        <w:fldChar w:fldCharType="begin"/>
      </w:r>
      <w:r w:rsidRPr="0091722C">
        <w:rPr>
          <w:noProof/>
        </w:rPr>
        <w:instrText xml:space="preserve"> PAGEREF _Toc12448724 \h </w:instrText>
      </w:r>
      <w:r w:rsidRPr="0091722C">
        <w:rPr>
          <w:noProof/>
        </w:rPr>
      </w:r>
      <w:r w:rsidRPr="0091722C">
        <w:rPr>
          <w:noProof/>
        </w:rPr>
        <w:fldChar w:fldCharType="separate"/>
      </w:r>
      <w:r w:rsidRPr="0091722C">
        <w:rPr>
          <w:noProof/>
        </w:rPr>
        <w:t>1</w:t>
      </w:r>
      <w:r w:rsidRPr="0091722C">
        <w:rPr>
          <w:noProof/>
        </w:rPr>
        <w:fldChar w:fldCharType="end"/>
      </w:r>
    </w:p>
    <w:p w:rsidR="0091722C" w:rsidRDefault="0091722C">
      <w:pPr>
        <w:pStyle w:val="TOC5"/>
        <w:rPr>
          <w:rFonts w:asciiTheme="minorHAnsi" w:eastAsiaTheme="minorEastAsia" w:hAnsiTheme="minorHAnsi" w:cstheme="minorBidi"/>
          <w:noProof/>
          <w:kern w:val="0"/>
          <w:sz w:val="22"/>
          <w:szCs w:val="22"/>
        </w:rPr>
      </w:pPr>
      <w:r>
        <w:rPr>
          <w:noProof/>
        </w:rPr>
        <w:t>4</w:t>
      </w:r>
      <w:r>
        <w:rPr>
          <w:noProof/>
        </w:rPr>
        <w:tab/>
        <w:t>Definitions</w:t>
      </w:r>
      <w:r w:rsidRPr="0091722C">
        <w:rPr>
          <w:noProof/>
        </w:rPr>
        <w:tab/>
      </w:r>
      <w:r w:rsidRPr="0091722C">
        <w:rPr>
          <w:noProof/>
        </w:rPr>
        <w:fldChar w:fldCharType="begin"/>
      </w:r>
      <w:r w:rsidRPr="0091722C">
        <w:rPr>
          <w:noProof/>
        </w:rPr>
        <w:instrText xml:space="preserve"> PAGEREF _Toc12448725 \h </w:instrText>
      </w:r>
      <w:r w:rsidRPr="0091722C">
        <w:rPr>
          <w:noProof/>
        </w:rPr>
      </w:r>
      <w:r w:rsidRPr="0091722C">
        <w:rPr>
          <w:noProof/>
        </w:rPr>
        <w:fldChar w:fldCharType="separate"/>
      </w:r>
      <w:r w:rsidRPr="0091722C">
        <w:rPr>
          <w:noProof/>
        </w:rPr>
        <w:t>1</w:t>
      </w:r>
      <w:r w:rsidRPr="0091722C">
        <w:rPr>
          <w:noProof/>
        </w:rPr>
        <w:fldChar w:fldCharType="end"/>
      </w:r>
    </w:p>
    <w:p w:rsidR="0091722C" w:rsidRDefault="0091722C">
      <w:pPr>
        <w:pStyle w:val="TOC2"/>
        <w:rPr>
          <w:rFonts w:asciiTheme="minorHAnsi" w:eastAsiaTheme="minorEastAsia" w:hAnsiTheme="minorHAnsi" w:cstheme="minorBidi"/>
          <w:b w:val="0"/>
          <w:noProof/>
          <w:kern w:val="0"/>
          <w:sz w:val="22"/>
          <w:szCs w:val="22"/>
        </w:rPr>
      </w:pPr>
      <w:r>
        <w:rPr>
          <w:noProof/>
        </w:rPr>
        <w:t>Part 2—First point of entry</w:t>
      </w:r>
      <w:r w:rsidRPr="0091722C">
        <w:rPr>
          <w:b w:val="0"/>
          <w:noProof/>
          <w:sz w:val="18"/>
        </w:rPr>
        <w:tab/>
      </w:r>
      <w:r w:rsidRPr="0091722C">
        <w:rPr>
          <w:b w:val="0"/>
          <w:noProof/>
          <w:sz w:val="18"/>
        </w:rPr>
        <w:fldChar w:fldCharType="begin"/>
      </w:r>
      <w:r w:rsidRPr="0091722C">
        <w:rPr>
          <w:b w:val="0"/>
          <w:noProof/>
          <w:sz w:val="18"/>
        </w:rPr>
        <w:instrText xml:space="preserve"> PAGEREF _Toc12448726 \h </w:instrText>
      </w:r>
      <w:r w:rsidRPr="0091722C">
        <w:rPr>
          <w:b w:val="0"/>
          <w:noProof/>
          <w:sz w:val="18"/>
        </w:rPr>
      </w:r>
      <w:r w:rsidRPr="0091722C">
        <w:rPr>
          <w:b w:val="0"/>
          <w:noProof/>
          <w:sz w:val="18"/>
        </w:rPr>
        <w:fldChar w:fldCharType="separate"/>
      </w:r>
      <w:r w:rsidRPr="0091722C">
        <w:rPr>
          <w:b w:val="0"/>
          <w:noProof/>
          <w:sz w:val="18"/>
        </w:rPr>
        <w:t>2</w:t>
      </w:r>
      <w:r w:rsidRPr="0091722C">
        <w:rPr>
          <w:b w:val="0"/>
          <w:noProof/>
          <w:sz w:val="18"/>
        </w:rPr>
        <w:fldChar w:fldCharType="end"/>
      </w:r>
    </w:p>
    <w:p w:rsidR="0091722C" w:rsidRDefault="0091722C">
      <w:pPr>
        <w:pStyle w:val="TOC5"/>
        <w:rPr>
          <w:rFonts w:asciiTheme="minorHAnsi" w:eastAsiaTheme="minorEastAsia" w:hAnsiTheme="minorHAnsi" w:cstheme="minorBidi"/>
          <w:noProof/>
          <w:kern w:val="0"/>
          <w:sz w:val="22"/>
          <w:szCs w:val="22"/>
        </w:rPr>
      </w:pPr>
      <w:r>
        <w:rPr>
          <w:noProof/>
        </w:rPr>
        <w:t>5</w:t>
      </w:r>
      <w:r>
        <w:rPr>
          <w:noProof/>
        </w:rPr>
        <w:tab/>
        <w:t>First point of entry—vessels</w:t>
      </w:r>
      <w:r w:rsidRPr="0091722C">
        <w:rPr>
          <w:noProof/>
        </w:rPr>
        <w:tab/>
      </w:r>
      <w:r w:rsidRPr="0091722C">
        <w:rPr>
          <w:noProof/>
        </w:rPr>
        <w:fldChar w:fldCharType="begin"/>
      </w:r>
      <w:r w:rsidRPr="0091722C">
        <w:rPr>
          <w:noProof/>
        </w:rPr>
        <w:instrText xml:space="preserve"> PAGEREF _Toc12448727 \h </w:instrText>
      </w:r>
      <w:r w:rsidRPr="0091722C">
        <w:rPr>
          <w:noProof/>
        </w:rPr>
      </w:r>
      <w:r w:rsidRPr="0091722C">
        <w:rPr>
          <w:noProof/>
        </w:rPr>
        <w:fldChar w:fldCharType="separate"/>
      </w:r>
      <w:r w:rsidRPr="0091722C">
        <w:rPr>
          <w:noProof/>
        </w:rPr>
        <w:t>2</w:t>
      </w:r>
      <w:r w:rsidRPr="0091722C">
        <w:rPr>
          <w:noProof/>
        </w:rPr>
        <w:fldChar w:fldCharType="end"/>
      </w:r>
    </w:p>
    <w:p w:rsidR="0091722C" w:rsidRDefault="0091722C">
      <w:pPr>
        <w:pStyle w:val="TOC5"/>
        <w:rPr>
          <w:rFonts w:asciiTheme="minorHAnsi" w:eastAsiaTheme="minorEastAsia" w:hAnsiTheme="minorHAnsi" w:cstheme="minorBidi"/>
          <w:noProof/>
          <w:kern w:val="0"/>
          <w:sz w:val="22"/>
          <w:szCs w:val="22"/>
        </w:rPr>
      </w:pPr>
      <w:r>
        <w:rPr>
          <w:noProof/>
        </w:rPr>
        <w:t>6</w:t>
      </w:r>
      <w:r>
        <w:rPr>
          <w:noProof/>
        </w:rPr>
        <w:tab/>
        <w:t>First point of entry—goods</w:t>
      </w:r>
      <w:r w:rsidRPr="0091722C">
        <w:rPr>
          <w:noProof/>
        </w:rPr>
        <w:tab/>
      </w:r>
      <w:r w:rsidRPr="0091722C">
        <w:rPr>
          <w:noProof/>
        </w:rPr>
        <w:fldChar w:fldCharType="begin"/>
      </w:r>
      <w:r w:rsidRPr="0091722C">
        <w:rPr>
          <w:noProof/>
        </w:rPr>
        <w:instrText xml:space="preserve"> PAGEREF _Toc12448728 \h </w:instrText>
      </w:r>
      <w:r w:rsidRPr="0091722C">
        <w:rPr>
          <w:noProof/>
        </w:rPr>
      </w:r>
      <w:r w:rsidRPr="0091722C">
        <w:rPr>
          <w:noProof/>
        </w:rPr>
        <w:fldChar w:fldCharType="separate"/>
      </w:r>
      <w:r w:rsidRPr="0091722C">
        <w:rPr>
          <w:noProof/>
        </w:rPr>
        <w:t>2</w:t>
      </w:r>
      <w:r w:rsidRPr="0091722C">
        <w:rPr>
          <w:noProof/>
        </w:rPr>
        <w:fldChar w:fldCharType="end"/>
      </w:r>
    </w:p>
    <w:p w:rsidR="0091722C" w:rsidRDefault="0091722C">
      <w:pPr>
        <w:pStyle w:val="TOC2"/>
        <w:rPr>
          <w:rFonts w:asciiTheme="minorHAnsi" w:eastAsiaTheme="minorEastAsia" w:hAnsiTheme="minorHAnsi" w:cstheme="minorBidi"/>
          <w:b w:val="0"/>
          <w:noProof/>
          <w:kern w:val="0"/>
          <w:sz w:val="22"/>
          <w:szCs w:val="22"/>
        </w:rPr>
      </w:pPr>
      <w:r>
        <w:rPr>
          <w:noProof/>
        </w:rPr>
        <w:t>Part 3—Biosecurity entry points</w:t>
      </w:r>
      <w:r w:rsidRPr="0091722C">
        <w:rPr>
          <w:b w:val="0"/>
          <w:noProof/>
          <w:sz w:val="18"/>
        </w:rPr>
        <w:tab/>
      </w:r>
      <w:r w:rsidRPr="0091722C">
        <w:rPr>
          <w:b w:val="0"/>
          <w:noProof/>
          <w:sz w:val="18"/>
        </w:rPr>
        <w:fldChar w:fldCharType="begin"/>
      </w:r>
      <w:r w:rsidRPr="0091722C">
        <w:rPr>
          <w:b w:val="0"/>
          <w:noProof/>
          <w:sz w:val="18"/>
        </w:rPr>
        <w:instrText xml:space="preserve"> PAGEREF _Toc12448729 \h </w:instrText>
      </w:r>
      <w:r w:rsidRPr="0091722C">
        <w:rPr>
          <w:b w:val="0"/>
          <w:noProof/>
          <w:sz w:val="18"/>
        </w:rPr>
      </w:r>
      <w:r w:rsidRPr="0091722C">
        <w:rPr>
          <w:b w:val="0"/>
          <w:noProof/>
          <w:sz w:val="18"/>
        </w:rPr>
        <w:fldChar w:fldCharType="separate"/>
      </w:r>
      <w:r w:rsidRPr="0091722C">
        <w:rPr>
          <w:b w:val="0"/>
          <w:noProof/>
          <w:sz w:val="18"/>
        </w:rPr>
        <w:t>2</w:t>
      </w:r>
      <w:r w:rsidRPr="0091722C">
        <w:rPr>
          <w:b w:val="0"/>
          <w:noProof/>
          <w:sz w:val="18"/>
        </w:rPr>
        <w:fldChar w:fldCharType="end"/>
      </w:r>
    </w:p>
    <w:p w:rsidR="0091722C" w:rsidRDefault="0091722C">
      <w:pPr>
        <w:pStyle w:val="TOC5"/>
        <w:rPr>
          <w:rFonts w:asciiTheme="minorHAnsi" w:eastAsiaTheme="minorEastAsia" w:hAnsiTheme="minorHAnsi" w:cstheme="minorBidi"/>
          <w:noProof/>
          <w:kern w:val="0"/>
          <w:sz w:val="22"/>
          <w:szCs w:val="22"/>
        </w:rPr>
      </w:pPr>
      <w:r>
        <w:rPr>
          <w:noProof/>
        </w:rPr>
        <w:t>7</w:t>
      </w:r>
      <w:r>
        <w:rPr>
          <w:noProof/>
        </w:rPr>
        <w:tab/>
        <w:t>Biosecurity entry points—vessels</w:t>
      </w:r>
      <w:r w:rsidRPr="0091722C">
        <w:rPr>
          <w:noProof/>
        </w:rPr>
        <w:tab/>
      </w:r>
      <w:r w:rsidRPr="0091722C">
        <w:rPr>
          <w:noProof/>
        </w:rPr>
        <w:fldChar w:fldCharType="begin"/>
      </w:r>
      <w:r w:rsidRPr="0091722C">
        <w:rPr>
          <w:noProof/>
        </w:rPr>
        <w:instrText xml:space="preserve"> PAGEREF _Toc12448730 \h </w:instrText>
      </w:r>
      <w:r w:rsidRPr="0091722C">
        <w:rPr>
          <w:noProof/>
        </w:rPr>
      </w:r>
      <w:r w:rsidRPr="0091722C">
        <w:rPr>
          <w:noProof/>
        </w:rPr>
        <w:fldChar w:fldCharType="separate"/>
      </w:r>
      <w:r w:rsidRPr="0091722C">
        <w:rPr>
          <w:noProof/>
        </w:rPr>
        <w:t>2</w:t>
      </w:r>
      <w:r w:rsidRPr="0091722C">
        <w:rPr>
          <w:noProof/>
        </w:rPr>
        <w:fldChar w:fldCharType="end"/>
      </w:r>
    </w:p>
    <w:p w:rsidR="0091722C" w:rsidRDefault="0091722C">
      <w:pPr>
        <w:pStyle w:val="TOC2"/>
        <w:rPr>
          <w:rFonts w:asciiTheme="minorHAnsi" w:eastAsiaTheme="minorEastAsia" w:hAnsiTheme="minorHAnsi" w:cstheme="minorBidi"/>
          <w:b w:val="0"/>
          <w:noProof/>
          <w:kern w:val="0"/>
          <w:sz w:val="22"/>
          <w:szCs w:val="22"/>
        </w:rPr>
      </w:pPr>
      <w:r>
        <w:rPr>
          <w:noProof/>
        </w:rPr>
        <w:t>Part 4—Conditions</w:t>
      </w:r>
      <w:r w:rsidRPr="0091722C">
        <w:rPr>
          <w:b w:val="0"/>
          <w:noProof/>
          <w:sz w:val="18"/>
        </w:rPr>
        <w:tab/>
      </w:r>
      <w:r w:rsidRPr="0091722C">
        <w:rPr>
          <w:b w:val="0"/>
          <w:noProof/>
          <w:sz w:val="18"/>
        </w:rPr>
        <w:fldChar w:fldCharType="begin"/>
      </w:r>
      <w:r w:rsidRPr="0091722C">
        <w:rPr>
          <w:b w:val="0"/>
          <w:noProof/>
          <w:sz w:val="18"/>
        </w:rPr>
        <w:instrText xml:space="preserve"> PAGEREF _Toc12448731 \h </w:instrText>
      </w:r>
      <w:r w:rsidRPr="0091722C">
        <w:rPr>
          <w:b w:val="0"/>
          <w:noProof/>
          <w:sz w:val="18"/>
        </w:rPr>
      </w:r>
      <w:r w:rsidRPr="0091722C">
        <w:rPr>
          <w:b w:val="0"/>
          <w:noProof/>
          <w:sz w:val="18"/>
        </w:rPr>
        <w:fldChar w:fldCharType="separate"/>
      </w:r>
      <w:r w:rsidRPr="0091722C">
        <w:rPr>
          <w:b w:val="0"/>
          <w:noProof/>
          <w:sz w:val="18"/>
        </w:rPr>
        <w:t>2</w:t>
      </w:r>
      <w:r w:rsidRPr="0091722C">
        <w:rPr>
          <w:b w:val="0"/>
          <w:noProof/>
          <w:sz w:val="18"/>
        </w:rPr>
        <w:fldChar w:fldCharType="end"/>
      </w:r>
    </w:p>
    <w:p w:rsidR="0091722C" w:rsidRDefault="0091722C">
      <w:pPr>
        <w:pStyle w:val="TOC2"/>
        <w:rPr>
          <w:rFonts w:asciiTheme="minorHAnsi" w:eastAsiaTheme="minorEastAsia" w:hAnsiTheme="minorHAnsi" w:cstheme="minorBidi"/>
          <w:b w:val="0"/>
          <w:noProof/>
          <w:kern w:val="0"/>
          <w:sz w:val="22"/>
          <w:szCs w:val="22"/>
        </w:rPr>
      </w:pPr>
      <w:r>
        <w:rPr>
          <w:noProof/>
        </w:rPr>
        <w:t>Part 5—Period of effect</w:t>
      </w:r>
      <w:r w:rsidRPr="0091722C">
        <w:rPr>
          <w:b w:val="0"/>
          <w:noProof/>
          <w:sz w:val="18"/>
        </w:rPr>
        <w:tab/>
      </w:r>
      <w:r w:rsidRPr="0091722C">
        <w:rPr>
          <w:b w:val="0"/>
          <w:noProof/>
          <w:sz w:val="18"/>
        </w:rPr>
        <w:fldChar w:fldCharType="begin"/>
      </w:r>
      <w:r w:rsidRPr="0091722C">
        <w:rPr>
          <w:b w:val="0"/>
          <w:noProof/>
          <w:sz w:val="18"/>
        </w:rPr>
        <w:instrText xml:space="preserve"> PAGEREF _Toc12448732 \h </w:instrText>
      </w:r>
      <w:r w:rsidRPr="0091722C">
        <w:rPr>
          <w:b w:val="0"/>
          <w:noProof/>
          <w:sz w:val="18"/>
        </w:rPr>
      </w:r>
      <w:r w:rsidRPr="0091722C">
        <w:rPr>
          <w:b w:val="0"/>
          <w:noProof/>
          <w:sz w:val="18"/>
        </w:rPr>
        <w:fldChar w:fldCharType="separate"/>
      </w:r>
      <w:r w:rsidRPr="0091722C">
        <w:rPr>
          <w:b w:val="0"/>
          <w:noProof/>
          <w:sz w:val="18"/>
        </w:rPr>
        <w:t>2</w:t>
      </w:r>
      <w:r w:rsidRPr="0091722C">
        <w:rPr>
          <w:b w:val="0"/>
          <w:noProof/>
          <w:sz w:val="18"/>
        </w:rPr>
        <w:fldChar w:fldCharType="end"/>
      </w:r>
    </w:p>
    <w:p w:rsidR="0091722C" w:rsidRDefault="0091722C">
      <w:pPr>
        <w:pStyle w:val="TOC5"/>
        <w:rPr>
          <w:rFonts w:asciiTheme="minorHAnsi" w:eastAsiaTheme="minorEastAsia" w:hAnsiTheme="minorHAnsi" w:cstheme="minorBidi"/>
          <w:noProof/>
          <w:kern w:val="0"/>
          <w:sz w:val="22"/>
          <w:szCs w:val="22"/>
        </w:rPr>
      </w:pPr>
      <w:r>
        <w:rPr>
          <w:noProof/>
        </w:rPr>
        <w:t>8</w:t>
      </w:r>
      <w:r>
        <w:rPr>
          <w:noProof/>
        </w:rPr>
        <w:tab/>
        <w:t>Repeal of this instrument</w:t>
      </w:r>
      <w:r w:rsidRPr="0091722C">
        <w:rPr>
          <w:noProof/>
        </w:rPr>
        <w:tab/>
      </w:r>
      <w:r w:rsidRPr="0091722C">
        <w:rPr>
          <w:noProof/>
        </w:rPr>
        <w:fldChar w:fldCharType="begin"/>
      </w:r>
      <w:r w:rsidRPr="0091722C">
        <w:rPr>
          <w:noProof/>
        </w:rPr>
        <w:instrText xml:space="preserve"> PAGEREF _Toc12448733 \h </w:instrText>
      </w:r>
      <w:r w:rsidRPr="0091722C">
        <w:rPr>
          <w:noProof/>
        </w:rPr>
      </w:r>
      <w:r w:rsidRPr="0091722C">
        <w:rPr>
          <w:noProof/>
        </w:rPr>
        <w:fldChar w:fldCharType="separate"/>
      </w:r>
      <w:r w:rsidRPr="0091722C">
        <w:rPr>
          <w:noProof/>
        </w:rPr>
        <w:t>2</w:t>
      </w:r>
      <w:r w:rsidRPr="0091722C">
        <w:rPr>
          <w:noProof/>
        </w:rPr>
        <w:fldChar w:fldCharType="end"/>
      </w:r>
    </w:p>
    <w:p w:rsidR="0091722C" w:rsidRDefault="0091722C" w:rsidP="0091722C">
      <w:pPr>
        <w:pStyle w:val="TOC2"/>
        <w:rPr>
          <w:rFonts w:asciiTheme="minorHAnsi" w:eastAsiaTheme="minorEastAsia" w:hAnsiTheme="minorHAnsi" w:cstheme="minorBidi"/>
          <w:b w:val="0"/>
          <w:noProof/>
          <w:kern w:val="0"/>
          <w:sz w:val="22"/>
          <w:szCs w:val="22"/>
        </w:rPr>
      </w:pPr>
      <w:r>
        <w:rPr>
          <w:noProof/>
        </w:rPr>
        <w:t>Endnotes</w:t>
      </w:r>
      <w:r w:rsidRPr="0091722C">
        <w:rPr>
          <w:b w:val="0"/>
          <w:noProof/>
          <w:sz w:val="18"/>
        </w:rPr>
        <w:tab/>
      </w:r>
      <w:r w:rsidRPr="0091722C">
        <w:rPr>
          <w:b w:val="0"/>
          <w:noProof/>
          <w:sz w:val="18"/>
        </w:rPr>
        <w:fldChar w:fldCharType="begin"/>
      </w:r>
      <w:r w:rsidRPr="0091722C">
        <w:rPr>
          <w:b w:val="0"/>
          <w:noProof/>
          <w:sz w:val="18"/>
        </w:rPr>
        <w:instrText xml:space="preserve"> PAGEREF _Toc12448734 \h </w:instrText>
      </w:r>
      <w:r w:rsidRPr="0091722C">
        <w:rPr>
          <w:b w:val="0"/>
          <w:noProof/>
          <w:sz w:val="18"/>
        </w:rPr>
      </w:r>
      <w:r w:rsidRPr="0091722C">
        <w:rPr>
          <w:b w:val="0"/>
          <w:noProof/>
          <w:sz w:val="18"/>
        </w:rPr>
        <w:fldChar w:fldCharType="separate"/>
      </w:r>
      <w:r w:rsidRPr="0091722C">
        <w:rPr>
          <w:b w:val="0"/>
          <w:noProof/>
          <w:sz w:val="18"/>
        </w:rPr>
        <w:t>3</w:t>
      </w:r>
      <w:r w:rsidRPr="0091722C">
        <w:rPr>
          <w:b w:val="0"/>
          <w:noProof/>
          <w:sz w:val="18"/>
        </w:rPr>
        <w:fldChar w:fldCharType="end"/>
      </w:r>
    </w:p>
    <w:p w:rsidR="0091722C" w:rsidRDefault="0091722C">
      <w:pPr>
        <w:pStyle w:val="TOC3"/>
        <w:rPr>
          <w:rFonts w:asciiTheme="minorHAnsi" w:eastAsiaTheme="minorEastAsia" w:hAnsiTheme="minorHAnsi" w:cstheme="minorBidi"/>
          <w:b w:val="0"/>
          <w:noProof/>
          <w:kern w:val="0"/>
          <w:szCs w:val="22"/>
        </w:rPr>
      </w:pPr>
      <w:r>
        <w:rPr>
          <w:noProof/>
        </w:rPr>
        <w:t>Endnote 1—About the endnotes</w:t>
      </w:r>
      <w:r w:rsidRPr="0091722C">
        <w:rPr>
          <w:b w:val="0"/>
          <w:noProof/>
          <w:sz w:val="18"/>
        </w:rPr>
        <w:tab/>
      </w:r>
      <w:r w:rsidRPr="0091722C">
        <w:rPr>
          <w:b w:val="0"/>
          <w:noProof/>
          <w:sz w:val="18"/>
        </w:rPr>
        <w:fldChar w:fldCharType="begin"/>
      </w:r>
      <w:r w:rsidRPr="0091722C">
        <w:rPr>
          <w:b w:val="0"/>
          <w:noProof/>
          <w:sz w:val="18"/>
        </w:rPr>
        <w:instrText xml:space="preserve"> PAGEREF _Toc12448735 \h </w:instrText>
      </w:r>
      <w:r w:rsidRPr="0091722C">
        <w:rPr>
          <w:b w:val="0"/>
          <w:noProof/>
          <w:sz w:val="18"/>
        </w:rPr>
      </w:r>
      <w:r w:rsidRPr="0091722C">
        <w:rPr>
          <w:b w:val="0"/>
          <w:noProof/>
          <w:sz w:val="18"/>
        </w:rPr>
        <w:fldChar w:fldCharType="separate"/>
      </w:r>
      <w:r w:rsidRPr="0091722C">
        <w:rPr>
          <w:b w:val="0"/>
          <w:noProof/>
          <w:sz w:val="18"/>
        </w:rPr>
        <w:t>3</w:t>
      </w:r>
      <w:r w:rsidRPr="0091722C">
        <w:rPr>
          <w:b w:val="0"/>
          <w:noProof/>
          <w:sz w:val="18"/>
        </w:rPr>
        <w:fldChar w:fldCharType="end"/>
      </w:r>
    </w:p>
    <w:p w:rsidR="0091722C" w:rsidRDefault="0091722C">
      <w:pPr>
        <w:pStyle w:val="TOC3"/>
        <w:rPr>
          <w:rFonts w:asciiTheme="minorHAnsi" w:eastAsiaTheme="minorEastAsia" w:hAnsiTheme="minorHAnsi" w:cstheme="minorBidi"/>
          <w:b w:val="0"/>
          <w:noProof/>
          <w:kern w:val="0"/>
          <w:szCs w:val="22"/>
        </w:rPr>
      </w:pPr>
      <w:r>
        <w:rPr>
          <w:noProof/>
        </w:rPr>
        <w:t>Endnote 2—Abbreviation key</w:t>
      </w:r>
      <w:r w:rsidRPr="0091722C">
        <w:rPr>
          <w:b w:val="0"/>
          <w:noProof/>
          <w:sz w:val="18"/>
        </w:rPr>
        <w:tab/>
      </w:r>
      <w:r w:rsidRPr="0091722C">
        <w:rPr>
          <w:b w:val="0"/>
          <w:noProof/>
          <w:sz w:val="18"/>
        </w:rPr>
        <w:fldChar w:fldCharType="begin"/>
      </w:r>
      <w:r w:rsidRPr="0091722C">
        <w:rPr>
          <w:b w:val="0"/>
          <w:noProof/>
          <w:sz w:val="18"/>
        </w:rPr>
        <w:instrText xml:space="preserve"> PAGEREF _Toc12448736 \h </w:instrText>
      </w:r>
      <w:r w:rsidRPr="0091722C">
        <w:rPr>
          <w:b w:val="0"/>
          <w:noProof/>
          <w:sz w:val="18"/>
        </w:rPr>
      </w:r>
      <w:r w:rsidRPr="0091722C">
        <w:rPr>
          <w:b w:val="0"/>
          <w:noProof/>
          <w:sz w:val="18"/>
        </w:rPr>
        <w:fldChar w:fldCharType="separate"/>
      </w:r>
      <w:r w:rsidRPr="0091722C">
        <w:rPr>
          <w:b w:val="0"/>
          <w:noProof/>
          <w:sz w:val="18"/>
        </w:rPr>
        <w:t>4</w:t>
      </w:r>
      <w:r w:rsidRPr="0091722C">
        <w:rPr>
          <w:b w:val="0"/>
          <w:noProof/>
          <w:sz w:val="18"/>
        </w:rPr>
        <w:fldChar w:fldCharType="end"/>
      </w:r>
    </w:p>
    <w:p w:rsidR="0091722C" w:rsidRDefault="0091722C">
      <w:pPr>
        <w:pStyle w:val="TOC3"/>
        <w:rPr>
          <w:rFonts w:asciiTheme="minorHAnsi" w:eastAsiaTheme="minorEastAsia" w:hAnsiTheme="minorHAnsi" w:cstheme="minorBidi"/>
          <w:b w:val="0"/>
          <w:noProof/>
          <w:kern w:val="0"/>
          <w:szCs w:val="22"/>
        </w:rPr>
      </w:pPr>
      <w:r>
        <w:rPr>
          <w:noProof/>
        </w:rPr>
        <w:t>Endnote 3—Legislation history</w:t>
      </w:r>
      <w:r w:rsidRPr="0091722C">
        <w:rPr>
          <w:b w:val="0"/>
          <w:noProof/>
          <w:sz w:val="18"/>
        </w:rPr>
        <w:tab/>
      </w:r>
      <w:r w:rsidRPr="0091722C">
        <w:rPr>
          <w:b w:val="0"/>
          <w:noProof/>
          <w:sz w:val="18"/>
        </w:rPr>
        <w:fldChar w:fldCharType="begin"/>
      </w:r>
      <w:r w:rsidRPr="0091722C">
        <w:rPr>
          <w:b w:val="0"/>
          <w:noProof/>
          <w:sz w:val="18"/>
        </w:rPr>
        <w:instrText xml:space="preserve"> PAGEREF _Toc12448737 \h </w:instrText>
      </w:r>
      <w:r w:rsidRPr="0091722C">
        <w:rPr>
          <w:b w:val="0"/>
          <w:noProof/>
          <w:sz w:val="18"/>
        </w:rPr>
      </w:r>
      <w:r w:rsidRPr="0091722C">
        <w:rPr>
          <w:b w:val="0"/>
          <w:noProof/>
          <w:sz w:val="18"/>
        </w:rPr>
        <w:fldChar w:fldCharType="separate"/>
      </w:r>
      <w:r w:rsidRPr="0091722C">
        <w:rPr>
          <w:b w:val="0"/>
          <w:noProof/>
          <w:sz w:val="18"/>
        </w:rPr>
        <w:t>5</w:t>
      </w:r>
      <w:r w:rsidRPr="0091722C">
        <w:rPr>
          <w:b w:val="0"/>
          <w:noProof/>
          <w:sz w:val="18"/>
        </w:rPr>
        <w:fldChar w:fldCharType="end"/>
      </w:r>
    </w:p>
    <w:p w:rsidR="0091722C" w:rsidRPr="0091722C" w:rsidRDefault="0091722C">
      <w:pPr>
        <w:pStyle w:val="TOC3"/>
        <w:rPr>
          <w:rFonts w:eastAsiaTheme="minorEastAsia"/>
          <w:b w:val="0"/>
          <w:noProof/>
          <w:kern w:val="0"/>
          <w:sz w:val="18"/>
          <w:szCs w:val="22"/>
        </w:rPr>
      </w:pPr>
      <w:r>
        <w:rPr>
          <w:noProof/>
        </w:rPr>
        <w:t>Endnote 4—Amendment history</w:t>
      </w:r>
      <w:r w:rsidRPr="0091722C">
        <w:rPr>
          <w:b w:val="0"/>
          <w:noProof/>
          <w:sz w:val="18"/>
        </w:rPr>
        <w:tab/>
      </w:r>
      <w:r w:rsidRPr="0091722C">
        <w:rPr>
          <w:b w:val="0"/>
          <w:noProof/>
          <w:sz w:val="18"/>
        </w:rPr>
        <w:fldChar w:fldCharType="begin"/>
      </w:r>
      <w:r w:rsidRPr="0091722C">
        <w:rPr>
          <w:b w:val="0"/>
          <w:noProof/>
          <w:sz w:val="18"/>
        </w:rPr>
        <w:instrText xml:space="preserve"> PAGEREF _Toc12448738 \h </w:instrText>
      </w:r>
      <w:r w:rsidRPr="0091722C">
        <w:rPr>
          <w:b w:val="0"/>
          <w:noProof/>
          <w:sz w:val="18"/>
        </w:rPr>
      </w:r>
      <w:r w:rsidRPr="0091722C">
        <w:rPr>
          <w:b w:val="0"/>
          <w:noProof/>
          <w:sz w:val="18"/>
        </w:rPr>
        <w:fldChar w:fldCharType="separate"/>
      </w:r>
      <w:r w:rsidRPr="0091722C">
        <w:rPr>
          <w:b w:val="0"/>
          <w:noProof/>
          <w:sz w:val="18"/>
        </w:rPr>
        <w:t>6</w:t>
      </w:r>
      <w:r w:rsidRPr="0091722C">
        <w:rPr>
          <w:b w:val="0"/>
          <w:noProof/>
          <w:sz w:val="18"/>
        </w:rPr>
        <w:fldChar w:fldCharType="end"/>
      </w:r>
    </w:p>
    <w:p w:rsidR="00670EA1" w:rsidRPr="00A70B4F" w:rsidRDefault="00B33329" w:rsidP="00715914">
      <w:r w:rsidRPr="0091722C">
        <w:rPr>
          <w:rFonts w:cs="Times New Roman"/>
          <w:sz w:val="18"/>
        </w:rPr>
        <w:fldChar w:fldCharType="end"/>
      </w:r>
    </w:p>
    <w:p w:rsidR="00670EA1" w:rsidRPr="00A70B4F" w:rsidRDefault="00670EA1" w:rsidP="00715914">
      <w:pPr>
        <w:sectPr w:rsidR="00670EA1" w:rsidRPr="00A70B4F" w:rsidSect="00E01308">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715914" w:rsidRPr="00A70B4F" w:rsidRDefault="00715914" w:rsidP="00065AA5">
      <w:pPr>
        <w:pStyle w:val="ActHead2"/>
        <w:pageBreakBefore/>
      </w:pPr>
      <w:bookmarkStart w:id="1" w:name="_Toc12448722"/>
      <w:r w:rsidRPr="00A70B4F">
        <w:rPr>
          <w:rStyle w:val="CharPartNo"/>
        </w:rPr>
        <w:lastRenderedPageBreak/>
        <w:t>Part</w:t>
      </w:r>
      <w:r w:rsidR="00A70B4F" w:rsidRPr="00A70B4F">
        <w:rPr>
          <w:rStyle w:val="CharPartNo"/>
        </w:rPr>
        <w:t> </w:t>
      </w:r>
      <w:r w:rsidRPr="00A70B4F">
        <w:rPr>
          <w:rStyle w:val="CharPartNo"/>
        </w:rPr>
        <w:t>1</w:t>
      </w:r>
      <w:r w:rsidRPr="00A70B4F">
        <w:t>—</w:t>
      </w:r>
      <w:r w:rsidRPr="00A70B4F">
        <w:rPr>
          <w:rStyle w:val="CharPartText"/>
        </w:rPr>
        <w:t>Preliminary</w:t>
      </w:r>
      <w:bookmarkEnd w:id="1"/>
    </w:p>
    <w:p w:rsidR="00715914" w:rsidRPr="00A70B4F" w:rsidRDefault="00715914" w:rsidP="00715914">
      <w:pPr>
        <w:pStyle w:val="Header"/>
      </w:pPr>
      <w:r w:rsidRPr="00A70B4F">
        <w:rPr>
          <w:rStyle w:val="CharDivNo"/>
        </w:rPr>
        <w:t xml:space="preserve"> </w:t>
      </w:r>
      <w:r w:rsidRPr="00A70B4F">
        <w:rPr>
          <w:rStyle w:val="CharDivText"/>
        </w:rPr>
        <w:t xml:space="preserve"> </w:t>
      </w:r>
    </w:p>
    <w:p w:rsidR="00715914" w:rsidRPr="00A70B4F" w:rsidRDefault="00240ABF" w:rsidP="00715914">
      <w:pPr>
        <w:pStyle w:val="ActHead5"/>
      </w:pPr>
      <w:bookmarkStart w:id="2" w:name="_Toc12448723"/>
      <w:r w:rsidRPr="00A70B4F">
        <w:rPr>
          <w:rStyle w:val="CharSectno"/>
        </w:rPr>
        <w:t>1</w:t>
      </w:r>
      <w:r w:rsidR="00715914" w:rsidRPr="00A70B4F">
        <w:t xml:space="preserve">  </w:t>
      </w:r>
      <w:r w:rsidR="00CE493D" w:rsidRPr="00A70B4F">
        <w:t>Name</w:t>
      </w:r>
      <w:bookmarkEnd w:id="2"/>
    </w:p>
    <w:p w:rsidR="00715914" w:rsidRPr="00A70B4F" w:rsidRDefault="00715914" w:rsidP="00715914">
      <w:pPr>
        <w:pStyle w:val="subsection"/>
      </w:pPr>
      <w:r w:rsidRPr="00A70B4F">
        <w:tab/>
      </w:r>
      <w:r w:rsidRPr="00A70B4F">
        <w:tab/>
        <w:t xml:space="preserve">This </w:t>
      </w:r>
      <w:r w:rsidR="00CE493D" w:rsidRPr="00A70B4F">
        <w:t xml:space="preserve">is the </w:t>
      </w:r>
      <w:r w:rsidR="00B33329" w:rsidRPr="00A70B4F">
        <w:rPr>
          <w:i/>
        </w:rPr>
        <w:fldChar w:fldCharType="begin"/>
      </w:r>
      <w:r w:rsidR="00BC76AC" w:rsidRPr="00A70B4F">
        <w:rPr>
          <w:i/>
        </w:rPr>
        <w:instrText xml:space="preserve"> STYLEREF  ShortT </w:instrText>
      </w:r>
      <w:r w:rsidR="00B33329" w:rsidRPr="00A70B4F">
        <w:rPr>
          <w:i/>
        </w:rPr>
        <w:fldChar w:fldCharType="separate"/>
      </w:r>
      <w:r w:rsidR="00A70B4F">
        <w:rPr>
          <w:i/>
          <w:noProof/>
        </w:rPr>
        <w:t>Biosecurity (First Point of Entry—Port of Eden) Determination 2016</w:t>
      </w:r>
      <w:r w:rsidR="00B33329" w:rsidRPr="00A70B4F">
        <w:rPr>
          <w:i/>
        </w:rPr>
        <w:fldChar w:fldCharType="end"/>
      </w:r>
      <w:r w:rsidRPr="00A70B4F">
        <w:t>.</w:t>
      </w:r>
    </w:p>
    <w:p w:rsidR="007500C8" w:rsidRPr="00A70B4F" w:rsidRDefault="00240ABF" w:rsidP="007500C8">
      <w:pPr>
        <w:pStyle w:val="ActHead5"/>
      </w:pPr>
      <w:bookmarkStart w:id="3" w:name="_Toc12448724"/>
      <w:r w:rsidRPr="00A70B4F">
        <w:rPr>
          <w:rStyle w:val="CharSectno"/>
        </w:rPr>
        <w:t>3</w:t>
      </w:r>
      <w:r w:rsidR="007500C8" w:rsidRPr="00A70B4F">
        <w:t xml:space="preserve">  Authority</w:t>
      </w:r>
      <w:bookmarkEnd w:id="3"/>
    </w:p>
    <w:p w:rsidR="00157B8B" w:rsidRPr="00A70B4F" w:rsidRDefault="007500C8" w:rsidP="007E667A">
      <w:pPr>
        <w:pStyle w:val="subsection"/>
      </w:pPr>
      <w:r w:rsidRPr="00A70B4F">
        <w:tab/>
      </w:r>
      <w:r w:rsidR="00A5377E" w:rsidRPr="00A70B4F">
        <w:t>(1)</w:t>
      </w:r>
      <w:r w:rsidRPr="00A70B4F">
        <w:tab/>
        <w:t xml:space="preserve">This </w:t>
      </w:r>
      <w:r w:rsidR="00A65515" w:rsidRPr="00A70B4F">
        <w:t>instrument</w:t>
      </w:r>
      <w:r w:rsidRPr="00A70B4F">
        <w:t xml:space="preserve"> is made under </w:t>
      </w:r>
      <w:r w:rsidR="00D80B33" w:rsidRPr="00A70B4F">
        <w:t>subs</w:t>
      </w:r>
      <w:r w:rsidR="00A65515" w:rsidRPr="00A70B4F">
        <w:t>ection</w:t>
      </w:r>
      <w:r w:rsidR="00A70B4F">
        <w:t> </w:t>
      </w:r>
      <w:r w:rsidR="00D3642C" w:rsidRPr="00A70B4F">
        <w:t>229</w:t>
      </w:r>
      <w:r w:rsidR="00D80B33" w:rsidRPr="00A70B4F">
        <w:t>(1)</w:t>
      </w:r>
      <w:r w:rsidR="00A65515" w:rsidRPr="00A70B4F">
        <w:t xml:space="preserve"> of the</w:t>
      </w:r>
      <w:r w:rsidR="00A65515" w:rsidRPr="00A70B4F">
        <w:rPr>
          <w:i/>
        </w:rPr>
        <w:t xml:space="preserve"> Biosecurity Act 2015</w:t>
      </w:r>
      <w:r w:rsidR="00F4350D" w:rsidRPr="00A70B4F">
        <w:t>.</w:t>
      </w:r>
    </w:p>
    <w:p w:rsidR="00A5377E" w:rsidRPr="00A70B4F" w:rsidRDefault="00A5377E" w:rsidP="007E667A">
      <w:pPr>
        <w:pStyle w:val="subsection"/>
      </w:pPr>
      <w:r w:rsidRPr="00A70B4F">
        <w:tab/>
        <w:t>(2)</w:t>
      </w:r>
      <w:r w:rsidRPr="00A70B4F">
        <w:tab/>
        <w:t>This instrument</w:t>
      </w:r>
      <w:r w:rsidR="00D75F5C" w:rsidRPr="00A70B4F">
        <w:t xml:space="preserve"> is made</w:t>
      </w:r>
      <w:r w:rsidRPr="00A70B4F">
        <w:t xml:space="preserve"> </w:t>
      </w:r>
      <w:r w:rsidR="00D75F5C" w:rsidRPr="00A70B4F">
        <w:t xml:space="preserve">as </w:t>
      </w:r>
      <w:r w:rsidR="003F5EEE" w:rsidRPr="00A70B4F">
        <w:t xml:space="preserve">permitted </w:t>
      </w:r>
      <w:r w:rsidR="00D75F5C" w:rsidRPr="00A70B4F">
        <w:t xml:space="preserve">by </w:t>
      </w:r>
      <w:r w:rsidR="00A1475C" w:rsidRPr="00A70B4F">
        <w:t>subitem</w:t>
      </w:r>
      <w:r w:rsidR="00A70B4F">
        <w:t> </w:t>
      </w:r>
      <w:r w:rsidR="00A1475C" w:rsidRPr="00A70B4F">
        <w:t xml:space="preserve">1(1) of </w:t>
      </w:r>
      <w:r w:rsidRPr="00A70B4F">
        <w:t>Schedule</w:t>
      </w:r>
      <w:r w:rsidR="00A70B4F">
        <w:t> </w:t>
      </w:r>
      <w:r w:rsidRPr="00A70B4F">
        <w:t xml:space="preserve">3 to the </w:t>
      </w:r>
      <w:r w:rsidRPr="00A70B4F">
        <w:rPr>
          <w:i/>
        </w:rPr>
        <w:t>Biosecurity (Consequential Amendments and Transitional Provisions) Act 2015</w:t>
      </w:r>
      <w:r w:rsidRPr="00A70B4F">
        <w:t>.</w:t>
      </w:r>
    </w:p>
    <w:p w:rsidR="00D80B33" w:rsidRPr="00A70B4F" w:rsidRDefault="00D80B33" w:rsidP="00D80B33">
      <w:pPr>
        <w:pStyle w:val="ActHead5"/>
      </w:pPr>
      <w:bookmarkStart w:id="4" w:name="_Toc12448725"/>
      <w:r w:rsidRPr="00A70B4F">
        <w:rPr>
          <w:rStyle w:val="CharSectno"/>
        </w:rPr>
        <w:t>4</w:t>
      </w:r>
      <w:r w:rsidRPr="00A70B4F">
        <w:t xml:space="preserve">  Definitions</w:t>
      </w:r>
      <w:bookmarkEnd w:id="4"/>
    </w:p>
    <w:p w:rsidR="00D80B33" w:rsidRPr="00A70B4F" w:rsidRDefault="00D80B33" w:rsidP="00D80B33">
      <w:pPr>
        <w:pStyle w:val="notetext"/>
        <w:ind w:left="1702" w:hanging="568"/>
      </w:pPr>
      <w:r w:rsidRPr="00A70B4F">
        <w:t>Note:</w:t>
      </w:r>
      <w:r w:rsidRPr="00A70B4F">
        <w:tab/>
        <w:t xml:space="preserve">A number of expressions used in this instrument are defined in the </w:t>
      </w:r>
      <w:r w:rsidRPr="00A70B4F">
        <w:rPr>
          <w:i/>
        </w:rPr>
        <w:t>Biosecurity Act 2015</w:t>
      </w:r>
      <w:r w:rsidRPr="00A70B4F">
        <w:t>, including the following:</w:t>
      </w:r>
    </w:p>
    <w:p w:rsidR="00D80B33" w:rsidRPr="00A70B4F" w:rsidRDefault="00D80B33" w:rsidP="00D80B33">
      <w:pPr>
        <w:pStyle w:val="notepara"/>
        <w:numPr>
          <w:ilvl w:val="0"/>
          <w:numId w:val="13"/>
        </w:numPr>
      </w:pPr>
      <w:r w:rsidRPr="00A70B4F">
        <w:t>goods;</w:t>
      </w:r>
    </w:p>
    <w:p w:rsidR="00D80B33" w:rsidRPr="00A70B4F" w:rsidRDefault="00D80B33" w:rsidP="00D80B33">
      <w:pPr>
        <w:pStyle w:val="notepara"/>
      </w:pPr>
      <w:r w:rsidRPr="00A70B4F">
        <w:t>(b)</w:t>
      </w:r>
      <w:r w:rsidRPr="00A70B4F">
        <w:tab/>
        <w:t>vessel.</w:t>
      </w:r>
    </w:p>
    <w:p w:rsidR="00D80B33" w:rsidRPr="00A70B4F" w:rsidRDefault="00D80B33" w:rsidP="00D80B33">
      <w:pPr>
        <w:pStyle w:val="subsection"/>
      </w:pPr>
      <w:r w:rsidRPr="00A70B4F">
        <w:tab/>
      </w:r>
      <w:r w:rsidRPr="00A70B4F">
        <w:tab/>
        <w:t>In this instrument:</w:t>
      </w:r>
    </w:p>
    <w:p w:rsidR="00D80B33" w:rsidRPr="00A70B4F" w:rsidRDefault="00D80B33" w:rsidP="00D80B33">
      <w:pPr>
        <w:pStyle w:val="Definition"/>
      </w:pPr>
      <w:r w:rsidRPr="00A70B4F">
        <w:rPr>
          <w:b/>
          <w:i/>
        </w:rPr>
        <w:t>goods</w:t>
      </w:r>
      <w:r w:rsidRPr="00A70B4F">
        <w:t xml:space="preserve"> means goods:</w:t>
      </w:r>
    </w:p>
    <w:p w:rsidR="00D80B33" w:rsidRPr="00A70B4F" w:rsidRDefault="00D80B33" w:rsidP="00D80B33">
      <w:pPr>
        <w:pStyle w:val="paragraph"/>
      </w:pPr>
      <w:r w:rsidRPr="00A70B4F">
        <w:tab/>
        <w:t>(a)</w:t>
      </w:r>
      <w:r w:rsidRPr="00A70B4F">
        <w:tab/>
        <w:t>that are subject to biosecurity control; or</w:t>
      </w:r>
    </w:p>
    <w:p w:rsidR="00D80B33" w:rsidRPr="00A70B4F" w:rsidRDefault="00D80B33" w:rsidP="00D80B33">
      <w:pPr>
        <w:pStyle w:val="paragraph"/>
      </w:pPr>
      <w:r w:rsidRPr="00A70B4F">
        <w:tab/>
        <w:t>(b)</w:t>
      </w:r>
      <w:r w:rsidRPr="00A70B4F">
        <w:tab/>
        <w:t>in relation to which an exposed goods order is in force.</w:t>
      </w:r>
    </w:p>
    <w:p w:rsidR="00D80B33" w:rsidRPr="00A70B4F" w:rsidRDefault="00D80B33" w:rsidP="00D80B33">
      <w:pPr>
        <w:pStyle w:val="Definition"/>
      </w:pPr>
      <w:r w:rsidRPr="00A70B4F">
        <w:rPr>
          <w:b/>
          <w:i/>
        </w:rPr>
        <w:t>non</w:t>
      </w:r>
      <w:r w:rsidR="00A70B4F">
        <w:rPr>
          <w:b/>
          <w:i/>
        </w:rPr>
        <w:noBreakHyphen/>
      </w:r>
      <w:r w:rsidRPr="00A70B4F">
        <w:rPr>
          <w:b/>
          <w:i/>
        </w:rPr>
        <w:t xml:space="preserve">commercial vessel </w:t>
      </w:r>
      <w:r w:rsidRPr="00A70B4F">
        <w:t>has the meaning given by section</w:t>
      </w:r>
      <w:r w:rsidR="00A70B4F">
        <w:t> </w:t>
      </w:r>
      <w:r w:rsidRPr="00A70B4F">
        <w:t xml:space="preserve">5 of the </w:t>
      </w:r>
      <w:r w:rsidRPr="00A70B4F">
        <w:rPr>
          <w:i/>
        </w:rPr>
        <w:t>Biosecurity Regulation</w:t>
      </w:r>
      <w:r w:rsidR="00A70B4F">
        <w:rPr>
          <w:i/>
        </w:rPr>
        <w:t> </w:t>
      </w:r>
      <w:r w:rsidRPr="00A70B4F">
        <w:rPr>
          <w:i/>
        </w:rPr>
        <w:t>2016</w:t>
      </w:r>
      <w:r w:rsidRPr="00A70B4F">
        <w:t>.</w:t>
      </w:r>
    </w:p>
    <w:p w:rsidR="0002300A" w:rsidRPr="00A70B4F" w:rsidRDefault="00D80B33" w:rsidP="0002300A">
      <w:pPr>
        <w:pStyle w:val="Definition"/>
      </w:pPr>
      <w:r w:rsidRPr="00A70B4F">
        <w:rPr>
          <w:b/>
          <w:i/>
        </w:rPr>
        <w:t>vessel</w:t>
      </w:r>
      <w:r w:rsidRPr="00A70B4F">
        <w:t xml:space="preserve"> means vessels that are subject to biosecurity control.</w:t>
      </w:r>
    </w:p>
    <w:p w:rsidR="0002300A" w:rsidRPr="00A70B4F" w:rsidRDefault="0002300A" w:rsidP="008A4919">
      <w:pPr>
        <w:pStyle w:val="paragraph"/>
      </w:pPr>
    </w:p>
    <w:p w:rsidR="00871B77" w:rsidRPr="00A70B4F" w:rsidRDefault="00871B77" w:rsidP="00065AA5">
      <w:pPr>
        <w:pStyle w:val="ActHead2"/>
        <w:pageBreakBefore/>
      </w:pPr>
      <w:bookmarkStart w:id="5" w:name="_Toc12448726"/>
      <w:r w:rsidRPr="00A70B4F">
        <w:rPr>
          <w:rStyle w:val="CharPartNo"/>
        </w:rPr>
        <w:t>Part</w:t>
      </w:r>
      <w:r w:rsidR="00A70B4F" w:rsidRPr="00A70B4F">
        <w:rPr>
          <w:rStyle w:val="CharPartNo"/>
        </w:rPr>
        <w:t> </w:t>
      </w:r>
      <w:r w:rsidRPr="00A70B4F">
        <w:rPr>
          <w:rStyle w:val="CharPartNo"/>
        </w:rPr>
        <w:t>2</w:t>
      </w:r>
      <w:r w:rsidRPr="00A70B4F">
        <w:t>—</w:t>
      </w:r>
      <w:r w:rsidR="006829A3" w:rsidRPr="00A70B4F">
        <w:rPr>
          <w:rStyle w:val="CharPartText"/>
        </w:rPr>
        <w:t>F</w:t>
      </w:r>
      <w:r w:rsidRPr="00A70B4F">
        <w:rPr>
          <w:rStyle w:val="CharPartText"/>
        </w:rPr>
        <w:t>irst point of entry</w:t>
      </w:r>
      <w:bookmarkEnd w:id="5"/>
    </w:p>
    <w:p w:rsidR="00FB26BF" w:rsidRPr="00A70B4F" w:rsidRDefault="00FB26BF" w:rsidP="00FB26BF">
      <w:pPr>
        <w:pStyle w:val="Header"/>
      </w:pPr>
      <w:r w:rsidRPr="00A70B4F">
        <w:rPr>
          <w:rStyle w:val="CharDivNo"/>
        </w:rPr>
        <w:t xml:space="preserve"> </w:t>
      </w:r>
      <w:r w:rsidRPr="00A70B4F">
        <w:rPr>
          <w:rStyle w:val="CharDivText"/>
        </w:rPr>
        <w:t xml:space="preserve"> </w:t>
      </w:r>
    </w:p>
    <w:p w:rsidR="00113D8D" w:rsidRPr="00A70B4F" w:rsidRDefault="00A91465" w:rsidP="00113D8D">
      <w:pPr>
        <w:pStyle w:val="ActHead5"/>
      </w:pPr>
      <w:bookmarkStart w:id="6" w:name="_Toc12448727"/>
      <w:r w:rsidRPr="00A70B4F">
        <w:rPr>
          <w:rStyle w:val="CharSectno"/>
        </w:rPr>
        <w:t>5</w:t>
      </w:r>
      <w:r w:rsidR="00113D8D" w:rsidRPr="00A70B4F">
        <w:t xml:space="preserve">  </w:t>
      </w:r>
      <w:r w:rsidR="00A015F1" w:rsidRPr="00A70B4F">
        <w:t>F</w:t>
      </w:r>
      <w:r w:rsidR="00113D8D" w:rsidRPr="00A70B4F">
        <w:t>irst point of entry</w:t>
      </w:r>
      <w:r w:rsidR="00A015F1" w:rsidRPr="00A70B4F">
        <w:t>—</w:t>
      </w:r>
      <w:r w:rsidR="0003043C" w:rsidRPr="00A70B4F">
        <w:t>vessel</w:t>
      </w:r>
      <w:r w:rsidR="00F1191A" w:rsidRPr="00A70B4F">
        <w:t>s</w:t>
      </w:r>
      <w:bookmarkEnd w:id="6"/>
    </w:p>
    <w:p w:rsidR="00113D8D" w:rsidRPr="00A70B4F" w:rsidRDefault="00113D8D" w:rsidP="00113D8D">
      <w:pPr>
        <w:pStyle w:val="subsection"/>
      </w:pPr>
      <w:r w:rsidRPr="00A70B4F">
        <w:tab/>
      </w:r>
      <w:r w:rsidRPr="00A70B4F">
        <w:tab/>
      </w:r>
      <w:r w:rsidR="00BA4E2D" w:rsidRPr="00A70B4F">
        <w:t>Port of Eden</w:t>
      </w:r>
      <w:r w:rsidR="00E27EE1" w:rsidRPr="00A70B4F">
        <w:t xml:space="preserve"> is a first point of entry for </w:t>
      </w:r>
      <w:r w:rsidR="0003043C" w:rsidRPr="00A70B4F">
        <w:t>vessel</w:t>
      </w:r>
      <w:r w:rsidR="001D44EB" w:rsidRPr="00A70B4F">
        <w:t>s</w:t>
      </w:r>
      <w:r w:rsidRPr="00A70B4F">
        <w:t>.</w:t>
      </w:r>
    </w:p>
    <w:p w:rsidR="00262450" w:rsidRPr="00A70B4F" w:rsidRDefault="00D80B33" w:rsidP="00262450">
      <w:pPr>
        <w:pStyle w:val="ActHead5"/>
      </w:pPr>
      <w:bookmarkStart w:id="7" w:name="_Toc12448728"/>
      <w:r w:rsidRPr="00A70B4F">
        <w:rPr>
          <w:rStyle w:val="CharSectno"/>
        </w:rPr>
        <w:t>6</w:t>
      </w:r>
      <w:r w:rsidR="00262450" w:rsidRPr="00A70B4F">
        <w:t xml:space="preserve">  First point of entry—goods</w:t>
      </w:r>
      <w:bookmarkEnd w:id="7"/>
    </w:p>
    <w:p w:rsidR="00E22969" w:rsidRPr="00A70B4F" w:rsidRDefault="00262450" w:rsidP="00A91465">
      <w:pPr>
        <w:pStyle w:val="subsection"/>
      </w:pPr>
      <w:r w:rsidRPr="00A70B4F">
        <w:tab/>
      </w:r>
      <w:r w:rsidRPr="00A70B4F">
        <w:tab/>
      </w:r>
      <w:r w:rsidR="00BA4E2D" w:rsidRPr="00A70B4F">
        <w:t>Port of Eden</w:t>
      </w:r>
      <w:r w:rsidRPr="00A70B4F">
        <w:t xml:space="preserve"> is </w:t>
      </w:r>
      <w:r w:rsidR="00A91465" w:rsidRPr="00A70B4F">
        <w:rPr>
          <w:b/>
        </w:rPr>
        <w:t>NOT</w:t>
      </w:r>
      <w:r w:rsidR="00A91465" w:rsidRPr="00A70B4F">
        <w:t xml:space="preserve"> </w:t>
      </w:r>
      <w:r w:rsidRPr="00A70B4F">
        <w:t xml:space="preserve">a first point of entry for </w:t>
      </w:r>
      <w:r w:rsidR="00A91465" w:rsidRPr="00A70B4F">
        <w:t>goods</w:t>
      </w:r>
      <w:r w:rsidR="004C2EDA" w:rsidRPr="00A70B4F">
        <w:t>.</w:t>
      </w:r>
    </w:p>
    <w:p w:rsidR="0002300A" w:rsidRPr="00A70B4F" w:rsidRDefault="0002300A" w:rsidP="00A91465">
      <w:pPr>
        <w:pStyle w:val="subsection"/>
      </w:pPr>
    </w:p>
    <w:p w:rsidR="00871B77" w:rsidRPr="00A70B4F" w:rsidRDefault="00871B77" w:rsidP="00A70B4F">
      <w:pPr>
        <w:pStyle w:val="ActHead2"/>
        <w:spacing w:before="0"/>
        <w:outlineLvl w:val="9"/>
      </w:pPr>
      <w:bookmarkStart w:id="8" w:name="_Toc12448729"/>
      <w:r w:rsidRPr="00A70B4F">
        <w:rPr>
          <w:rStyle w:val="CharPartNo"/>
        </w:rPr>
        <w:t>Part</w:t>
      </w:r>
      <w:r w:rsidR="00A70B4F" w:rsidRPr="00A70B4F">
        <w:rPr>
          <w:rStyle w:val="CharPartNo"/>
        </w:rPr>
        <w:t> </w:t>
      </w:r>
      <w:r w:rsidRPr="00A70B4F">
        <w:rPr>
          <w:rStyle w:val="CharPartNo"/>
        </w:rPr>
        <w:t>3</w:t>
      </w:r>
      <w:r w:rsidRPr="00A70B4F">
        <w:t>—</w:t>
      </w:r>
      <w:r w:rsidR="00964316" w:rsidRPr="00A70B4F">
        <w:rPr>
          <w:rStyle w:val="CharPartText"/>
        </w:rPr>
        <w:t>B</w:t>
      </w:r>
      <w:r w:rsidRPr="00A70B4F">
        <w:rPr>
          <w:rStyle w:val="CharPartText"/>
        </w:rPr>
        <w:t>iosecurity entry point</w:t>
      </w:r>
      <w:r w:rsidR="00A93424" w:rsidRPr="00A70B4F">
        <w:rPr>
          <w:rStyle w:val="CharPartText"/>
        </w:rPr>
        <w:t>s</w:t>
      </w:r>
      <w:bookmarkEnd w:id="8"/>
    </w:p>
    <w:p w:rsidR="00644128" w:rsidRPr="00A70B4F" w:rsidRDefault="00644128" w:rsidP="00644128">
      <w:pPr>
        <w:pStyle w:val="Header"/>
      </w:pPr>
      <w:r w:rsidRPr="00A70B4F">
        <w:rPr>
          <w:rStyle w:val="CharDivNo"/>
        </w:rPr>
        <w:t xml:space="preserve"> </w:t>
      </w:r>
      <w:r w:rsidRPr="00A70B4F">
        <w:rPr>
          <w:rStyle w:val="CharDivText"/>
        </w:rPr>
        <w:t xml:space="preserve"> </w:t>
      </w:r>
    </w:p>
    <w:p w:rsidR="006C22EB" w:rsidRPr="00A70B4F" w:rsidRDefault="00D80B33" w:rsidP="006C22EB">
      <w:pPr>
        <w:pStyle w:val="ActHead5"/>
      </w:pPr>
      <w:bookmarkStart w:id="9" w:name="_Toc12448730"/>
      <w:r w:rsidRPr="00A70B4F">
        <w:rPr>
          <w:rStyle w:val="CharSectno"/>
        </w:rPr>
        <w:t>7</w:t>
      </w:r>
      <w:r w:rsidR="006C22EB" w:rsidRPr="00A70B4F">
        <w:t xml:space="preserve">  Biosecurity entry points—</w:t>
      </w:r>
      <w:r w:rsidR="0003043C" w:rsidRPr="00A70B4F">
        <w:t>vessel</w:t>
      </w:r>
      <w:r w:rsidR="004C2EDA" w:rsidRPr="00A70B4F">
        <w:t>s</w:t>
      </w:r>
      <w:bookmarkEnd w:id="9"/>
    </w:p>
    <w:p w:rsidR="00986485" w:rsidRPr="00A70B4F" w:rsidRDefault="008C3214" w:rsidP="00986485">
      <w:pPr>
        <w:pStyle w:val="subsection"/>
      </w:pPr>
      <w:r w:rsidRPr="00A70B4F">
        <w:tab/>
      </w:r>
      <w:r w:rsidR="00986485" w:rsidRPr="00A70B4F">
        <w:tab/>
        <w:t xml:space="preserve">An area of </w:t>
      </w:r>
      <w:r w:rsidR="00BA4E2D" w:rsidRPr="00A70B4F">
        <w:t>Port of Eden</w:t>
      </w:r>
      <w:r w:rsidR="00986485" w:rsidRPr="00A70B4F">
        <w:t xml:space="preserve"> specified in column 2 of an item of the following table is a biosecurity entry point for a</w:t>
      </w:r>
      <w:r w:rsidR="008F0CBF" w:rsidRPr="00A70B4F">
        <w:t xml:space="preserve"> vessel</w:t>
      </w:r>
      <w:r w:rsidR="00986485" w:rsidRPr="00A70B4F">
        <w:t xml:space="preserve"> specified in column 1 of the item.</w:t>
      </w:r>
    </w:p>
    <w:p w:rsidR="00986485" w:rsidRPr="00A70B4F" w:rsidRDefault="00986485" w:rsidP="0098648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986485" w:rsidRPr="00A70B4F" w:rsidTr="00A70B4F">
        <w:trPr>
          <w:tblHeader/>
        </w:trPr>
        <w:tc>
          <w:tcPr>
            <w:tcW w:w="5000" w:type="pct"/>
            <w:gridSpan w:val="3"/>
            <w:tcBorders>
              <w:top w:val="single" w:sz="12" w:space="0" w:color="auto"/>
              <w:bottom w:val="single" w:sz="6" w:space="0" w:color="auto"/>
            </w:tcBorders>
            <w:shd w:val="clear" w:color="auto" w:fill="auto"/>
          </w:tcPr>
          <w:p w:rsidR="00986485" w:rsidRPr="00A70B4F" w:rsidRDefault="00986485" w:rsidP="008F0CBF">
            <w:pPr>
              <w:pStyle w:val="TableHeading"/>
            </w:pPr>
            <w:r w:rsidRPr="00A70B4F">
              <w:t>Biosecurity entry points—vessels</w:t>
            </w:r>
          </w:p>
        </w:tc>
      </w:tr>
      <w:tr w:rsidR="00986485" w:rsidRPr="00A70B4F" w:rsidTr="00A70B4F">
        <w:trPr>
          <w:tblHeader/>
        </w:trPr>
        <w:tc>
          <w:tcPr>
            <w:tcW w:w="429" w:type="pct"/>
            <w:tcBorders>
              <w:top w:val="single" w:sz="6" w:space="0" w:color="auto"/>
              <w:bottom w:val="single" w:sz="12" w:space="0" w:color="auto"/>
            </w:tcBorders>
            <w:shd w:val="clear" w:color="auto" w:fill="auto"/>
          </w:tcPr>
          <w:p w:rsidR="00986485" w:rsidRPr="00A70B4F" w:rsidRDefault="00986485" w:rsidP="008F0CBF">
            <w:pPr>
              <w:pStyle w:val="TableHeading"/>
            </w:pPr>
            <w:r w:rsidRPr="00A70B4F">
              <w:t>Item</w:t>
            </w:r>
          </w:p>
        </w:tc>
        <w:tc>
          <w:tcPr>
            <w:tcW w:w="2285" w:type="pct"/>
            <w:tcBorders>
              <w:top w:val="single" w:sz="6" w:space="0" w:color="auto"/>
              <w:bottom w:val="single" w:sz="12" w:space="0" w:color="auto"/>
            </w:tcBorders>
            <w:shd w:val="clear" w:color="auto" w:fill="auto"/>
          </w:tcPr>
          <w:p w:rsidR="00986485" w:rsidRPr="00A70B4F" w:rsidRDefault="00986485" w:rsidP="008F0CBF">
            <w:pPr>
              <w:pStyle w:val="TableHeading"/>
            </w:pPr>
            <w:r w:rsidRPr="00A70B4F">
              <w:t>Column 1</w:t>
            </w:r>
          </w:p>
          <w:p w:rsidR="00986485" w:rsidRPr="00A70B4F" w:rsidRDefault="00986485" w:rsidP="008F0CBF">
            <w:pPr>
              <w:pStyle w:val="TableHeading"/>
            </w:pPr>
            <w:r w:rsidRPr="00A70B4F">
              <w:t>Vessel</w:t>
            </w:r>
          </w:p>
        </w:tc>
        <w:tc>
          <w:tcPr>
            <w:tcW w:w="2285" w:type="pct"/>
            <w:tcBorders>
              <w:top w:val="single" w:sz="6" w:space="0" w:color="auto"/>
              <w:bottom w:val="single" w:sz="12" w:space="0" w:color="auto"/>
            </w:tcBorders>
            <w:shd w:val="clear" w:color="auto" w:fill="auto"/>
          </w:tcPr>
          <w:p w:rsidR="00986485" w:rsidRPr="00A70B4F" w:rsidRDefault="00986485" w:rsidP="008F0CBF">
            <w:pPr>
              <w:pStyle w:val="TableHeading"/>
            </w:pPr>
            <w:r w:rsidRPr="00A70B4F">
              <w:t>Column 2</w:t>
            </w:r>
          </w:p>
          <w:p w:rsidR="00986485" w:rsidRPr="00A70B4F" w:rsidRDefault="00986485" w:rsidP="008F0CBF">
            <w:pPr>
              <w:pStyle w:val="TableHeading"/>
            </w:pPr>
            <w:r w:rsidRPr="00A70B4F">
              <w:t>Area</w:t>
            </w:r>
          </w:p>
        </w:tc>
      </w:tr>
      <w:tr w:rsidR="00986485" w:rsidRPr="00A70B4F" w:rsidTr="00A70B4F">
        <w:tc>
          <w:tcPr>
            <w:tcW w:w="429" w:type="pct"/>
            <w:shd w:val="clear" w:color="auto" w:fill="auto"/>
          </w:tcPr>
          <w:p w:rsidR="00986485" w:rsidRPr="00A70B4F" w:rsidRDefault="00F1191A" w:rsidP="008F0CBF">
            <w:pPr>
              <w:pStyle w:val="Tabletext"/>
            </w:pPr>
            <w:r w:rsidRPr="00A70B4F">
              <w:t>1</w:t>
            </w:r>
          </w:p>
        </w:tc>
        <w:tc>
          <w:tcPr>
            <w:tcW w:w="2285" w:type="pct"/>
            <w:shd w:val="clear" w:color="auto" w:fill="auto"/>
          </w:tcPr>
          <w:p w:rsidR="00986485" w:rsidRPr="00A70B4F" w:rsidRDefault="00F1191A" w:rsidP="00986485">
            <w:pPr>
              <w:pStyle w:val="Tabletext"/>
            </w:pPr>
            <w:r w:rsidRPr="00A70B4F">
              <w:t>Non commercial vessels</w:t>
            </w:r>
            <w:r w:rsidR="00986485" w:rsidRPr="00A70B4F">
              <w:t xml:space="preserve"> including yachts</w:t>
            </w:r>
          </w:p>
        </w:tc>
        <w:tc>
          <w:tcPr>
            <w:tcW w:w="2285" w:type="pct"/>
            <w:shd w:val="clear" w:color="auto" w:fill="auto"/>
          </w:tcPr>
          <w:p w:rsidR="00986485" w:rsidRPr="00A70B4F" w:rsidRDefault="00986485" w:rsidP="008F0CBF">
            <w:pPr>
              <w:pStyle w:val="Tabletext"/>
            </w:pPr>
            <w:r w:rsidRPr="00A70B4F">
              <w:t>Breakwater wharf – Snug Cove</w:t>
            </w:r>
          </w:p>
          <w:p w:rsidR="00986485" w:rsidRPr="00A70B4F" w:rsidRDefault="00986485" w:rsidP="008F0CBF">
            <w:pPr>
              <w:pStyle w:val="Tabletext"/>
            </w:pPr>
          </w:p>
        </w:tc>
      </w:tr>
    </w:tbl>
    <w:p w:rsidR="00883A01" w:rsidRPr="00A70B4F" w:rsidRDefault="00E369CF" w:rsidP="00E369CF">
      <w:pPr>
        <w:pStyle w:val="subsection"/>
      </w:pPr>
      <w:r w:rsidRPr="00A70B4F">
        <w:t xml:space="preserve">. </w:t>
      </w:r>
    </w:p>
    <w:p w:rsidR="00D80B33" w:rsidRPr="00A70B4F" w:rsidRDefault="00D80B33" w:rsidP="00D80B33">
      <w:pPr>
        <w:pStyle w:val="ActHead2"/>
      </w:pPr>
      <w:bookmarkStart w:id="10" w:name="f_Check_Lines_above"/>
      <w:bookmarkStart w:id="11" w:name="_Toc12448731"/>
      <w:bookmarkEnd w:id="10"/>
      <w:r w:rsidRPr="00A70B4F">
        <w:rPr>
          <w:rStyle w:val="CharPartNo"/>
        </w:rPr>
        <w:t>Part</w:t>
      </w:r>
      <w:r w:rsidR="00A70B4F" w:rsidRPr="00A70B4F">
        <w:rPr>
          <w:rStyle w:val="CharPartNo"/>
        </w:rPr>
        <w:t> </w:t>
      </w:r>
      <w:r w:rsidRPr="00A70B4F">
        <w:rPr>
          <w:rStyle w:val="CharPartNo"/>
        </w:rPr>
        <w:t>4</w:t>
      </w:r>
      <w:r w:rsidRPr="00A70B4F">
        <w:t>—</w:t>
      </w:r>
      <w:r w:rsidRPr="00A70B4F">
        <w:rPr>
          <w:rStyle w:val="CharPartText"/>
        </w:rPr>
        <w:t>Conditions</w:t>
      </w:r>
      <w:bookmarkEnd w:id="11"/>
    </w:p>
    <w:p w:rsidR="00D80B33" w:rsidRPr="00A70B4F" w:rsidRDefault="00D80B33" w:rsidP="00D80B33">
      <w:pPr>
        <w:pStyle w:val="Header"/>
      </w:pPr>
      <w:r w:rsidRPr="00A70B4F">
        <w:rPr>
          <w:rStyle w:val="CharDivNo"/>
        </w:rPr>
        <w:t xml:space="preserve"> </w:t>
      </w:r>
      <w:r w:rsidRPr="00A70B4F">
        <w:rPr>
          <w:rStyle w:val="CharDivText"/>
        </w:rPr>
        <w:t xml:space="preserve"> </w:t>
      </w:r>
    </w:p>
    <w:p w:rsidR="00D80B33" w:rsidRPr="00A70B4F" w:rsidRDefault="00D80B33" w:rsidP="00D80B33">
      <w:pPr>
        <w:pStyle w:val="notetext"/>
      </w:pPr>
      <w:r w:rsidRPr="00A70B4F">
        <w:t>Note:</w:t>
      </w:r>
      <w:r w:rsidRPr="00A70B4F">
        <w:tab/>
        <w:t>There are no specified conditions for Port of Eden.</w:t>
      </w:r>
    </w:p>
    <w:p w:rsidR="00D80B33" w:rsidRPr="00A70B4F" w:rsidRDefault="00D80B33" w:rsidP="00D80B33">
      <w:pPr>
        <w:pStyle w:val="Header"/>
      </w:pPr>
      <w:r w:rsidRPr="00A70B4F">
        <w:t xml:space="preserve">  </w:t>
      </w:r>
    </w:p>
    <w:p w:rsidR="00D80B33" w:rsidRPr="00A70B4F" w:rsidRDefault="00D80B33" w:rsidP="00D80B33">
      <w:pPr>
        <w:pStyle w:val="ActHead2"/>
      </w:pPr>
      <w:bookmarkStart w:id="12" w:name="_Toc12448732"/>
      <w:r w:rsidRPr="00A70B4F">
        <w:rPr>
          <w:rStyle w:val="CharPartNo"/>
        </w:rPr>
        <w:t>Part</w:t>
      </w:r>
      <w:r w:rsidR="00A70B4F" w:rsidRPr="00A70B4F">
        <w:rPr>
          <w:rStyle w:val="CharPartNo"/>
        </w:rPr>
        <w:t> </w:t>
      </w:r>
      <w:r w:rsidRPr="00A70B4F">
        <w:rPr>
          <w:rStyle w:val="CharPartNo"/>
        </w:rPr>
        <w:t>5</w:t>
      </w:r>
      <w:r w:rsidRPr="00A70B4F">
        <w:t>—</w:t>
      </w:r>
      <w:r w:rsidRPr="00A70B4F">
        <w:rPr>
          <w:rStyle w:val="CharPartText"/>
        </w:rPr>
        <w:t>Period of effect</w:t>
      </w:r>
      <w:bookmarkEnd w:id="12"/>
    </w:p>
    <w:p w:rsidR="00C51D9D" w:rsidRPr="00A70B4F" w:rsidRDefault="00C51D9D" w:rsidP="00C51D9D">
      <w:pPr>
        <w:pStyle w:val="ActHead5"/>
      </w:pPr>
      <w:bookmarkStart w:id="13" w:name="_Toc12448733"/>
      <w:r w:rsidRPr="00A70B4F">
        <w:rPr>
          <w:rStyle w:val="CharSectno"/>
        </w:rPr>
        <w:t>8</w:t>
      </w:r>
      <w:r w:rsidRPr="00A70B4F">
        <w:t xml:space="preserve">  Repeal of this instrument</w:t>
      </w:r>
      <w:bookmarkEnd w:id="13"/>
    </w:p>
    <w:p w:rsidR="00C51D9D" w:rsidRPr="00A70B4F" w:rsidRDefault="00C51D9D" w:rsidP="00C51D9D">
      <w:pPr>
        <w:pStyle w:val="subsection"/>
      </w:pPr>
      <w:r w:rsidRPr="00A70B4F">
        <w:tab/>
      </w:r>
      <w:r w:rsidRPr="00A70B4F">
        <w:tab/>
        <w:t>This instrument is repealed at the end of 15</w:t>
      </w:r>
      <w:r w:rsidR="00A70B4F">
        <w:t> </w:t>
      </w:r>
      <w:r w:rsidRPr="00A70B4F">
        <w:t>December 2019.</w:t>
      </w:r>
    </w:p>
    <w:p w:rsidR="00C51D9D" w:rsidRPr="00A70B4F" w:rsidRDefault="00C51D9D" w:rsidP="004A1E86">
      <w:pPr>
        <w:sectPr w:rsidR="00C51D9D" w:rsidRPr="00A70B4F" w:rsidSect="00E01308">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bookmarkStart w:id="14" w:name="OPCSB_BodyPrincipleA4"/>
    </w:p>
    <w:p w:rsidR="00C51D9D" w:rsidRPr="00A70B4F" w:rsidRDefault="00C51D9D" w:rsidP="00A70B4F">
      <w:pPr>
        <w:pStyle w:val="ENotesHeading1"/>
        <w:outlineLvl w:val="9"/>
      </w:pPr>
      <w:bookmarkStart w:id="15" w:name="_Toc12448734"/>
      <w:bookmarkEnd w:id="14"/>
      <w:r w:rsidRPr="00A70B4F">
        <w:t>Endnotes</w:t>
      </w:r>
      <w:bookmarkEnd w:id="15"/>
    </w:p>
    <w:p w:rsidR="00C51D9D" w:rsidRPr="00A70B4F" w:rsidRDefault="00C51D9D" w:rsidP="00D86125">
      <w:pPr>
        <w:pStyle w:val="ENotesHeading2"/>
        <w:spacing w:line="240" w:lineRule="auto"/>
        <w:outlineLvl w:val="9"/>
      </w:pPr>
      <w:bookmarkStart w:id="16" w:name="_Toc12448735"/>
      <w:r w:rsidRPr="00A70B4F">
        <w:t>Endnote 1—About the endnotes</w:t>
      </w:r>
      <w:bookmarkEnd w:id="16"/>
    </w:p>
    <w:p w:rsidR="00C51D9D" w:rsidRPr="00A70B4F" w:rsidRDefault="00C51D9D" w:rsidP="00D86125">
      <w:pPr>
        <w:spacing w:after="120"/>
      </w:pPr>
      <w:r w:rsidRPr="00A70B4F">
        <w:t>The endnotes provide information about this compilation and the compiled law.</w:t>
      </w:r>
    </w:p>
    <w:p w:rsidR="00C51D9D" w:rsidRPr="00A70B4F" w:rsidRDefault="00C51D9D" w:rsidP="00D86125">
      <w:pPr>
        <w:spacing w:after="120"/>
      </w:pPr>
      <w:r w:rsidRPr="00A70B4F">
        <w:t>The following endnotes are included in every compilation:</w:t>
      </w:r>
    </w:p>
    <w:p w:rsidR="00C51D9D" w:rsidRPr="00A70B4F" w:rsidRDefault="00C51D9D" w:rsidP="00D86125">
      <w:r w:rsidRPr="00A70B4F">
        <w:t>Endnote 1—About the endnotes</w:t>
      </w:r>
    </w:p>
    <w:p w:rsidR="00C51D9D" w:rsidRPr="00A70B4F" w:rsidRDefault="00C51D9D" w:rsidP="00D86125">
      <w:r w:rsidRPr="00A70B4F">
        <w:t>Endnote 2—Abbreviation key</w:t>
      </w:r>
    </w:p>
    <w:p w:rsidR="00C51D9D" w:rsidRPr="00A70B4F" w:rsidRDefault="00C51D9D" w:rsidP="00D86125">
      <w:r w:rsidRPr="00A70B4F">
        <w:t>Endnote 3—Legislation history</w:t>
      </w:r>
    </w:p>
    <w:p w:rsidR="00C51D9D" w:rsidRPr="00A70B4F" w:rsidRDefault="00C51D9D" w:rsidP="00D86125">
      <w:pPr>
        <w:spacing w:after="120"/>
      </w:pPr>
      <w:r w:rsidRPr="00A70B4F">
        <w:t>Endnote 4—Amendment history</w:t>
      </w:r>
    </w:p>
    <w:p w:rsidR="00C51D9D" w:rsidRPr="00A70B4F" w:rsidRDefault="00C51D9D" w:rsidP="00D86125">
      <w:r w:rsidRPr="00A70B4F">
        <w:rPr>
          <w:b/>
        </w:rPr>
        <w:t>Abbreviation key—Endnote 2</w:t>
      </w:r>
    </w:p>
    <w:p w:rsidR="00C51D9D" w:rsidRPr="00A70B4F" w:rsidRDefault="00C51D9D" w:rsidP="00D86125">
      <w:pPr>
        <w:spacing w:after="120"/>
      </w:pPr>
      <w:r w:rsidRPr="00A70B4F">
        <w:t>The abbreviation key sets out abbreviations that may be used in the endnotes.</w:t>
      </w:r>
    </w:p>
    <w:p w:rsidR="00C51D9D" w:rsidRPr="00A70B4F" w:rsidRDefault="00C51D9D" w:rsidP="00D86125">
      <w:pPr>
        <w:rPr>
          <w:b/>
        </w:rPr>
      </w:pPr>
      <w:r w:rsidRPr="00A70B4F">
        <w:rPr>
          <w:b/>
        </w:rPr>
        <w:t>Legislation history and amendment history—Endnotes 3 and 4</w:t>
      </w:r>
    </w:p>
    <w:p w:rsidR="00C51D9D" w:rsidRPr="00A70B4F" w:rsidRDefault="00C51D9D" w:rsidP="00D86125">
      <w:pPr>
        <w:spacing w:after="120"/>
      </w:pPr>
      <w:r w:rsidRPr="00A70B4F">
        <w:t>Amending laws are annotated in the legislation history and amendment history.</w:t>
      </w:r>
    </w:p>
    <w:p w:rsidR="00C51D9D" w:rsidRPr="00A70B4F" w:rsidRDefault="00C51D9D" w:rsidP="00D86125">
      <w:pPr>
        <w:spacing w:after="120"/>
      </w:pPr>
      <w:r w:rsidRPr="00A70B4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51D9D" w:rsidRPr="00A70B4F" w:rsidRDefault="00C51D9D" w:rsidP="00D86125">
      <w:pPr>
        <w:spacing w:after="120"/>
      </w:pPr>
      <w:r w:rsidRPr="00A70B4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51D9D" w:rsidRPr="00A70B4F" w:rsidRDefault="00C51D9D" w:rsidP="00D86125">
      <w:pPr>
        <w:rPr>
          <w:b/>
        </w:rPr>
      </w:pPr>
      <w:r w:rsidRPr="00A70B4F">
        <w:rPr>
          <w:b/>
        </w:rPr>
        <w:t>Editorial changes</w:t>
      </w:r>
    </w:p>
    <w:p w:rsidR="00C51D9D" w:rsidRPr="00A70B4F" w:rsidRDefault="00C51D9D" w:rsidP="00D86125">
      <w:pPr>
        <w:spacing w:after="120"/>
      </w:pPr>
      <w:r w:rsidRPr="00A70B4F">
        <w:t xml:space="preserve">The </w:t>
      </w:r>
      <w:r w:rsidRPr="00A70B4F">
        <w:rPr>
          <w:i/>
        </w:rPr>
        <w:t>Legislation Act 2003</w:t>
      </w:r>
      <w:r w:rsidRPr="00A70B4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51D9D" w:rsidRPr="00A70B4F" w:rsidRDefault="00C51D9D" w:rsidP="00D86125">
      <w:pPr>
        <w:spacing w:after="120"/>
      </w:pPr>
      <w:r w:rsidRPr="00A70B4F">
        <w:t xml:space="preserve">If the compilation includes editorial changes, the endnotes include a brief outline of the changes in general terms. Full details of any changes can be obtained from the Office of Parliamentary Counsel. </w:t>
      </w:r>
    </w:p>
    <w:p w:rsidR="00C51D9D" w:rsidRPr="00A70B4F" w:rsidRDefault="00C51D9D" w:rsidP="00D86125">
      <w:pPr>
        <w:keepNext/>
      </w:pPr>
      <w:r w:rsidRPr="00A70B4F">
        <w:rPr>
          <w:b/>
        </w:rPr>
        <w:t>Misdescribed amendments</w:t>
      </w:r>
    </w:p>
    <w:p w:rsidR="00C51D9D" w:rsidRPr="00A70B4F" w:rsidRDefault="00C51D9D" w:rsidP="00D86125">
      <w:pPr>
        <w:spacing w:after="120"/>
      </w:pPr>
      <w:r w:rsidRPr="00A70B4F">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51D9D" w:rsidRPr="00A70B4F" w:rsidRDefault="00C51D9D" w:rsidP="00D86125">
      <w:pPr>
        <w:spacing w:before="120"/>
      </w:pPr>
      <w:r w:rsidRPr="00A70B4F">
        <w:t>If a misdescribed amendment cannot be given effect as intended, the abbreviation “(md not incorp)” is added to the details of the amendment included in the amendment history.</w:t>
      </w:r>
    </w:p>
    <w:p w:rsidR="00C51D9D" w:rsidRPr="00A70B4F" w:rsidRDefault="00C51D9D" w:rsidP="008E4315">
      <w:pPr>
        <w:pStyle w:val="ENotesHeading2"/>
        <w:pageBreakBefore/>
        <w:outlineLvl w:val="9"/>
      </w:pPr>
      <w:bookmarkStart w:id="17" w:name="_Toc12448736"/>
      <w:r w:rsidRPr="00A70B4F">
        <w:t>Endnote 2—Abbreviation key</w:t>
      </w:r>
      <w:bookmarkEnd w:id="17"/>
    </w:p>
    <w:p w:rsidR="00C51D9D" w:rsidRPr="00A70B4F" w:rsidRDefault="00C51D9D" w:rsidP="008E4315">
      <w:pPr>
        <w:pStyle w:val="Tabletext"/>
      </w:pPr>
    </w:p>
    <w:tbl>
      <w:tblPr>
        <w:tblW w:w="5000" w:type="pct"/>
        <w:tblLook w:val="0000" w:firstRow="0" w:lastRow="0" w:firstColumn="0" w:lastColumn="0" w:noHBand="0" w:noVBand="0"/>
      </w:tblPr>
      <w:tblGrid>
        <w:gridCol w:w="4570"/>
        <w:gridCol w:w="3959"/>
      </w:tblGrid>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ad = added or inserted</w:t>
            </w:r>
          </w:p>
        </w:tc>
        <w:tc>
          <w:tcPr>
            <w:tcW w:w="2321" w:type="pct"/>
            <w:shd w:val="clear" w:color="auto" w:fill="auto"/>
          </w:tcPr>
          <w:p w:rsidR="00C51D9D" w:rsidRPr="00A70B4F" w:rsidRDefault="00C51D9D" w:rsidP="008E4315">
            <w:pPr>
              <w:spacing w:before="60"/>
              <w:ind w:left="34"/>
              <w:rPr>
                <w:sz w:val="20"/>
              </w:rPr>
            </w:pPr>
            <w:r w:rsidRPr="00A70B4F">
              <w:rPr>
                <w:sz w:val="20"/>
              </w:rPr>
              <w:t>o = order(s)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am = amended</w:t>
            </w:r>
          </w:p>
        </w:tc>
        <w:tc>
          <w:tcPr>
            <w:tcW w:w="2321" w:type="pct"/>
            <w:shd w:val="clear" w:color="auto" w:fill="auto"/>
          </w:tcPr>
          <w:p w:rsidR="00C51D9D" w:rsidRPr="00A70B4F" w:rsidRDefault="00C51D9D" w:rsidP="008E4315">
            <w:pPr>
              <w:spacing w:before="60"/>
              <w:ind w:left="34"/>
              <w:rPr>
                <w:sz w:val="20"/>
              </w:rPr>
            </w:pPr>
            <w:r w:rsidRPr="00A70B4F">
              <w:rPr>
                <w:sz w:val="20"/>
              </w:rPr>
              <w:t>Ord = Ordinance</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amdt = amendment</w:t>
            </w:r>
          </w:p>
        </w:tc>
        <w:tc>
          <w:tcPr>
            <w:tcW w:w="2321" w:type="pct"/>
            <w:shd w:val="clear" w:color="auto" w:fill="auto"/>
          </w:tcPr>
          <w:p w:rsidR="00C51D9D" w:rsidRPr="00A70B4F" w:rsidRDefault="00C51D9D" w:rsidP="008E4315">
            <w:pPr>
              <w:spacing w:before="60"/>
              <w:ind w:left="34"/>
              <w:rPr>
                <w:sz w:val="20"/>
              </w:rPr>
            </w:pPr>
            <w:r w:rsidRPr="00A70B4F">
              <w:rPr>
                <w:sz w:val="20"/>
              </w:rPr>
              <w:t>orig = original</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c = clause(s)</w:t>
            </w:r>
          </w:p>
        </w:tc>
        <w:tc>
          <w:tcPr>
            <w:tcW w:w="2321" w:type="pct"/>
            <w:shd w:val="clear" w:color="auto" w:fill="auto"/>
          </w:tcPr>
          <w:p w:rsidR="00C51D9D" w:rsidRPr="00A70B4F" w:rsidRDefault="00C51D9D" w:rsidP="008E4315">
            <w:pPr>
              <w:spacing w:before="60"/>
              <w:ind w:left="34"/>
              <w:rPr>
                <w:sz w:val="20"/>
              </w:rPr>
            </w:pPr>
            <w:r w:rsidRPr="00A70B4F">
              <w:rPr>
                <w:sz w:val="20"/>
              </w:rPr>
              <w:t>par = paragraph(s)/subparagraph(s)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C[x] = Compilation No. x</w:t>
            </w:r>
          </w:p>
        </w:tc>
        <w:tc>
          <w:tcPr>
            <w:tcW w:w="2321" w:type="pct"/>
            <w:shd w:val="clear" w:color="auto" w:fill="auto"/>
          </w:tcPr>
          <w:p w:rsidR="00C51D9D" w:rsidRPr="00A70B4F" w:rsidRDefault="00C51D9D" w:rsidP="008E4315">
            <w:pPr>
              <w:ind w:left="34"/>
              <w:rPr>
                <w:sz w:val="20"/>
              </w:rPr>
            </w:pPr>
            <w:r w:rsidRPr="00A70B4F">
              <w:rPr>
                <w:sz w:val="20"/>
              </w:rPr>
              <w:t xml:space="preserve">    /sub</w:t>
            </w:r>
            <w:r w:rsidR="00A70B4F">
              <w:rPr>
                <w:sz w:val="20"/>
              </w:rPr>
              <w:noBreakHyphen/>
            </w:r>
            <w:r w:rsidRPr="00A70B4F">
              <w:rPr>
                <w:sz w:val="20"/>
              </w:rPr>
              <w:t>subparagraph(s)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Ch = Chapter(s)</w:t>
            </w:r>
          </w:p>
        </w:tc>
        <w:tc>
          <w:tcPr>
            <w:tcW w:w="2321" w:type="pct"/>
            <w:shd w:val="clear" w:color="auto" w:fill="auto"/>
          </w:tcPr>
          <w:p w:rsidR="00C51D9D" w:rsidRPr="00A70B4F" w:rsidRDefault="00C51D9D" w:rsidP="008E4315">
            <w:pPr>
              <w:spacing w:before="60"/>
              <w:ind w:left="34"/>
              <w:rPr>
                <w:sz w:val="20"/>
              </w:rPr>
            </w:pPr>
            <w:r w:rsidRPr="00A70B4F">
              <w:rPr>
                <w:sz w:val="20"/>
              </w:rPr>
              <w:t>pres = present</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def = definition(s)</w:t>
            </w:r>
          </w:p>
        </w:tc>
        <w:tc>
          <w:tcPr>
            <w:tcW w:w="2321" w:type="pct"/>
            <w:shd w:val="clear" w:color="auto" w:fill="auto"/>
          </w:tcPr>
          <w:p w:rsidR="00C51D9D" w:rsidRPr="00A70B4F" w:rsidRDefault="00C51D9D" w:rsidP="008E4315">
            <w:pPr>
              <w:spacing w:before="60"/>
              <w:ind w:left="34"/>
              <w:rPr>
                <w:sz w:val="20"/>
              </w:rPr>
            </w:pPr>
            <w:r w:rsidRPr="00A70B4F">
              <w:rPr>
                <w:sz w:val="20"/>
              </w:rPr>
              <w:t>prev = previous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Dict = Dictionary</w:t>
            </w:r>
          </w:p>
        </w:tc>
        <w:tc>
          <w:tcPr>
            <w:tcW w:w="2321" w:type="pct"/>
            <w:shd w:val="clear" w:color="auto" w:fill="auto"/>
          </w:tcPr>
          <w:p w:rsidR="00C51D9D" w:rsidRPr="00A70B4F" w:rsidRDefault="00C51D9D" w:rsidP="008E4315">
            <w:pPr>
              <w:spacing w:before="60"/>
              <w:ind w:left="34"/>
              <w:rPr>
                <w:sz w:val="20"/>
              </w:rPr>
            </w:pPr>
            <w:r w:rsidRPr="00A70B4F">
              <w:rPr>
                <w:sz w:val="20"/>
              </w:rPr>
              <w:t>(prev…) = previously</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disallowed = disallowed by Parliament</w:t>
            </w:r>
          </w:p>
        </w:tc>
        <w:tc>
          <w:tcPr>
            <w:tcW w:w="2321" w:type="pct"/>
            <w:shd w:val="clear" w:color="auto" w:fill="auto"/>
          </w:tcPr>
          <w:p w:rsidR="00C51D9D" w:rsidRPr="00A70B4F" w:rsidRDefault="00C51D9D" w:rsidP="008E4315">
            <w:pPr>
              <w:spacing w:before="60"/>
              <w:ind w:left="34"/>
              <w:rPr>
                <w:sz w:val="20"/>
              </w:rPr>
            </w:pPr>
            <w:r w:rsidRPr="00A70B4F">
              <w:rPr>
                <w:sz w:val="20"/>
              </w:rPr>
              <w:t>Pt = Part(s)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Div = Division(s)</w:t>
            </w:r>
          </w:p>
        </w:tc>
        <w:tc>
          <w:tcPr>
            <w:tcW w:w="2321" w:type="pct"/>
            <w:shd w:val="clear" w:color="auto" w:fill="auto"/>
          </w:tcPr>
          <w:p w:rsidR="00C51D9D" w:rsidRPr="00A70B4F" w:rsidRDefault="00C51D9D" w:rsidP="008E4315">
            <w:pPr>
              <w:spacing w:before="60"/>
              <w:ind w:left="34"/>
              <w:rPr>
                <w:sz w:val="20"/>
              </w:rPr>
            </w:pPr>
            <w:r w:rsidRPr="00A70B4F">
              <w:rPr>
                <w:sz w:val="20"/>
              </w:rPr>
              <w:t>r = regulation(s)/rule(s)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ed = editorial change</w:t>
            </w:r>
          </w:p>
        </w:tc>
        <w:tc>
          <w:tcPr>
            <w:tcW w:w="2321" w:type="pct"/>
            <w:shd w:val="clear" w:color="auto" w:fill="auto"/>
          </w:tcPr>
          <w:p w:rsidR="00C51D9D" w:rsidRPr="00A70B4F" w:rsidRDefault="00C51D9D" w:rsidP="008E4315">
            <w:pPr>
              <w:spacing w:before="60"/>
              <w:ind w:left="34"/>
              <w:rPr>
                <w:sz w:val="20"/>
              </w:rPr>
            </w:pPr>
            <w:r w:rsidRPr="00A70B4F">
              <w:rPr>
                <w:sz w:val="20"/>
              </w:rPr>
              <w:t>reloc = relocated</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exp = expires/expired or ceases/ceased to have</w:t>
            </w:r>
          </w:p>
        </w:tc>
        <w:tc>
          <w:tcPr>
            <w:tcW w:w="2321" w:type="pct"/>
            <w:shd w:val="clear" w:color="auto" w:fill="auto"/>
          </w:tcPr>
          <w:p w:rsidR="00C51D9D" w:rsidRPr="00A70B4F" w:rsidRDefault="00C51D9D" w:rsidP="008E4315">
            <w:pPr>
              <w:spacing w:before="60"/>
              <w:ind w:left="34"/>
              <w:rPr>
                <w:sz w:val="20"/>
              </w:rPr>
            </w:pPr>
            <w:r w:rsidRPr="00A70B4F">
              <w:rPr>
                <w:sz w:val="20"/>
              </w:rPr>
              <w:t>renum = renumbered</w:t>
            </w:r>
          </w:p>
        </w:tc>
      </w:tr>
      <w:tr w:rsidR="00C51D9D" w:rsidRPr="00A70B4F" w:rsidTr="00A70B4F">
        <w:tc>
          <w:tcPr>
            <w:tcW w:w="2679" w:type="pct"/>
            <w:shd w:val="clear" w:color="auto" w:fill="auto"/>
          </w:tcPr>
          <w:p w:rsidR="00C51D9D" w:rsidRPr="00A70B4F" w:rsidRDefault="00C51D9D" w:rsidP="008E4315">
            <w:pPr>
              <w:ind w:left="34"/>
              <w:rPr>
                <w:sz w:val="20"/>
              </w:rPr>
            </w:pPr>
            <w:r w:rsidRPr="00A70B4F">
              <w:rPr>
                <w:sz w:val="20"/>
              </w:rPr>
              <w:t xml:space="preserve">    effect</w:t>
            </w:r>
          </w:p>
        </w:tc>
        <w:tc>
          <w:tcPr>
            <w:tcW w:w="2321" w:type="pct"/>
            <w:shd w:val="clear" w:color="auto" w:fill="auto"/>
          </w:tcPr>
          <w:p w:rsidR="00C51D9D" w:rsidRPr="00A70B4F" w:rsidRDefault="00C51D9D" w:rsidP="008E4315">
            <w:pPr>
              <w:spacing w:before="60"/>
              <w:ind w:left="34"/>
              <w:rPr>
                <w:sz w:val="20"/>
              </w:rPr>
            </w:pPr>
            <w:r w:rsidRPr="00A70B4F">
              <w:rPr>
                <w:sz w:val="20"/>
              </w:rPr>
              <w:t>rep = repealed</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F = Federal Register of Legislation</w:t>
            </w:r>
          </w:p>
        </w:tc>
        <w:tc>
          <w:tcPr>
            <w:tcW w:w="2321" w:type="pct"/>
            <w:shd w:val="clear" w:color="auto" w:fill="auto"/>
          </w:tcPr>
          <w:p w:rsidR="00C51D9D" w:rsidRPr="00A70B4F" w:rsidRDefault="00C51D9D" w:rsidP="008E4315">
            <w:pPr>
              <w:spacing w:before="60"/>
              <w:ind w:left="34"/>
              <w:rPr>
                <w:sz w:val="20"/>
              </w:rPr>
            </w:pPr>
            <w:r w:rsidRPr="00A70B4F">
              <w:rPr>
                <w:sz w:val="20"/>
              </w:rPr>
              <w:t>rs = repealed and substituted</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gaz = gazette</w:t>
            </w:r>
          </w:p>
        </w:tc>
        <w:tc>
          <w:tcPr>
            <w:tcW w:w="2321" w:type="pct"/>
            <w:shd w:val="clear" w:color="auto" w:fill="auto"/>
          </w:tcPr>
          <w:p w:rsidR="00C51D9D" w:rsidRPr="00A70B4F" w:rsidRDefault="00C51D9D" w:rsidP="008E4315">
            <w:pPr>
              <w:spacing w:before="60"/>
              <w:ind w:left="34"/>
              <w:rPr>
                <w:sz w:val="20"/>
              </w:rPr>
            </w:pPr>
            <w:r w:rsidRPr="00A70B4F">
              <w:rPr>
                <w:sz w:val="20"/>
              </w:rPr>
              <w:t>s = section(s)/subsection(s)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 xml:space="preserve">LA = </w:t>
            </w:r>
            <w:r w:rsidRPr="00A70B4F">
              <w:rPr>
                <w:i/>
                <w:sz w:val="20"/>
              </w:rPr>
              <w:t>Legislation Act 2003</w:t>
            </w:r>
          </w:p>
        </w:tc>
        <w:tc>
          <w:tcPr>
            <w:tcW w:w="2321" w:type="pct"/>
            <w:shd w:val="clear" w:color="auto" w:fill="auto"/>
          </w:tcPr>
          <w:p w:rsidR="00C51D9D" w:rsidRPr="00A70B4F" w:rsidRDefault="00C51D9D" w:rsidP="008E4315">
            <w:pPr>
              <w:spacing w:before="60"/>
              <w:ind w:left="34"/>
              <w:rPr>
                <w:sz w:val="20"/>
              </w:rPr>
            </w:pPr>
            <w:r w:rsidRPr="00A70B4F">
              <w:rPr>
                <w:sz w:val="20"/>
              </w:rPr>
              <w:t>Sch = Schedule(s)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 xml:space="preserve">LIA = </w:t>
            </w:r>
            <w:r w:rsidRPr="00A70B4F">
              <w:rPr>
                <w:i/>
                <w:sz w:val="20"/>
              </w:rPr>
              <w:t>Legislative Instruments Act 2003</w:t>
            </w:r>
          </w:p>
        </w:tc>
        <w:tc>
          <w:tcPr>
            <w:tcW w:w="2321" w:type="pct"/>
            <w:shd w:val="clear" w:color="auto" w:fill="auto"/>
          </w:tcPr>
          <w:p w:rsidR="00C51D9D" w:rsidRPr="00A70B4F" w:rsidRDefault="00C51D9D" w:rsidP="008E4315">
            <w:pPr>
              <w:spacing w:before="60"/>
              <w:ind w:left="34"/>
              <w:rPr>
                <w:sz w:val="20"/>
              </w:rPr>
            </w:pPr>
            <w:r w:rsidRPr="00A70B4F">
              <w:rPr>
                <w:sz w:val="20"/>
              </w:rPr>
              <w:t>Sdiv = Subdivision(s)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(md) = misdescribed amendment can be given</w:t>
            </w:r>
          </w:p>
        </w:tc>
        <w:tc>
          <w:tcPr>
            <w:tcW w:w="2321" w:type="pct"/>
            <w:shd w:val="clear" w:color="auto" w:fill="auto"/>
          </w:tcPr>
          <w:p w:rsidR="00C51D9D" w:rsidRPr="00A70B4F" w:rsidRDefault="00C51D9D" w:rsidP="008E4315">
            <w:pPr>
              <w:spacing w:before="60"/>
              <w:ind w:left="34"/>
              <w:rPr>
                <w:sz w:val="20"/>
              </w:rPr>
            </w:pPr>
            <w:r w:rsidRPr="00A70B4F">
              <w:rPr>
                <w:sz w:val="20"/>
              </w:rPr>
              <w:t>SLI = Select Legislative Instrument</w:t>
            </w:r>
          </w:p>
        </w:tc>
      </w:tr>
      <w:tr w:rsidR="00C51D9D" w:rsidRPr="00A70B4F" w:rsidTr="00A70B4F">
        <w:tc>
          <w:tcPr>
            <w:tcW w:w="2679" w:type="pct"/>
            <w:shd w:val="clear" w:color="auto" w:fill="auto"/>
          </w:tcPr>
          <w:p w:rsidR="00C51D9D" w:rsidRPr="00A70B4F" w:rsidRDefault="00C51D9D" w:rsidP="008E4315">
            <w:pPr>
              <w:ind w:left="34"/>
              <w:rPr>
                <w:sz w:val="20"/>
              </w:rPr>
            </w:pPr>
            <w:r w:rsidRPr="00A70B4F">
              <w:rPr>
                <w:sz w:val="20"/>
              </w:rPr>
              <w:t xml:space="preserve">    effect</w:t>
            </w:r>
          </w:p>
        </w:tc>
        <w:tc>
          <w:tcPr>
            <w:tcW w:w="2321" w:type="pct"/>
            <w:shd w:val="clear" w:color="auto" w:fill="auto"/>
          </w:tcPr>
          <w:p w:rsidR="00C51D9D" w:rsidRPr="00A70B4F" w:rsidRDefault="00C51D9D" w:rsidP="008E4315">
            <w:pPr>
              <w:spacing w:before="60"/>
              <w:ind w:left="34"/>
              <w:rPr>
                <w:sz w:val="20"/>
              </w:rPr>
            </w:pPr>
            <w:r w:rsidRPr="00A70B4F">
              <w:rPr>
                <w:sz w:val="20"/>
              </w:rPr>
              <w:t>SR = Statutory Rules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(md not incorp) = misdescribed amendment</w:t>
            </w:r>
          </w:p>
        </w:tc>
        <w:tc>
          <w:tcPr>
            <w:tcW w:w="2321" w:type="pct"/>
            <w:shd w:val="clear" w:color="auto" w:fill="auto"/>
          </w:tcPr>
          <w:p w:rsidR="00C51D9D" w:rsidRPr="00A70B4F" w:rsidRDefault="00C51D9D" w:rsidP="008E4315">
            <w:pPr>
              <w:spacing w:before="60"/>
              <w:ind w:left="34"/>
              <w:rPr>
                <w:sz w:val="20"/>
              </w:rPr>
            </w:pPr>
            <w:r w:rsidRPr="00A70B4F">
              <w:rPr>
                <w:sz w:val="20"/>
              </w:rPr>
              <w:t>Sub</w:t>
            </w:r>
            <w:r w:rsidR="00A70B4F">
              <w:rPr>
                <w:sz w:val="20"/>
              </w:rPr>
              <w:noBreakHyphen/>
            </w:r>
            <w:r w:rsidRPr="00A70B4F">
              <w:rPr>
                <w:sz w:val="20"/>
              </w:rPr>
              <w:t>Ch = Sub</w:t>
            </w:r>
            <w:r w:rsidR="00A70B4F">
              <w:rPr>
                <w:sz w:val="20"/>
              </w:rPr>
              <w:noBreakHyphen/>
            </w:r>
            <w:r w:rsidRPr="00A70B4F">
              <w:rPr>
                <w:sz w:val="20"/>
              </w:rPr>
              <w:t>Chapter(s)</w:t>
            </w:r>
          </w:p>
        </w:tc>
      </w:tr>
      <w:tr w:rsidR="00C51D9D" w:rsidRPr="00A70B4F" w:rsidTr="00A70B4F">
        <w:tc>
          <w:tcPr>
            <w:tcW w:w="2679" w:type="pct"/>
            <w:shd w:val="clear" w:color="auto" w:fill="auto"/>
          </w:tcPr>
          <w:p w:rsidR="00C51D9D" w:rsidRPr="00A70B4F" w:rsidRDefault="00C51D9D" w:rsidP="008E4315">
            <w:pPr>
              <w:ind w:left="34"/>
              <w:rPr>
                <w:sz w:val="20"/>
              </w:rPr>
            </w:pPr>
            <w:r w:rsidRPr="00A70B4F">
              <w:rPr>
                <w:sz w:val="20"/>
              </w:rPr>
              <w:t xml:space="preserve">    cannot be given effect</w:t>
            </w:r>
          </w:p>
        </w:tc>
        <w:tc>
          <w:tcPr>
            <w:tcW w:w="2321" w:type="pct"/>
            <w:shd w:val="clear" w:color="auto" w:fill="auto"/>
          </w:tcPr>
          <w:p w:rsidR="00C51D9D" w:rsidRPr="00A70B4F" w:rsidRDefault="00C51D9D" w:rsidP="008E4315">
            <w:pPr>
              <w:spacing w:before="60"/>
              <w:ind w:left="34"/>
              <w:rPr>
                <w:sz w:val="20"/>
              </w:rPr>
            </w:pPr>
            <w:r w:rsidRPr="00A70B4F">
              <w:rPr>
                <w:sz w:val="20"/>
              </w:rPr>
              <w:t>SubPt = Subpart(s)</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mod = modified/modification</w:t>
            </w:r>
          </w:p>
        </w:tc>
        <w:tc>
          <w:tcPr>
            <w:tcW w:w="2321" w:type="pct"/>
            <w:shd w:val="clear" w:color="auto" w:fill="auto"/>
          </w:tcPr>
          <w:p w:rsidR="00C51D9D" w:rsidRPr="00A70B4F" w:rsidRDefault="00C51D9D" w:rsidP="008E4315">
            <w:pPr>
              <w:spacing w:before="60"/>
              <w:ind w:left="34"/>
              <w:rPr>
                <w:sz w:val="20"/>
              </w:rPr>
            </w:pPr>
            <w:r w:rsidRPr="00A70B4F">
              <w:rPr>
                <w:sz w:val="20"/>
                <w:u w:val="single"/>
              </w:rPr>
              <w:t>underlining</w:t>
            </w:r>
            <w:r w:rsidRPr="00A70B4F">
              <w:rPr>
                <w:sz w:val="20"/>
              </w:rPr>
              <w:t xml:space="preserve"> = whole or part not</w:t>
            </w:r>
          </w:p>
        </w:tc>
      </w:tr>
      <w:tr w:rsidR="00C51D9D" w:rsidRPr="00A70B4F" w:rsidTr="00A70B4F">
        <w:tc>
          <w:tcPr>
            <w:tcW w:w="2679" w:type="pct"/>
            <w:shd w:val="clear" w:color="auto" w:fill="auto"/>
          </w:tcPr>
          <w:p w:rsidR="00C51D9D" w:rsidRPr="00A70B4F" w:rsidRDefault="00C51D9D" w:rsidP="008E4315">
            <w:pPr>
              <w:spacing w:before="60"/>
              <w:ind w:left="34"/>
              <w:rPr>
                <w:sz w:val="20"/>
              </w:rPr>
            </w:pPr>
            <w:r w:rsidRPr="00A70B4F">
              <w:rPr>
                <w:sz w:val="20"/>
              </w:rPr>
              <w:t>No. = Number(s)</w:t>
            </w:r>
          </w:p>
        </w:tc>
        <w:tc>
          <w:tcPr>
            <w:tcW w:w="2321" w:type="pct"/>
            <w:shd w:val="clear" w:color="auto" w:fill="auto"/>
          </w:tcPr>
          <w:p w:rsidR="00C51D9D" w:rsidRPr="00A70B4F" w:rsidRDefault="00C51D9D" w:rsidP="008E4315">
            <w:pPr>
              <w:ind w:left="34"/>
              <w:rPr>
                <w:sz w:val="20"/>
              </w:rPr>
            </w:pPr>
            <w:r w:rsidRPr="00A70B4F">
              <w:rPr>
                <w:sz w:val="20"/>
              </w:rPr>
              <w:t xml:space="preserve">    commenced or to be commenced</w:t>
            </w:r>
          </w:p>
        </w:tc>
      </w:tr>
    </w:tbl>
    <w:p w:rsidR="00C51D9D" w:rsidRPr="00A70B4F" w:rsidRDefault="00C51D9D" w:rsidP="008E4315">
      <w:pPr>
        <w:pStyle w:val="Tabletext"/>
      </w:pPr>
    </w:p>
    <w:p w:rsidR="00C51D9D" w:rsidRPr="00A70B4F" w:rsidRDefault="00C51D9D" w:rsidP="00A70B4F">
      <w:pPr>
        <w:pStyle w:val="ENotesHeading2"/>
        <w:pageBreakBefore/>
        <w:outlineLvl w:val="9"/>
      </w:pPr>
      <w:bookmarkStart w:id="18" w:name="_Toc12448737"/>
      <w:r w:rsidRPr="00A70B4F">
        <w:t>Endnote 3—Legislation history</w:t>
      </w:r>
      <w:bookmarkEnd w:id="18"/>
    </w:p>
    <w:p w:rsidR="00C51D9D" w:rsidRPr="00A70B4F" w:rsidRDefault="00C51D9D" w:rsidP="00FD65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309"/>
        <w:gridCol w:w="2025"/>
        <w:gridCol w:w="2170"/>
        <w:gridCol w:w="2025"/>
      </w:tblGrid>
      <w:tr w:rsidR="00C51D9D" w:rsidRPr="00A70B4F" w:rsidTr="00A70B4F">
        <w:trPr>
          <w:cantSplit/>
          <w:tblHeader/>
        </w:trPr>
        <w:tc>
          <w:tcPr>
            <w:tcW w:w="1354" w:type="pct"/>
            <w:tcBorders>
              <w:top w:val="single" w:sz="12" w:space="0" w:color="auto"/>
              <w:bottom w:val="single" w:sz="12" w:space="0" w:color="auto"/>
            </w:tcBorders>
            <w:shd w:val="clear" w:color="auto" w:fill="auto"/>
          </w:tcPr>
          <w:p w:rsidR="00C51D9D" w:rsidRPr="00A70B4F" w:rsidRDefault="00C51D9D" w:rsidP="00FD6560">
            <w:pPr>
              <w:pStyle w:val="ENoteTableHeading"/>
            </w:pPr>
            <w:r w:rsidRPr="00A70B4F">
              <w:t>Name</w:t>
            </w:r>
          </w:p>
        </w:tc>
        <w:tc>
          <w:tcPr>
            <w:tcW w:w="1187" w:type="pct"/>
            <w:tcBorders>
              <w:top w:val="single" w:sz="12" w:space="0" w:color="auto"/>
              <w:bottom w:val="single" w:sz="12" w:space="0" w:color="auto"/>
            </w:tcBorders>
            <w:shd w:val="clear" w:color="auto" w:fill="auto"/>
          </w:tcPr>
          <w:p w:rsidR="00C51D9D" w:rsidRPr="00A70B4F" w:rsidRDefault="00C51D9D" w:rsidP="00FD6560">
            <w:pPr>
              <w:pStyle w:val="ENoteTableHeading"/>
            </w:pPr>
            <w:r w:rsidRPr="00A70B4F">
              <w:t>Registration</w:t>
            </w:r>
          </w:p>
        </w:tc>
        <w:tc>
          <w:tcPr>
            <w:tcW w:w="1272" w:type="pct"/>
            <w:tcBorders>
              <w:top w:val="single" w:sz="12" w:space="0" w:color="auto"/>
              <w:bottom w:val="single" w:sz="12" w:space="0" w:color="auto"/>
            </w:tcBorders>
            <w:shd w:val="clear" w:color="auto" w:fill="auto"/>
          </w:tcPr>
          <w:p w:rsidR="00C51D9D" w:rsidRPr="00A70B4F" w:rsidRDefault="00C51D9D" w:rsidP="00FD6560">
            <w:pPr>
              <w:pStyle w:val="ENoteTableHeading"/>
            </w:pPr>
            <w:r w:rsidRPr="00A70B4F">
              <w:t>Commencement</w:t>
            </w:r>
          </w:p>
        </w:tc>
        <w:tc>
          <w:tcPr>
            <w:tcW w:w="1187" w:type="pct"/>
            <w:tcBorders>
              <w:top w:val="single" w:sz="12" w:space="0" w:color="auto"/>
              <w:bottom w:val="single" w:sz="12" w:space="0" w:color="auto"/>
            </w:tcBorders>
            <w:shd w:val="clear" w:color="auto" w:fill="auto"/>
          </w:tcPr>
          <w:p w:rsidR="00C51D9D" w:rsidRPr="00A70B4F" w:rsidRDefault="00C51D9D" w:rsidP="00FD6560">
            <w:pPr>
              <w:pStyle w:val="ENoteTableHeading"/>
            </w:pPr>
            <w:r w:rsidRPr="00A70B4F">
              <w:t>Application, saving and transitional provisions</w:t>
            </w:r>
          </w:p>
        </w:tc>
      </w:tr>
      <w:tr w:rsidR="00C51D9D" w:rsidRPr="00A70B4F" w:rsidTr="00A70B4F">
        <w:trPr>
          <w:cantSplit/>
        </w:trPr>
        <w:tc>
          <w:tcPr>
            <w:tcW w:w="1354" w:type="pct"/>
            <w:tcBorders>
              <w:top w:val="single" w:sz="12" w:space="0" w:color="auto"/>
              <w:bottom w:val="single" w:sz="4" w:space="0" w:color="auto"/>
            </w:tcBorders>
            <w:shd w:val="clear" w:color="auto" w:fill="auto"/>
          </w:tcPr>
          <w:p w:rsidR="00C51D9D" w:rsidRPr="00A70B4F" w:rsidRDefault="00C51D9D" w:rsidP="00FD6560">
            <w:pPr>
              <w:pStyle w:val="ENoteTableText"/>
            </w:pPr>
            <w:r w:rsidRPr="00A70B4F">
              <w:t>Biosecurity (First Point of Entry—Port of Eden) Determination</w:t>
            </w:r>
            <w:r w:rsidR="00A70B4F">
              <w:t> </w:t>
            </w:r>
            <w:r w:rsidRPr="00A70B4F">
              <w:t>2016</w:t>
            </w:r>
          </w:p>
        </w:tc>
        <w:tc>
          <w:tcPr>
            <w:tcW w:w="1187" w:type="pct"/>
            <w:tcBorders>
              <w:top w:val="single" w:sz="12" w:space="0" w:color="auto"/>
              <w:bottom w:val="single" w:sz="4" w:space="0" w:color="auto"/>
            </w:tcBorders>
            <w:shd w:val="clear" w:color="auto" w:fill="auto"/>
          </w:tcPr>
          <w:p w:rsidR="00C51D9D" w:rsidRPr="00A70B4F" w:rsidRDefault="00C51D9D" w:rsidP="00FD6560">
            <w:pPr>
              <w:pStyle w:val="ENoteTableText"/>
            </w:pPr>
            <w:r w:rsidRPr="00A70B4F">
              <w:t>31</w:t>
            </w:r>
            <w:r w:rsidR="00A70B4F">
              <w:t> </w:t>
            </w:r>
            <w:r w:rsidRPr="00A70B4F">
              <w:t>May 2016 (F2016L00896)</w:t>
            </w:r>
          </w:p>
        </w:tc>
        <w:tc>
          <w:tcPr>
            <w:tcW w:w="1272" w:type="pct"/>
            <w:tcBorders>
              <w:top w:val="single" w:sz="12" w:space="0" w:color="auto"/>
              <w:bottom w:val="single" w:sz="4" w:space="0" w:color="auto"/>
            </w:tcBorders>
            <w:shd w:val="clear" w:color="auto" w:fill="auto"/>
          </w:tcPr>
          <w:p w:rsidR="00C51D9D" w:rsidRPr="00A70B4F" w:rsidRDefault="00C51D9D" w:rsidP="00FD6560">
            <w:pPr>
              <w:pStyle w:val="ENoteTableText"/>
            </w:pPr>
            <w:r w:rsidRPr="00A70B4F">
              <w:t>16</w:t>
            </w:r>
            <w:r w:rsidR="00A70B4F">
              <w:t> </w:t>
            </w:r>
            <w:r w:rsidRPr="00A70B4F">
              <w:t>June 2016 (s 2(1) item</w:t>
            </w:r>
            <w:r w:rsidR="00A70B4F">
              <w:t> </w:t>
            </w:r>
            <w:r w:rsidRPr="00A70B4F">
              <w:t>1)</w:t>
            </w:r>
          </w:p>
        </w:tc>
        <w:tc>
          <w:tcPr>
            <w:tcW w:w="1187" w:type="pct"/>
            <w:tcBorders>
              <w:top w:val="single" w:sz="12" w:space="0" w:color="auto"/>
              <w:bottom w:val="single" w:sz="4" w:space="0" w:color="auto"/>
            </w:tcBorders>
            <w:shd w:val="clear" w:color="auto" w:fill="auto"/>
          </w:tcPr>
          <w:p w:rsidR="00C51D9D" w:rsidRPr="00A70B4F" w:rsidRDefault="00C51D9D" w:rsidP="00FD6560">
            <w:pPr>
              <w:pStyle w:val="ENoteTableText"/>
            </w:pPr>
          </w:p>
        </w:tc>
      </w:tr>
      <w:tr w:rsidR="00C51D9D" w:rsidRPr="00A70B4F" w:rsidTr="00A70B4F">
        <w:trPr>
          <w:cantSplit/>
        </w:trPr>
        <w:tc>
          <w:tcPr>
            <w:tcW w:w="1354" w:type="pct"/>
            <w:tcBorders>
              <w:bottom w:val="single" w:sz="12" w:space="0" w:color="auto"/>
            </w:tcBorders>
            <w:shd w:val="clear" w:color="auto" w:fill="auto"/>
          </w:tcPr>
          <w:p w:rsidR="00C51D9D" w:rsidRPr="00A70B4F" w:rsidRDefault="00C51D9D" w:rsidP="00FD6560">
            <w:pPr>
              <w:pStyle w:val="ENoteTableText"/>
            </w:pPr>
            <w:r w:rsidRPr="00A70B4F">
              <w:t>Biosecurity (First Points of Entry Determinations) Amendment (Periods of Effect) Determination</w:t>
            </w:r>
            <w:r w:rsidR="00A70B4F">
              <w:t> </w:t>
            </w:r>
            <w:r w:rsidRPr="00A70B4F">
              <w:t>2019</w:t>
            </w:r>
          </w:p>
        </w:tc>
        <w:tc>
          <w:tcPr>
            <w:tcW w:w="1187" w:type="pct"/>
            <w:tcBorders>
              <w:bottom w:val="single" w:sz="12" w:space="0" w:color="auto"/>
            </w:tcBorders>
            <w:shd w:val="clear" w:color="auto" w:fill="auto"/>
          </w:tcPr>
          <w:p w:rsidR="00C51D9D" w:rsidRPr="00A70B4F" w:rsidRDefault="00C51D9D" w:rsidP="00FD6560">
            <w:pPr>
              <w:pStyle w:val="ENoteTableText"/>
            </w:pPr>
            <w:r w:rsidRPr="00A70B4F">
              <w:t>6</w:t>
            </w:r>
            <w:r w:rsidR="00A70B4F">
              <w:t> </w:t>
            </w:r>
            <w:r w:rsidRPr="00A70B4F">
              <w:t>June 2019 (F2019L00727)</w:t>
            </w:r>
          </w:p>
        </w:tc>
        <w:tc>
          <w:tcPr>
            <w:tcW w:w="1272" w:type="pct"/>
            <w:tcBorders>
              <w:bottom w:val="single" w:sz="12" w:space="0" w:color="auto"/>
            </w:tcBorders>
            <w:shd w:val="clear" w:color="auto" w:fill="auto"/>
          </w:tcPr>
          <w:p w:rsidR="00C51D9D" w:rsidRPr="00A70B4F" w:rsidRDefault="00C51D9D" w:rsidP="00FD6560">
            <w:pPr>
              <w:pStyle w:val="ENoteTableText"/>
            </w:pPr>
            <w:r w:rsidRPr="00A70B4F">
              <w:t>Sch 1 (item</w:t>
            </w:r>
            <w:r w:rsidR="00A70B4F">
              <w:t> </w:t>
            </w:r>
            <w:r w:rsidRPr="00A70B4F">
              <w:t>19): 15</w:t>
            </w:r>
            <w:r w:rsidR="00A70B4F">
              <w:t> </w:t>
            </w:r>
            <w:r w:rsidRPr="00A70B4F">
              <w:t>June 2019 (s 2(1) item</w:t>
            </w:r>
            <w:r w:rsidR="00A70B4F">
              <w:t> </w:t>
            </w:r>
            <w:r w:rsidRPr="00A70B4F">
              <w:t>1)</w:t>
            </w:r>
          </w:p>
        </w:tc>
        <w:tc>
          <w:tcPr>
            <w:tcW w:w="1187" w:type="pct"/>
            <w:tcBorders>
              <w:bottom w:val="single" w:sz="12" w:space="0" w:color="auto"/>
            </w:tcBorders>
            <w:shd w:val="clear" w:color="auto" w:fill="auto"/>
          </w:tcPr>
          <w:p w:rsidR="00C51D9D" w:rsidRPr="00A70B4F" w:rsidRDefault="00C51D9D" w:rsidP="00FD6560">
            <w:pPr>
              <w:pStyle w:val="ENoteTableText"/>
            </w:pPr>
            <w:r w:rsidRPr="00A70B4F">
              <w:t>—</w:t>
            </w:r>
          </w:p>
        </w:tc>
      </w:tr>
    </w:tbl>
    <w:p w:rsidR="00C51D9D" w:rsidRPr="00A70B4F" w:rsidRDefault="00C51D9D" w:rsidP="00FD6560"/>
    <w:p w:rsidR="00C51D9D" w:rsidRPr="00A70B4F" w:rsidRDefault="00C51D9D" w:rsidP="00A70B4F">
      <w:pPr>
        <w:pStyle w:val="ENotesHeading2"/>
        <w:pageBreakBefore/>
        <w:outlineLvl w:val="9"/>
      </w:pPr>
      <w:bookmarkStart w:id="19" w:name="_Toc12448738"/>
      <w:r w:rsidRPr="00A70B4F">
        <w:t>Endnote 4—Amendment history</w:t>
      </w:r>
      <w:bookmarkEnd w:id="19"/>
    </w:p>
    <w:p w:rsidR="00C51D9D" w:rsidRPr="00A70B4F" w:rsidRDefault="00C51D9D" w:rsidP="005D46F8">
      <w:pPr>
        <w:pStyle w:val="Tabletext"/>
      </w:pPr>
    </w:p>
    <w:tbl>
      <w:tblPr>
        <w:tblW w:w="5000" w:type="pct"/>
        <w:tblLook w:val="0000" w:firstRow="0" w:lastRow="0" w:firstColumn="0" w:lastColumn="0" w:noHBand="0" w:noVBand="0"/>
      </w:tblPr>
      <w:tblGrid>
        <w:gridCol w:w="2455"/>
        <w:gridCol w:w="6074"/>
      </w:tblGrid>
      <w:tr w:rsidR="00C51D9D" w:rsidRPr="00A70B4F" w:rsidTr="00A70B4F">
        <w:trPr>
          <w:cantSplit/>
          <w:tblHeader/>
        </w:trPr>
        <w:tc>
          <w:tcPr>
            <w:tcW w:w="1439" w:type="pct"/>
            <w:tcBorders>
              <w:top w:val="single" w:sz="12" w:space="0" w:color="auto"/>
              <w:bottom w:val="single" w:sz="12" w:space="0" w:color="auto"/>
            </w:tcBorders>
            <w:shd w:val="clear" w:color="auto" w:fill="auto"/>
          </w:tcPr>
          <w:p w:rsidR="00C51D9D" w:rsidRPr="00A70B4F" w:rsidRDefault="00C51D9D" w:rsidP="005D46F8">
            <w:pPr>
              <w:pStyle w:val="ENoteTableHeading"/>
              <w:tabs>
                <w:tab w:val="center" w:leader="dot" w:pos="2268"/>
              </w:tabs>
            </w:pPr>
            <w:r w:rsidRPr="00A70B4F">
              <w:t>Provision affected</w:t>
            </w:r>
          </w:p>
        </w:tc>
        <w:tc>
          <w:tcPr>
            <w:tcW w:w="3561" w:type="pct"/>
            <w:tcBorders>
              <w:top w:val="single" w:sz="12" w:space="0" w:color="auto"/>
              <w:bottom w:val="single" w:sz="12" w:space="0" w:color="auto"/>
            </w:tcBorders>
            <w:shd w:val="clear" w:color="auto" w:fill="auto"/>
          </w:tcPr>
          <w:p w:rsidR="00C51D9D" w:rsidRPr="00A70B4F" w:rsidRDefault="00C51D9D" w:rsidP="005D46F8">
            <w:pPr>
              <w:pStyle w:val="ENoteTableHeading"/>
              <w:tabs>
                <w:tab w:val="center" w:leader="dot" w:pos="2268"/>
              </w:tabs>
            </w:pPr>
            <w:r w:rsidRPr="00A70B4F">
              <w:t>How affected</w:t>
            </w:r>
          </w:p>
        </w:tc>
      </w:tr>
      <w:tr w:rsidR="00C51D9D" w:rsidRPr="00A70B4F" w:rsidTr="00A70B4F">
        <w:trPr>
          <w:cantSplit/>
        </w:trPr>
        <w:tc>
          <w:tcPr>
            <w:tcW w:w="1439" w:type="pct"/>
            <w:tcBorders>
              <w:top w:val="single" w:sz="12" w:space="0" w:color="auto"/>
            </w:tcBorders>
            <w:shd w:val="clear" w:color="auto" w:fill="auto"/>
          </w:tcPr>
          <w:p w:rsidR="00C51D9D" w:rsidRPr="00A70B4F" w:rsidRDefault="00C51D9D" w:rsidP="005D46F8">
            <w:pPr>
              <w:pStyle w:val="ENoteTableText"/>
              <w:tabs>
                <w:tab w:val="center" w:leader="dot" w:pos="2268"/>
              </w:tabs>
              <w:rPr>
                <w:b/>
              </w:rPr>
            </w:pPr>
            <w:r w:rsidRPr="00A70B4F">
              <w:rPr>
                <w:b/>
              </w:rPr>
              <w:t>Part</w:t>
            </w:r>
            <w:r w:rsidR="00A70B4F">
              <w:rPr>
                <w:b/>
              </w:rPr>
              <w:t> </w:t>
            </w:r>
            <w:r w:rsidRPr="00A70B4F">
              <w:rPr>
                <w:b/>
              </w:rPr>
              <w:t>1</w:t>
            </w:r>
          </w:p>
        </w:tc>
        <w:tc>
          <w:tcPr>
            <w:tcW w:w="3561" w:type="pct"/>
            <w:tcBorders>
              <w:top w:val="single" w:sz="12" w:space="0" w:color="auto"/>
            </w:tcBorders>
            <w:shd w:val="clear" w:color="auto" w:fill="auto"/>
          </w:tcPr>
          <w:p w:rsidR="00C51D9D" w:rsidRPr="00A70B4F" w:rsidRDefault="00C51D9D" w:rsidP="005D46F8">
            <w:pPr>
              <w:pStyle w:val="ENoteTableText"/>
              <w:tabs>
                <w:tab w:val="center" w:leader="dot" w:pos="2268"/>
              </w:tabs>
            </w:pPr>
          </w:p>
        </w:tc>
      </w:tr>
      <w:tr w:rsidR="00C51D9D" w:rsidRPr="00A70B4F" w:rsidTr="00A70B4F">
        <w:trPr>
          <w:cantSplit/>
        </w:trPr>
        <w:tc>
          <w:tcPr>
            <w:tcW w:w="1439" w:type="pct"/>
            <w:shd w:val="clear" w:color="auto" w:fill="auto"/>
          </w:tcPr>
          <w:p w:rsidR="00C51D9D" w:rsidRPr="00A70B4F" w:rsidRDefault="00C51D9D" w:rsidP="005D46F8">
            <w:pPr>
              <w:pStyle w:val="ENoteTableText"/>
              <w:tabs>
                <w:tab w:val="center" w:leader="dot" w:pos="2268"/>
              </w:tabs>
            </w:pPr>
            <w:r w:rsidRPr="00A70B4F">
              <w:t>s 2</w:t>
            </w:r>
            <w:r w:rsidRPr="00A70B4F">
              <w:tab/>
            </w:r>
          </w:p>
        </w:tc>
        <w:tc>
          <w:tcPr>
            <w:tcW w:w="3561" w:type="pct"/>
            <w:shd w:val="clear" w:color="auto" w:fill="auto"/>
          </w:tcPr>
          <w:p w:rsidR="00C51D9D" w:rsidRPr="00A70B4F" w:rsidRDefault="00C51D9D" w:rsidP="005D46F8">
            <w:pPr>
              <w:pStyle w:val="ENoteTableText"/>
              <w:tabs>
                <w:tab w:val="center" w:leader="dot" w:pos="2268"/>
              </w:tabs>
            </w:pPr>
            <w:r w:rsidRPr="00A70B4F">
              <w:t>rep LA s 48D</w:t>
            </w:r>
          </w:p>
        </w:tc>
      </w:tr>
      <w:tr w:rsidR="00C51D9D" w:rsidRPr="00A70B4F" w:rsidTr="00A70B4F">
        <w:trPr>
          <w:cantSplit/>
        </w:trPr>
        <w:tc>
          <w:tcPr>
            <w:tcW w:w="1439" w:type="pct"/>
            <w:shd w:val="clear" w:color="auto" w:fill="auto"/>
          </w:tcPr>
          <w:p w:rsidR="00C51D9D" w:rsidRPr="00A70B4F" w:rsidRDefault="00C51D9D" w:rsidP="005D46F8">
            <w:pPr>
              <w:pStyle w:val="ENoteTableText"/>
              <w:tabs>
                <w:tab w:val="center" w:leader="dot" w:pos="2268"/>
              </w:tabs>
              <w:rPr>
                <w:b/>
              </w:rPr>
            </w:pPr>
            <w:r w:rsidRPr="00A70B4F">
              <w:rPr>
                <w:b/>
              </w:rPr>
              <w:t>Part</w:t>
            </w:r>
            <w:r w:rsidR="00A70B4F">
              <w:rPr>
                <w:b/>
              </w:rPr>
              <w:t> </w:t>
            </w:r>
            <w:r w:rsidRPr="00A70B4F">
              <w:rPr>
                <w:b/>
              </w:rPr>
              <w:t>5</w:t>
            </w:r>
          </w:p>
        </w:tc>
        <w:tc>
          <w:tcPr>
            <w:tcW w:w="3561" w:type="pct"/>
            <w:shd w:val="clear" w:color="auto" w:fill="auto"/>
          </w:tcPr>
          <w:p w:rsidR="00C51D9D" w:rsidRPr="00A70B4F" w:rsidRDefault="00C51D9D" w:rsidP="005D46F8">
            <w:pPr>
              <w:pStyle w:val="ENoteTableText"/>
            </w:pPr>
          </w:p>
        </w:tc>
      </w:tr>
      <w:tr w:rsidR="00C51D9D" w:rsidRPr="00A70B4F" w:rsidTr="00A70B4F">
        <w:trPr>
          <w:cantSplit/>
        </w:trPr>
        <w:tc>
          <w:tcPr>
            <w:tcW w:w="1439" w:type="pct"/>
            <w:tcBorders>
              <w:bottom w:val="single" w:sz="12" w:space="0" w:color="auto"/>
            </w:tcBorders>
            <w:shd w:val="clear" w:color="auto" w:fill="auto"/>
          </w:tcPr>
          <w:p w:rsidR="00C51D9D" w:rsidRPr="00A70B4F" w:rsidRDefault="00C51D9D" w:rsidP="005D46F8">
            <w:pPr>
              <w:pStyle w:val="ENoteTableText"/>
              <w:tabs>
                <w:tab w:val="center" w:leader="dot" w:pos="2268"/>
              </w:tabs>
            </w:pPr>
            <w:r w:rsidRPr="00A70B4F">
              <w:t>s 8</w:t>
            </w:r>
            <w:r w:rsidRPr="00A70B4F">
              <w:tab/>
            </w:r>
          </w:p>
        </w:tc>
        <w:tc>
          <w:tcPr>
            <w:tcW w:w="3561" w:type="pct"/>
            <w:tcBorders>
              <w:bottom w:val="single" w:sz="12" w:space="0" w:color="auto"/>
            </w:tcBorders>
            <w:shd w:val="clear" w:color="auto" w:fill="auto"/>
          </w:tcPr>
          <w:p w:rsidR="00C51D9D" w:rsidRPr="00A70B4F" w:rsidRDefault="00C51D9D" w:rsidP="005D46F8">
            <w:pPr>
              <w:pStyle w:val="ENoteTableText"/>
            </w:pPr>
            <w:r w:rsidRPr="00A70B4F">
              <w:t>rs F2019L00727</w:t>
            </w:r>
          </w:p>
        </w:tc>
      </w:tr>
    </w:tbl>
    <w:p w:rsidR="00C51D9D" w:rsidRPr="00A70B4F" w:rsidRDefault="00C51D9D" w:rsidP="005D46F8">
      <w:pPr>
        <w:pStyle w:val="Tabletext"/>
      </w:pPr>
    </w:p>
    <w:p w:rsidR="00C51D9D" w:rsidRPr="00A70B4F" w:rsidRDefault="00C51D9D" w:rsidP="005838A0">
      <w:pPr>
        <w:sectPr w:rsidR="00C51D9D" w:rsidRPr="00A70B4F" w:rsidSect="00E01308">
          <w:headerReference w:type="even" r:id="rId28"/>
          <w:headerReference w:type="default" r:id="rId29"/>
          <w:footerReference w:type="even" r:id="rId30"/>
          <w:footerReference w:type="default" r:id="rId31"/>
          <w:pgSz w:w="11907" w:h="16839" w:code="9"/>
          <w:pgMar w:top="2325" w:right="1797" w:bottom="1440" w:left="1797" w:header="720" w:footer="709" w:gutter="0"/>
          <w:cols w:space="708"/>
          <w:docGrid w:linePitch="360"/>
        </w:sectPr>
      </w:pPr>
    </w:p>
    <w:p w:rsidR="0048543C" w:rsidRPr="00A70B4F" w:rsidRDefault="0048543C" w:rsidP="00C51D9D"/>
    <w:sectPr w:rsidR="0048543C" w:rsidRPr="00A70B4F" w:rsidSect="00E0130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CBF" w:rsidRDefault="008F0CBF" w:rsidP="00715914">
      <w:pPr>
        <w:spacing w:line="240" w:lineRule="auto"/>
      </w:pPr>
      <w:r>
        <w:separator/>
      </w:r>
    </w:p>
  </w:endnote>
  <w:endnote w:type="continuationSeparator" w:id="0">
    <w:p w:rsidR="008F0CBF" w:rsidRDefault="008F0CB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Default="00C51D9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B3B51" w:rsidRDefault="00C51D9D" w:rsidP="004D1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51D9D" w:rsidRPr="007B3B51" w:rsidTr="00A70B4F">
      <w:tc>
        <w:tcPr>
          <w:tcW w:w="681" w:type="pct"/>
        </w:tcPr>
        <w:p w:rsidR="00C51D9D" w:rsidRPr="007B3B51" w:rsidRDefault="00C51D9D" w:rsidP="004D1309">
          <w:pPr>
            <w:rPr>
              <w:i/>
              <w:sz w:val="16"/>
              <w:szCs w:val="16"/>
            </w:rPr>
          </w:pPr>
        </w:p>
      </w:tc>
      <w:tc>
        <w:tcPr>
          <w:tcW w:w="3471" w:type="pct"/>
          <w:gridSpan w:val="3"/>
        </w:tcPr>
        <w:p w:rsidR="00C51D9D" w:rsidRPr="007B3B51" w:rsidRDefault="00C51D9D"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1308">
            <w:rPr>
              <w:i/>
              <w:noProof/>
              <w:sz w:val="16"/>
              <w:szCs w:val="16"/>
            </w:rPr>
            <w:t>Biosecurity (First Point of Entry—Port of Eden) Determination 2016</w:t>
          </w:r>
          <w:r w:rsidRPr="007B3B51">
            <w:rPr>
              <w:i/>
              <w:sz w:val="16"/>
              <w:szCs w:val="16"/>
            </w:rPr>
            <w:fldChar w:fldCharType="end"/>
          </w:r>
        </w:p>
      </w:tc>
      <w:tc>
        <w:tcPr>
          <w:tcW w:w="848" w:type="pct"/>
        </w:tcPr>
        <w:p w:rsidR="00C51D9D" w:rsidRPr="007B3B51" w:rsidRDefault="00C51D9D"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1308">
            <w:rPr>
              <w:i/>
              <w:noProof/>
              <w:sz w:val="16"/>
              <w:szCs w:val="16"/>
            </w:rPr>
            <w:t>5</w:t>
          </w:r>
          <w:r w:rsidRPr="007B3B51">
            <w:rPr>
              <w:i/>
              <w:sz w:val="16"/>
              <w:szCs w:val="16"/>
            </w:rPr>
            <w:fldChar w:fldCharType="end"/>
          </w:r>
        </w:p>
      </w:tc>
    </w:tr>
    <w:tr w:rsidR="00C51D9D" w:rsidRPr="00130F37" w:rsidTr="00A70B4F">
      <w:tc>
        <w:tcPr>
          <w:tcW w:w="848" w:type="pct"/>
          <w:gridSpan w:val="2"/>
        </w:tcPr>
        <w:p w:rsidR="00C51D9D" w:rsidRPr="00130F37" w:rsidRDefault="00C51D9D"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70B4F">
            <w:rPr>
              <w:sz w:val="16"/>
              <w:szCs w:val="16"/>
            </w:rPr>
            <w:t>1</w:t>
          </w:r>
          <w:r w:rsidRPr="00130F37">
            <w:rPr>
              <w:sz w:val="16"/>
              <w:szCs w:val="16"/>
            </w:rPr>
            <w:fldChar w:fldCharType="end"/>
          </w:r>
        </w:p>
      </w:tc>
      <w:tc>
        <w:tcPr>
          <w:tcW w:w="3135" w:type="pct"/>
        </w:tcPr>
        <w:p w:rsidR="00C51D9D" w:rsidRPr="00130F37" w:rsidRDefault="00C51D9D"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70B4F">
            <w:rPr>
              <w:sz w:val="16"/>
              <w:szCs w:val="16"/>
            </w:rPr>
            <w:t>15/6/19</w:t>
          </w:r>
          <w:r w:rsidRPr="00130F37">
            <w:rPr>
              <w:sz w:val="16"/>
              <w:szCs w:val="16"/>
            </w:rPr>
            <w:fldChar w:fldCharType="end"/>
          </w:r>
        </w:p>
      </w:tc>
      <w:tc>
        <w:tcPr>
          <w:tcW w:w="1017" w:type="pct"/>
          <w:gridSpan w:val="2"/>
        </w:tcPr>
        <w:p w:rsidR="00C51D9D" w:rsidRPr="00130F37" w:rsidRDefault="00C51D9D"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70B4F">
            <w:rPr>
              <w:sz w:val="16"/>
              <w:szCs w:val="16"/>
            </w:rPr>
            <w:instrText>26 June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70B4F">
            <w:rPr>
              <w:sz w:val="16"/>
              <w:szCs w:val="16"/>
            </w:rPr>
            <w:instrText>26/6/19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70B4F">
            <w:rPr>
              <w:noProof/>
              <w:sz w:val="16"/>
              <w:szCs w:val="16"/>
            </w:rPr>
            <w:t>26/6/19</w:t>
          </w:r>
          <w:r w:rsidRPr="00130F37">
            <w:rPr>
              <w:sz w:val="16"/>
              <w:szCs w:val="16"/>
            </w:rPr>
            <w:fldChar w:fldCharType="end"/>
          </w:r>
        </w:p>
      </w:tc>
    </w:tr>
  </w:tbl>
  <w:p w:rsidR="00C51D9D" w:rsidRPr="00C51D9D" w:rsidRDefault="00C51D9D" w:rsidP="00C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Default="00C51D9D" w:rsidP="00900BC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ED79B6" w:rsidRDefault="00C51D9D"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B3B51" w:rsidRDefault="00C51D9D" w:rsidP="004D1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51D9D" w:rsidRPr="007B3B51" w:rsidTr="00A70B4F">
      <w:tc>
        <w:tcPr>
          <w:tcW w:w="681" w:type="pct"/>
        </w:tcPr>
        <w:p w:rsidR="00C51D9D" w:rsidRPr="007B3B51" w:rsidRDefault="00C51D9D"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75149">
            <w:rPr>
              <w:i/>
              <w:noProof/>
              <w:sz w:val="16"/>
              <w:szCs w:val="16"/>
            </w:rPr>
            <w:t>vii</w:t>
          </w:r>
          <w:r w:rsidRPr="007B3B51">
            <w:rPr>
              <w:i/>
              <w:sz w:val="16"/>
              <w:szCs w:val="16"/>
            </w:rPr>
            <w:fldChar w:fldCharType="end"/>
          </w:r>
        </w:p>
      </w:tc>
      <w:tc>
        <w:tcPr>
          <w:tcW w:w="3471" w:type="pct"/>
          <w:gridSpan w:val="3"/>
        </w:tcPr>
        <w:p w:rsidR="00C51D9D" w:rsidRPr="007B3B51" w:rsidRDefault="00C51D9D"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0B4F">
            <w:rPr>
              <w:i/>
              <w:noProof/>
              <w:sz w:val="16"/>
              <w:szCs w:val="16"/>
            </w:rPr>
            <w:t>Biosecurity (First Point of Entry—Port of Eden) Determination 2016</w:t>
          </w:r>
          <w:r w:rsidRPr="007B3B51">
            <w:rPr>
              <w:i/>
              <w:sz w:val="16"/>
              <w:szCs w:val="16"/>
            </w:rPr>
            <w:fldChar w:fldCharType="end"/>
          </w:r>
        </w:p>
      </w:tc>
      <w:tc>
        <w:tcPr>
          <w:tcW w:w="848" w:type="pct"/>
        </w:tcPr>
        <w:p w:rsidR="00C51D9D" w:rsidRPr="007B3B51" w:rsidRDefault="00C51D9D" w:rsidP="004D1309">
          <w:pPr>
            <w:jc w:val="right"/>
            <w:rPr>
              <w:sz w:val="16"/>
              <w:szCs w:val="16"/>
            </w:rPr>
          </w:pPr>
        </w:p>
      </w:tc>
    </w:tr>
    <w:tr w:rsidR="00C51D9D" w:rsidRPr="0055472E" w:rsidTr="00A70B4F">
      <w:tc>
        <w:tcPr>
          <w:tcW w:w="848" w:type="pct"/>
          <w:gridSpan w:val="2"/>
        </w:tcPr>
        <w:p w:rsidR="00C51D9D" w:rsidRPr="0055472E" w:rsidRDefault="00C51D9D"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70B4F">
            <w:rPr>
              <w:sz w:val="16"/>
              <w:szCs w:val="16"/>
            </w:rPr>
            <w:t>1</w:t>
          </w:r>
          <w:r w:rsidRPr="0055472E">
            <w:rPr>
              <w:sz w:val="16"/>
              <w:szCs w:val="16"/>
            </w:rPr>
            <w:fldChar w:fldCharType="end"/>
          </w:r>
        </w:p>
      </w:tc>
      <w:tc>
        <w:tcPr>
          <w:tcW w:w="3135" w:type="pct"/>
        </w:tcPr>
        <w:p w:rsidR="00C51D9D" w:rsidRPr="0055472E" w:rsidRDefault="00C51D9D"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70B4F">
            <w:rPr>
              <w:sz w:val="16"/>
              <w:szCs w:val="16"/>
            </w:rPr>
            <w:t>15/6/19</w:t>
          </w:r>
          <w:r w:rsidRPr="0055472E">
            <w:rPr>
              <w:sz w:val="16"/>
              <w:szCs w:val="16"/>
            </w:rPr>
            <w:fldChar w:fldCharType="end"/>
          </w:r>
        </w:p>
      </w:tc>
      <w:tc>
        <w:tcPr>
          <w:tcW w:w="1017" w:type="pct"/>
          <w:gridSpan w:val="2"/>
        </w:tcPr>
        <w:p w:rsidR="00C51D9D" w:rsidRPr="0055472E" w:rsidRDefault="00C51D9D"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70B4F">
            <w:rPr>
              <w:sz w:val="16"/>
              <w:szCs w:val="16"/>
            </w:rPr>
            <w:instrText>26 June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70B4F">
            <w:rPr>
              <w:sz w:val="16"/>
              <w:szCs w:val="16"/>
            </w:rPr>
            <w:instrText>26/6/19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70B4F">
            <w:rPr>
              <w:noProof/>
              <w:sz w:val="16"/>
              <w:szCs w:val="16"/>
            </w:rPr>
            <w:t>26/6/19</w:t>
          </w:r>
          <w:r w:rsidRPr="0055472E">
            <w:rPr>
              <w:sz w:val="16"/>
              <w:szCs w:val="16"/>
            </w:rPr>
            <w:fldChar w:fldCharType="end"/>
          </w:r>
        </w:p>
      </w:tc>
    </w:tr>
  </w:tbl>
  <w:p w:rsidR="008F0CBF" w:rsidRPr="00C51D9D" w:rsidRDefault="008F0CBF" w:rsidP="00C51D9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B3B51" w:rsidRDefault="00C51D9D" w:rsidP="004D1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51D9D" w:rsidRPr="007B3B51" w:rsidTr="00A70B4F">
      <w:tc>
        <w:tcPr>
          <w:tcW w:w="681" w:type="pct"/>
        </w:tcPr>
        <w:p w:rsidR="00C51D9D" w:rsidRPr="007B3B51" w:rsidRDefault="00C51D9D" w:rsidP="004D1309">
          <w:pPr>
            <w:rPr>
              <w:i/>
              <w:sz w:val="16"/>
              <w:szCs w:val="16"/>
            </w:rPr>
          </w:pPr>
        </w:p>
      </w:tc>
      <w:tc>
        <w:tcPr>
          <w:tcW w:w="3471" w:type="pct"/>
          <w:gridSpan w:val="3"/>
        </w:tcPr>
        <w:p w:rsidR="00C51D9D" w:rsidRPr="007B3B51" w:rsidRDefault="00C51D9D"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1308">
            <w:rPr>
              <w:i/>
              <w:noProof/>
              <w:sz w:val="16"/>
              <w:szCs w:val="16"/>
            </w:rPr>
            <w:t>Biosecurity (First Point of Entry—Port of Eden) Determination 2016</w:t>
          </w:r>
          <w:r w:rsidRPr="007B3B51">
            <w:rPr>
              <w:i/>
              <w:sz w:val="16"/>
              <w:szCs w:val="16"/>
            </w:rPr>
            <w:fldChar w:fldCharType="end"/>
          </w:r>
        </w:p>
      </w:tc>
      <w:tc>
        <w:tcPr>
          <w:tcW w:w="848" w:type="pct"/>
        </w:tcPr>
        <w:p w:rsidR="00C51D9D" w:rsidRPr="007B3B51" w:rsidRDefault="00C51D9D"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1308">
            <w:rPr>
              <w:i/>
              <w:noProof/>
              <w:sz w:val="16"/>
              <w:szCs w:val="16"/>
            </w:rPr>
            <w:t>i</w:t>
          </w:r>
          <w:r w:rsidRPr="007B3B51">
            <w:rPr>
              <w:i/>
              <w:sz w:val="16"/>
              <w:szCs w:val="16"/>
            </w:rPr>
            <w:fldChar w:fldCharType="end"/>
          </w:r>
        </w:p>
      </w:tc>
    </w:tr>
    <w:tr w:rsidR="00C51D9D" w:rsidRPr="00130F37" w:rsidTr="00A70B4F">
      <w:tc>
        <w:tcPr>
          <w:tcW w:w="848" w:type="pct"/>
          <w:gridSpan w:val="2"/>
        </w:tcPr>
        <w:p w:rsidR="00C51D9D" w:rsidRPr="00130F37" w:rsidRDefault="00C51D9D"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70B4F">
            <w:rPr>
              <w:sz w:val="16"/>
              <w:szCs w:val="16"/>
            </w:rPr>
            <w:t>1</w:t>
          </w:r>
          <w:r w:rsidRPr="00130F37">
            <w:rPr>
              <w:sz w:val="16"/>
              <w:szCs w:val="16"/>
            </w:rPr>
            <w:fldChar w:fldCharType="end"/>
          </w:r>
        </w:p>
      </w:tc>
      <w:tc>
        <w:tcPr>
          <w:tcW w:w="3135" w:type="pct"/>
        </w:tcPr>
        <w:p w:rsidR="00C51D9D" w:rsidRPr="00130F37" w:rsidRDefault="00C51D9D"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70B4F">
            <w:rPr>
              <w:sz w:val="16"/>
              <w:szCs w:val="16"/>
            </w:rPr>
            <w:t>15/6/19</w:t>
          </w:r>
          <w:r w:rsidRPr="00130F37">
            <w:rPr>
              <w:sz w:val="16"/>
              <w:szCs w:val="16"/>
            </w:rPr>
            <w:fldChar w:fldCharType="end"/>
          </w:r>
        </w:p>
      </w:tc>
      <w:tc>
        <w:tcPr>
          <w:tcW w:w="1017" w:type="pct"/>
          <w:gridSpan w:val="2"/>
        </w:tcPr>
        <w:p w:rsidR="00C51D9D" w:rsidRPr="00130F37" w:rsidRDefault="00C51D9D"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70B4F">
            <w:rPr>
              <w:sz w:val="16"/>
              <w:szCs w:val="16"/>
            </w:rPr>
            <w:instrText>26 June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70B4F">
            <w:rPr>
              <w:sz w:val="16"/>
              <w:szCs w:val="16"/>
            </w:rPr>
            <w:instrText>26/6/19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70B4F">
            <w:rPr>
              <w:noProof/>
              <w:sz w:val="16"/>
              <w:szCs w:val="16"/>
            </w:rPr>
            <w:t>26/6/19</w:t>
          </w:r>
          <w:r w:rsidRPr="00130F37">
            <w:rPr>
              <w:sz w:val="16"/>
              <w:szCs w:val="16"/>
            </w:rPr>
            <w:fldChar w:fldCharType="end"/>
          </w:r>
        </w:p>
      </w:tc>
    </w:tr>
  </w:tbl>
  <w:p w:rsidR="008F0CBF" w:rsidRPr="00C51D9D" w:rsidRDefault="008F0CBF" w:rsidP="00C51D9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B3B51" w:rsidRDefault="00C51D9D" w:rsidP="004D1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51D9D" w:rsidRPr="007B3B51" w:rsidTr="00A70B4F">
      <w:tc>
        <w:tcPr>
          <w:tcW w:w="681" w:type="pct"/>
        </w:tcPr>
        <w:p w:rsidR="00C51D9D" w:rsidRPr="007B3B51" w:rsidRDefault="00C51D9D"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1308">
            <w:rPr>
              <w:i/>
              <w:noProof/>
              <w:sz w:val="16"/>
              <w:szCs w:val="16"/>
            </w:rPr>
            <w:t>2</w:t>
          </w:r>
          <w:r w:rsidRPr="007B3B51">
            <w:rPr>
              <w:i/>
              <w:sz w:val="16"/>
              <w:szCs w:val="16"/>
            </w:rPr>
            <w:fldChar w:fldCharType="end"/>
          </w:r>
        </w:p>
      </w:tc>
      <w:tc>
        <w:tcPr>
          <w:tcW w:w="3471" w:type="pct"/>
          <w:gridSpan w:val="3"/>
        </w:tcPr>
        <w:p w:rsidR="00C51D9D" w:rsidRPr="007B3B51" w:rsidRDefault="00C51D9D"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1308">
            <w:rPr>
              <w:i/>
              <w:noProof/>
              <w:sz w:val="16"/>
              <w:szCs w:val="16"/>
            </w:rPr>
            <w:t>Biosecurity (First Point of Entry—Port of Eden) Determination 2016</w:t>
          </w:r>
          <w:r w:rsidRPr="007B3B51">
            <w:rPr>
              <w:i/>
              <w:sz w:val="16"/>
              <w:szCs w:val="16"/>
            </w:rPr>
            <w:fldChar w:fldCharType="end"/>
          </w:r>
        </w:p>
      </w:tc>
      <w:tc>
        <w:tcPr>
          <w:tcW w:w="848" w:type="pct"/>
        </w:tcPr>
        <w:p w:rsidR="00C51D9D" w:rsidRPr="007B3B51" w:rsidRDefault="00C51D9D" w:rsidP="004D1309">
          <w:pPr>
            <w:jc w:val="right"/>
            <w:rPr>
              <w:sz w:val="16"/>
              <w:szCs w:val="16"/>
            </w:rPr>
          </w:pPr>
        </w:p>
      </w:tc>
    </w:tr>
    <w:tr w:rsidR="00C51D9D" w:rsidRPr="0055472E" w:rsidTr="00A70B4F">
      <w:tc>
        <w:tcPr>
          <w:tcW w:w="848" w:type="pct"/>
          <w:gridSpan w:val="2"/>
        </w:tcPr>
        <w:p w:rsidR="00C51D9D" w:rsidRPr="0055472E" w:rsidRDefault="00C51D9D"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70B4F">
            <w:rPr>
              <w:sz w:val="16"/>
              <w:szCs w:val="16"/>
            </w:rPr>
            <w:t>1</w:t>
          </w:r>
          <w:r w:rsidRPr="0055472E">
            <w:rPr>
              <w:sz w:val="16"/>
              <w:szCs w:val="16"/>
            </w:rPr>
            <w:fldChar w:fldCharType="end"/>
          </w:r>
        </w:p>
      </w:tc>
      <w:tc>
        <w:tcPr>
          <w:tcW w:w="3135" w:type="pct"/>
        </w:tcPr>
        <w:p w:rsidR="00C51D9D" w:rsidRPr="0055472E" w:rsidRDefault="00C51D9D"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70B4F">
            <w:rPr>
              <w:sz w:val="16"/>
              <w:szCs w:val="16"/>
            </w:rPr>
            <w:t>15/6/19</w:t>
          </w:r>
          <w:r w:rsidRPr="0055472E">
            <w:rPr>
              <w:sz w:val="16"/>
              <w:szCs w:val="16"/>
            </w:rPr>
            <w:fldChar w:fldCharType="end"/>
          </w:r>
        </w:p>
      </w:tc>
      <w:tc>
        <w:tcPr>
          <w:tcW w:w="1017" w:type="pct"/>
          <w:gridSpan w:val="2"/>
        </w:tcPr>
        <w:p w:rsidR="00C51D9D" w:rsidRPr="0055472E" w:rsidRDefault="00C51D9D"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70B4F">
            <w:rPr>
              <w:sz w:val="16"/>
              <w:szCs w:val="16"/>
            </w:rPr>
            <w:instrText>26 June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70B4F">
            <w:rPr>
              <w:sz w:val="16"/>
              <w:szCs w:val="16"/>
            </w:rPr>
            <w:instrText>26/6/19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70B4F">
            <w:rPr>
              <w:noProof/>
              <w:sz w:val="16"/>
              <w:szCs w:val="16"/>
            </w:rPr>
            <w:t>26/6/19</w:t>
          </w:r>
          <w:r w:rsidRPr="0055472E">
            <w:rPr>
              <w:sz w:val="16"/>
              <w:szCs w:val="16"/>
            </w:rPr>
            <w:fldChar w:fldCharType="end"/>
          </w:r>
        </w:p>
      </w:tc>
    </w:tr>
  </w:tbl>
  <w:p w:rsidR="00C51D9D" w:rsidRPr="00C51D9D" w:rsidRDefault="00C51D9D" w:rsidP="00C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B3B51" w:rsidRDefault="00C51D9D" w:rsidP="004D1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51D9D" w:rsidRPr="007B3B51" w:rsidTr="00A70B4F">
      <w:tc>
        <w:tcPr>
          <w:tcW w:w="681" w:type="pct"/>
        </w:tcPr>
        <w:p w:rsidR="00C51D9D" w:rsidRPr="007B3B51" w:rsidRDefault="00C51D9D" w:rsidP="004D1309">
          <w:pPr>
            <w:rPr>
              <w:i/>
              <w:sz w:val="16"/>
              <w:szCs w:val="16"/>
            </w:rPr>
          </w:pPr>
        </w:p>
      </w:tc>
      <w:tc>
        <w:tcPr>
          <w:tcW w:w="3471" w:type="pct"/>
          <w:gridSpan w:val="3"/>
        </w:tcPr>
        <w:p w:rsidR="00C51D9D" w:rsidRPr="007B3B51" w:rsidRDefault="00C51D9D"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1308">
            <w:rPr>
              <w:i/>
              <w:noProof/>
              <w:sz w:val="16"/>
              <w:szCs w:val="16"/>
            </w:rPr>
            <w:t>Biosecurity (First Point of Entry—Port of Eden) Determination 2016</w:t>
          </w:r>
          <w:r w:rsidRPr="007B3B51">
            <w:rPr>
              <w:i/>
              <w:sz w:val="16"/>
              <w:szCs w:val="16"/>
            </w:rPr>
            <w:fldChar w:fldCharType="end"/>
          </w:r>
        </w:p>
      </w:tc>
      <w:tc>
        <w:tcPr>
          <w:tcW w:w="848" w:type="pct"/>
        </w:tcPr>
        <w:p w:rsidR="00C51D9D" w:rsidRPr="007B3B51" w:rsidRDefault="00C51D9D" w:rsidP="004D130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1308">
            <w:rPr>
              <w:i/>
              <w:noProof/>
              <w:sz w:val="16"/>
              <w:szCs w:val="16"/>
            </w:rPr>
            <w:t>1</w:t>
          </w:r>
          <w:r w:rsidRPr="007B3B51">
            <w:rPr>
              <w:i/>
              <w:sz w:val="16"/>
              <w:szCs w:val="16"/>
            </w:rPr>
            <w:fldChar w:fldCharType="end"/>
          </w:r>
        </w:p>
      </w:tc>
    </w:tr>
    <w:tr w:rsidR="00C51D9D" w:rsidRPr="00130F37" w:rsidTr="00A70B4F">
      <w:tc>
        <w:tcPr>
          <w:tcW w:w="848" w:type="pct"/>
          <w:gridSpan w:val="2"/>
        </w:tcPr>
        <w:p w:rsidR="00C51D9D" w:rsidRPr="00130F37" w:rsidRDefault="00C51D9D" w:rsidP="004D130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70B4F">
            <w:rPr>
              <w:sz w:val="16"/>
              <w:szCs w:val="16"/>
            </w:rPr>
            <w:t>1</w:t>
          </w:r>
          <w:r w:rsidRPr="00130F37">
            <w:rPr>
              <w:sz w:val="16"/>
              <w:szCs w:val="16"/>
            </w:rPr>
            <w:fldChar w:fldCharType="end"/>
          </w:r>
        </w:p>
      </w:tc>
      <w:tc>
        <w:tcPr>
          <w:tcW w:w="3135" w:type="pct"/>
        </w:tcPr>
        <w:p w:rsidR="00C51D9D" w:rsidRPr="00130F37" w:rsidRDefault="00C51D9D" w:rsidP="004D130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70B4F">
            <w:rPr>
              <w:sz w:val="16"/>
              <w:szCs w:val="16"/>
            </w:rPr>
            <w:t>15/6/19</w:t>
          </w:r>
          <w:r w:rsidRPr="00130F37">
            <w:rPr>
              <w:sz w:val="16"/>
              <w:szCs w:val="16"/>
            </w:rPr>
            <w:fldChar w:fldCharType="end"/>
          </w:r>
        </w:p>
      </w:tc>
      <w:tc>
        <w:tcPr>
          <w:tcW w:w="1017" w:type="pct"/>
          <w:gridSpan w:val="2"/>
        </w:tcPr>
        <w:p w:rsidR="00C51D9D" w:rsidRPr="00130F37" w:rsidRDefault="00C51D9D" w:rsidP="004D130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70B4F">
            <w:rPr>
              <w:sz w:val="16"/>
              <w:szCs w:val="16"/>
            </w:rPr>
            <w:instrText>26 June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70B4F">
            <w:rPr>
              <w:sz w:val="16"/>
              <w:szCs w:val="16"/>
            </w:rPr>
            <w:instrText>26/6/19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70B4F">
            <w:rPr>
              <w:noProof/>
              <w:sz w:val="16"/>
              <w:szCs w:val="16"/>
            </w:rPr>
            <w:t>26/6/19</w:t>
          </w:r>
          <w:r w:rsidRPr="00130F37">
            <w:rPr>
              <w:sz w:val="16"/>
              <w:szCs w:val="16"/>
            </w:rPr>
            <w:fldChar w:fldCharType="end"/>
          </w:r>
        </w:p>
      </w:tc>
    </w:tr>
  </w:tbl>
  <w:p w:rsidR="00C51D9D" w:rsidRPr="00C51D9D" w:rsidRDefault="00C51D9D" w:rsidP="00C51D9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B3B51" w:rsidRDefault="00C51D9D" w:rsidP="00C51D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51D9D" w:rsidRPr="007B3B51" w:rsidTr="00A70B4F">
      <w:tc>
        <w:tcPr>
          <w:tcW w:w="681" w:type="pct"/>
        </w:tcPr>
        <w:p w:rsidR="00C51D9D" w:rsidRPr="007B3B51" w:rsidRDefault="00C51D9D" w:rsidP="00573E03">
          <w:pPr>
            <w:rPr>
              <w:i/>
              <w:sz w:val="16"/>
              <w:szCs w:val="16"/>
            </w:rPr>
          </w:pPr>
        </w:p>
      </w:tc>
      <w:tc>
        <w:tcPr>
          <w:tcW w:w="3471" w:type="pct"/>
          <w:gridSpan w:val="3"/>
        </w:tcPr>
        <w:p w:rsidR="00C51D9D" w:rsidRPr="007B3B51" w:rsidRDefault="00C51D9D" w:rsidP="00573E0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70B4F">
            <w:rPr>
              <w:i/>
              <w:noProof/>
              <w:sz w:val="16"/>
              <w:szCs w:val="16"/>
            </w:rPr>
            <w:t>Biosecurity (First Point of Entry—Port of Eden) Determination 2016</w:t>
          </w:r>
          <w:r w:rsidRPr="007B3B51">
            <w:rPr>
              <w:i/>
              <w:sz w:val="16"/>
              <w:szCs w:val="16"/>
            </w:rPr>
            <w:fldChar w:fldCharType="end"/>
          </w:r>
        </w:p>
      </w:tc>
      <w:tc>
        <w:tcPr>
          <w:tcW w:w="848" w:type="pct"/>
        </w:tcPr>
        <w:p w:rsidR="00C51D9D" w:rsidRPr="007B3B51" w:rsidRDefault="00C51D9D" w:rsidP="00573E0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75149">
            <w:rPr>
              <w:i/>
              <w:noProof/>
              <w:sz w:val="16"/>
              <w:szCs w:val="16"/>
            </w:rPr>
            <w:t>7</w:t>
          </w:r>
          <w:r w:rsidRPr="007B3B51">
            <w:rPr>
              <w:i/>
              <w:sz w:val="16"/>
              <w:szCs w:val="16"/>
            </w:rPr>
            <w:fldChar w:fldCharType="end"/>
          </w:r>
        </w:p>
      </w:tc>
    </w:tr>
    <w:tr w:rsidR="00C51D9D" w:rsidRPr="00130F37" w:rsidTr="00A70B4F">
      <w:tc>
        <w:tcPr>
          <w:tcW w:w="848" w:type="pct"/>
          <w:gridSpan w:val="2"/>
        </w:tcPr>
        <w:p w:rsidR="00C51D9D" w:rsidRPr="00130F37" w:rsidRDefault="00C51D9D" w:rsidP="00573E0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70B4F">
            <w:rPr>
              <w:sz w:val="16"/>
              <w:szCs w:val="16"/>
            </w:rPr>
            <w:t>1</w:t>
          </w:r>
          <w:r w:rsidRPr="00130F37">
            <w:rPr>
              <w:sz w:val="16"/>
              <w:szCs w:val="16"/>
            </w:rPr>
            <w:fldChar w:fldCharType="end"/>
          </w:r>
        </w:p>
      </w:tc>
      <w:tc>
        <w:tcPr>
          <w:tcW w:w="3135" w:type="pct"/>
        </w:tcPr>
        <w:p w:rsidR="00C51D9D" w:rsidRPr="00130F37" w:rsidRDefault="00C51D9D" w:rsidP="00573E03">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70B4F">
            <w:rPr>
              <w:sz w:val="16"/>
              <w:szCs w:val="16"/>
            </w:rPr>
            <w:t>15/6/19</w:t>
          </w:r>
          <w:r w:rsidRPr="00130F37">
            <w:rPr>
              <w:sz w:val="16"/>
              <w:szCs w:val="16"/>
            </w:rPr>
            <w:fldChar w:fldCharType="end"/>
          </w:r>
        </w:p>
      </w:tc>
      <w:tc>
        <w:tcPr>
          <w:tcW w:w="1017" w:type="pct"/>
          <w:gridSpan w:val="2"/>
        </w:tcPr>
        <w:p w:rsidR="00C51D9D" w:rsidRPr="00130F37" w:rsidRDefault="00C51D9D" w:rsidP="00573E0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70B4F">
            <w:rPr>
              <w:sz w:val="16"/>
              <w:szCs w:val="16"/>
            </w:rPr>
            <w:instrText>26 June 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70B4F">
            <w:rPr>
              <w:sz w:val="16"/>
              <w:szCs w:val="16"/>
            </w:rPr>
            <w:instrText>26/6/19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70B4F">
            <w:rPr>
              <w:noProof/>
              <w:sz w:val="16"/>
              <w:szCs w:val="16"/>
            </w:rPr>
            <w:t>26/6/19</w:t>
          </w:r>
          <w:r w:rsidRPr="00130F37">
            <w:rPr>
              <w:sz w:val="16"/>
              <w:szCs w:val="16"/>
            </w:rPr>
            <w:fldChar w:fldCharType="end"/>
          </w:r>
        </w:p>
      </w:tc>
    </w:tr>
  </w:tbl>
  <w:p w:rsidR="00C51D9D" w:rsidRPr="00C51D9D" w:rsidRDefault="00C51D9D" w:rsidP="00C51D9D">
    <w:pPr>
      <w:pStyle w:val="Footer"/>
    </w:pPr>
  </w:p>
  <w:p w:rsidR="00C51D9D" w:rsidRPr="00C51D9D" w:rsidRDefault="00C51D9D" w:rsidP="00C51D9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B3B51" w:rsidRDefault="00C51D9D" w:rsidP="004D130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C51D9D" w:rsidRPr="007B3B51" w:rsidTr="00A70B4F">
      <w:tc>
        <w:tcPr>
          <w:tcW w:w="681" w:type="pct"/>
        </w:tcPr>
        <w:p w:rsidR="00C51D9D" w:rsidRPr="007B3B51" w:rsidRDefault="00C51D9D" w:rsidP="004D130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01308">
            <w:rPr>
              <w:i/>
              <w:noProof/>
              <w:sz w:val="16"/>
              <w:szCs w:val="16"/>
            </w:rPr>
            <w:t>6</w:t>
          </w:r>
          <w:r w:rsidRPr="007B3B51">
            <w:rPr>
              <w:i/>
              <w:sz w:val="16"/>
              <w:szCs w:val="16"/>
            </w:rPr>
            <w:fldChar w:fldCharType="end"/>
          </w:r>
        </w:p>
      </w:tc>
      <w:tc>
        <w:tcPr>
          <w:tcW w:w="3471" w:type="pct"/>
          <w:gridSpan w:val="3"/>
        </w:tcPr>
        <w:p w:rsidR="00C51D9D" w:rsidRPr="007B3B51" w:rsidRDefault="00C51D9D" w:rsidP="004D130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1308">
            <w:rPr>
              <w:i/>
              <w:noProof/>
              <w:sz w:val="16"/>
              <w:szCs w:val="16"/>
            </w:rPr>
            <w:t>Biosecurity (First Point of Entry—Port of Eden) Determination 2016</w:t>
          </w:r>
          <w:r w:rsidRPr="007B3B51">
            <w:rPr>
              <w:i/>
              <w:sz w:val="16"/>
              <w:szCs w:val="16"/>
            </w:rPr>
            <w:fldChar w:fldCharType="end"/>
          </w:r>
        </w:p>
      </w:tc>
      <w:tc>
        <w:tcPr>
          <w:tcW w:w="848" w:type="pct"/>
        </w:tcPr>
        <w:p w:rsidR="00C51D9D" w:rsidRPr="007B3B51" w:rsidRDefault="00C51D9D" w:rsidP="004D1309">
          <w:pPr>
            <w:jc w:val="right"/>
            <w:rPr>
              <w:sz w:val="16"/>
              <w:szCs w:val="16"/>
            </w:rPr>
          </w:pPr>
        </w:p>
      </w:tc>
    </w:tr>
    <w:tr w:rsidR="00C51D9D" w:rsidRPr="0055472E" w:rsidTr="00A70B4F">
      <w:tc>
        <w:tcPr>
          <w:tcW w:w="848" w:type="pct"/>
          <w:gridSpan w:val="2"/>
        </w:tcPr>
        <w:p w:rsidR="00C51D9D" w:rsidRPr="0055472E" w:rsidRDefault="00C51D9D" w:rsidP="004D130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70B4F">
            <w:rPr>
              <w:sz w:val="16"/>
              <w:szCs w:val="16"/>
            </w:rPr>
            <w:t>1</w:t>
          </w:r>
          <w:r w:rsidRPr="0055472E">
            <w:rPr>
              <w:sz w:val="16"/>
              <w:szCs w:val="16"/>
            </w:rPr>
            <w:fldChar w:fldCharType="end"/>
          </w:r>
        </w:p>
      </w:tc>
      <w:tc>
        <w:tcPr>
          <w:tcW w:w="3135" w:type="pct"/>
        </w:tcPr>
        <w:p w:rsidR="00C51D9D" w:rsidRPr="0055472E" w:rsidRDefault="00C51D9D" w:rsidP="004D130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70B4F">
            <w:rPr>
              <w:sz w:val="16"/>
              <w:szCs w:val="16"/>
            </w:rPr>
            <w:t>15/6/19</w:t>
          </w:r>
          <w:r w:rsidRPr="0055472E">
            <w:rPr>
              <w:sz w:val="16"/>
              <w:szCs w:val="16"/>
            </w:rPr>
            <w:fldChar w:fldCharType="end"/>
          </w:r>
        </w:p>
      </w:tc>
      <w:tc>
        <w:tcPr>
          <w:tcW w:w="1017" w:type="pct"/>
          <w:gridSpan w:val="2"/>
        </w:tcPr>
        <w:p w:rsidR="00C51D9D" w:rsidRPr="0055472E" w:rsidRDefault="00C51D9D" w:rsidP="004D130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70B4F">
            <w:rPr>
              <w:sz w:val="16"/>
              <w:szCs w:val="16"/>
            </w:rPr>
            <w:instrText>26 June 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70B4F">
            <w:rPr>
              <w:sz w:val="16"/>
              <w:szCs w:val="16"/>
            </w:rPr>
            <w:instrText>26/6/19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70B4F">
            <w:rPr>
              <w:noProof/>
              <w:sz w:val="16"/>
              <w:szCs w:val="16"/>
            </w:rPr>
            <w:t>26/6/19</w:t>
          </w:r>
          <w:r w:rsidRPr="0055472E">
            <w:rPr>
              <w:sz w:val="16"/>
              <w:szCs w:val="16"/>
            </w:rPr>
            <w:fldChar w:fldCharType="end"/>
          </w:r>
        </w:p>
      </w:tc>
    </w:tr>
  </w:tbl>
  <w:p w:rsidR="00C51D9D" w:rsidRPr="00C51D9D" w:rsidRDefault="00C51D9D" w:rsidP="00C51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CBF" w:rsidRDefault="008F0CBF" w:rsidP="00715914">
      <w:pPr>
        <w:spacing w:line="240" w:lineRule="auto"/>
      </w:pPr>
      <w:r>
        <w:separator/>
      </w:r>
    </w:p>
  </w:footnote>
  <w:footnote w:type="continuationSeparator" w:id="0">
    <w:p w:rsidR="008F0CBF" w:rsidRDefault="008F0CB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Default="00C51D9D" w:rsidP="00900BC8">
    <w:pPr>
      <w:pStyle w:val="Header"/>
      <w:pBdr>
        <w:bottom w:val="single" w:sz="6" w:space="1" w:color="auto"/>
      </w:pBdr>
    </w:pPr>
  </w:p>
  <w:p w:rsidR="00C51D9D" w:rsidRDefault="00C51D9D" w:rsidP="00900BC8">
    <w:pPr>
      <w:pStyle w:val="Header"/>
      <w:pBdr>
        <w:bottom w:val="single" w:sz="6" w:space="1" w:color="auto"/>
      </w:pBdr>
    </w:pPr>
  </w:p>
  <w:p w:rsidR="00C51D9D" w:rsidRPr="001E77D2" w:rsidRDefault="00C51D9D" w:rsidP="00900BC8">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C4473E" w:rsidRDefault="00C51D9D" w:rsidP="005838A0">
    <w:pPr>
      <w:rPr>
        <w:sz w:val="26"/>
        <w:szCs w:val="26"/>
      </w:rPr>
    </w:pPr>
  </w:p>
  <w:p w:rsidR="00C51D9D" w:rsidRPr="00965EE7" w:rsidRDefault="00C51D9D" w:rsidP="005838A0">
    <w:pPr>
      <w:rPr>
        <w:b/>
        <w:sz w:val="20"/>
      </w:rPr>
    </w:pPr>
    <w:r w:rsidRPr="00965EE7">
      <w:rPr>
        <w:b/>
        <w:sz w:val="20"/>
      </w:rPr>
      <w:t>Endnotes</w:t>
    </w:r>
  </w:p>
  <w:p w:rsidR="00C51D9D" w:rsidRPr="007A1328" w:rsidRDefault="00C51D9D" w:rsidP="005838A0">
    <w:pPr>
      <w:rPr>
        <w:sz w:val="20"/>
      </w:rPr>
    </w:pPr>
  </w:p>
  <w:p w:rsidR="00C51D9D" w:rsidRPr="007A1328" w:rsidRDefault="00C51D9D" w:rsidP="005838A0">
    <w:pPr>
      <w:rPr>
        <w:b/>
        <w:sz w:val="24"/>
      </w:rPr>
    </w:pPr>
  </w:p>
  <w:p w:rsidR="00C51D9D" w:rsidRDefault="00C51D9D" w:rsidP="004E5625">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01308">
      <w:rPr>
        <w:noProof/>
        <w:szCs w:val="22"/>
      </w:rPr>
      <w:t>Endnote 4—Amendment history</w:t>
    </w:r>
    <w:r w:rsidRPr="00C4473E">
      <w:rPr>
        <w:szCs w:val="22"/>
      </w:rPr>
      <w:fldChar w:fldCharType="end"/>
    </w:r>
  </w:p>
  <w:p w:rsidR="00C51D9D" w:rsidRPr="00C4473E" w:rsidRDefault="00C51D9D" w:rsidP="004E5625">
    <w:pPr>
      <w:rPr>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C4473E" w:rsidRDefault="00C51D9D" w:rsidP="005838A0">
    <w:pPr>
      <w:jc w:val="right"/>
      <w:rPr>
        <w:sz w:val="26"/>
        <w:szCs w:val="26"/>
      </w:rPr>
    </w:pPr>
  </w:p>
  <w:p w:rsidR="00C51D9D" w:rsidRPr="00965EE7" w:rsidRDefault="00C51D9D" w:rsidP="005838A0">
    <w:pPr>
      <w:jc w:val="right"/>
      <w:rPr>
        <w:b/>
        <w:sz w:val="20"/>
      </w:rPr>
    </w:pPr>
    <w:r w:rsidRPr="00965EE7">
      <w:rPr>
        <w:b/>
        <w:sz w:val="20"/>
      </w:rPr>
      <w:t>Endnotes</w:t>
    </w:r>
  </w:p>
  <w:p w:rsidR="00C51D9D" w:rsidRPr="007A1328" w:rsidRDefault="00C51D9D" w:rsidP="005838A0">
    <w:pPr>
      <w:jc w:val="right"/>
      <w:rPr>
        <w:sz w:val="20"/>
      </w:rPr>
    </w:pPr>
  </w:p>
  <w:p w:rsidR="00C51D9D" w:rsidRPr="007A1328" w:rsidRDefault="00C51D9D" w:rsidP="005838A0">
    <w:pPr>
      <w:jc w:val="right"/>
      <w:rPr>
        <w:b/>
        <w:sz w:val="24"/>
      </w:rPr>
    </w:pPr>
  </w:p>
  <w:p w:rsidR="00C51D9D" w:rsidRPr="00C4473E" w:rsidRDefault="00C51D9D" w:rsidP="005838A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E01308">
      <w:rPr>
        <w:noProof/>
        <w:szCs w:val="22"/>
      </w:rPr>
      <w:t>Endnote 3—Legislation history</w:t>
    </w:r>
    <w:r w:rsidRPr="00C4473E">
      <w:rPr>
        <w:szCs w:val="22"/>
      </w:rPr>
      <w:fldChar w:fldCharType="end"/>
    </w:r>
  </w:p>
  <w:p w:rsidR="00C51D9D" w:rsidRDefault="00C51D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Default="00C51D9D" w:rsidP="00900BC8">
    <w:pPr>
      <w:pStyle w:val="Header"/>
      <w:pBdr>
        <w:bottom w:val="single" w:sz="4" w:space="1" w:color="auto"/>
      </w:pBdr>
    </w:pPr>
  </w:p>
  <w:p w:rsidR="00C51D9D" w:rsidRDefault="00C51D9D" w:rsidP="00900BC8">
    <w:pPr>
      <w:pStyle w:val="Header"/>
      <w:pBdr>
        <w:bottom w:val="single" w:sz="4" w:space="1" w:color="auto"/>
      </w:pBdr>
    </w:pPr>
  </w:p>
  <w:p w:rsidR="00C51D9D" w:rsidRPr="001E77D2" w:rsidRDefault="00C51D9D" w:rsidP="00900BC8">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5F1388" w:rsidRDefault="00C51D9D" w:rsidP="00900BC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CBF" w:rsidRPr="00ED79B6" w:rsidRDefault="008F0CBF" w:rsidP="001D3308">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16C" w:rsidRPr="00ED79B6" w:rsidRDefault="0071216C" w:rsidP="0071216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CBF" w:rsidRPr="00ED79B6" w:rsidRDefault="008F0CBF" w:rsidP="001D330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Default="00C51D9D" w:rsidP="004A1E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51D9D" w:rsidRDefault="00C51D9D" w:rsidP="004A1E8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01308">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01308">
      <w:rPr>
        <w:noProof/>
        <w:sz w:val="20"/>
      </w:rPr>
      <w:t>First point of entry</w:t>
    </w:r>
    <w:r>
      <w:rPr>
        <w:sz w:val="20"/>
      </w:rPr>
      <w:fldChar w:fldCharType="end"/>
    </w:r>
  </w:p>
  <w:p w:rsidR="00C51D9D" w:rsidRPr="007A1328" w:rsidRDefault="00C51D9D" w:rsidP="004A1E8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51D9D" w:rsidRPr="007A1328" w:rsidRDefault="00C51D9D" w:rsidP="004A1E86">
    <w:pPr>
      <w:rPr>
        <w:b/>
        <w:sz w:val="24"/>
      </w:rPr>
    </w:pPr>
  </w:p>
  <w:p w:rsidR="00C51D9D" w:rsidRPr="00C51D9D" w:rsidRDefault="00C51D9D" w:rsidP="00C51D9D">
    <w:pPr>
      <w:pBdr>
        <w:bottom w:val="single" w:sz="6" w:space="1" w:color="auto"/>
      </w:pBdr>
      <w:spacing w:after="120"/>
      <w:rPr>
        <w:sz w:val="24"/>
      </w:rPr>
    </w:pPr>
    <w:r w:rsidRPr="00C51D9D">
      <w:rPr>
        <w:sz w:val="24"/>
      </w:rPr>
      <w:fldChar w:fldCharType="begin"/>
    </w:r>
    <w:r w:rsidRPr="00C51D9D">
      <w:rPr>
        <w:sz w:val="24"/>
      </w:rPr>
      <w:instrText xml:space="preserve"> DOCPROPERTY  Header </w:instrText>
    </w:r>
    <w:r w:rsidRPr="00C51D9D">
      <w:rPr>
        <w:sz w:val="24"/>
      </w:rPr>
      <w:fldChar w:fldCharType="separate"/>
    </w:r>
    <w:r w:rsidR="00A70B4F">
      <w:rPr>
        <w:sz w:val="24"/>
      </w:rPr>
      <w:t>Section</w:t>
    </w:r>
    <w:r w:rsidRPr="00C51D9D">
      <w:rPr>
        <w:sz w:val="24"/>
      </w:rPr>
      <w:fldChar w:fldCharType="end"/>
    </w:r>
    <w:r w:rsidRPr="00C51D9D">
      <w:rPr>
        <w:sz w:val="24"/>
      </w:rPr>
      <w:t xml:space="preserve"> </w:t>
    </w:r>
    <w:r w:rsidRPr="00C51D9D">
      <w:rPr>
        <w:sz w:val="24"/>
      </w:rPr>
      <w:fldChar w:fldCharType="begin"/>
    </w:r>
    <w:r w:rsidRPr="00C51D9D">
      <w:rPr>
        <w:sz w:val="24"/>
      </w:rPr>
      <w:instrText xml:space="preserve"> STYLEREF CharSectno </w:instrText>
    </w:r>
    <w:r w:rsidRPr="00C51D9D">
      <w:rPr>
        <w:sz w:val="24"/>
      </w:rPr>
      <w:fldChar w:fldCharType="separate"/>
    </w:r>
    <w:r w:rsidR="00E01308">
      <w:rPr>
        <w:noProof/>
        <w:sz w:val="24"/>
      </w:rPr>
      <w:t>5</w:t>
    </w:r>
    <w:r w:rsidRPr="00C51D9D">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7A1328" w:rsidRDefault="00C51D9D" w:rsidP="004A1E8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51D9D" w:rsidRPr="007A1328" w:rsidRDefault="00C51D9D" w:rsidP="004A1E8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51D9D" w:rsidRPr="007A1328" w:rsidRDefault="00C51D9D" w:rsidP="004A1E8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51D9D" w:rsidRPr="007A1328" w:rsidRDefault="00C51D9D" w:rsidP="004A1E86">
    <w:pPr>
      <w:jc w:val="right"/>
      <w:rPr>
        <w:b/>
        <w:sz w:val="24"/>
      </w:rPr>
    </w:pPr>
  </w:p>
  <w:p w:rsidR="00C51D9D" w:rsidRPr="00C51D9D" w:rsidRDefault="00C51D9D" w:rsidP="00C51D9D">
    <w:pPr>
      <w:pBdr>
        <w:bottom w:val="single" w:sz="6" w:space="1" w:color="auto"/>
      </w:pBdr>
      <w:spacing w:after="120"/>
      <w:jc w:val="right"/>
      <w:rPr>
        <w:sz w:val="24"/>
      </w:rPr>
    </w:pPr>
    <w:r w:rsidRPr="00C51D9D">
      <w:rPr>
        <w:sz w:val="24"/>
      </w:rPr>
      <w:fldChar w:fldCharType="begin"/>
    </w:r>
    <w:r w:rsidRPr="00C51D9D">
      <w:rPr>
        <w:sz w:val="24"/>
      </w:rPr>
      <w:instrText xml:space="preserve"> DOCPROPERTY  Header </w:instrText>
    </w:r>
    <w:r w:rsidRPr="00C51D9D">
      <w:rPr>
        <w:sz w:val="24"/>
      </w:rPr>
      <w:fldChar w:fldCharType="separate"/>
    </w:r>
    <w:r w:rsidR="00A70B4F">
      <w:rPr>
        <w:sz w:val="24"/>
      </w:rPr>
      <w:t>Section</w:t>
    </w:r>
    <w:r w:rsidRPr="00C51D9D">
      <w:rPr>
        <w:sz w:val="24"/>
      </w:rPr>
      <w:fldChar w:fldCharType="end"/>
    </w:r>
    <w:r w:rsidRPr="00C51D9D">
      <w:rPr>
        <w:sz w:val="24"/>
      </w:rPr>
      <w:t xml:space="preserve"> </w:t>
    </w:r>
    <w:r w:rsidRPr="00C51D9D">
      <w:rPr>
        <w:sz w:val="24"/>
      </w:rPr>
      <w:fldChar w:fldCharType="begin"/>
    </w:r>
    <w:r w:rsidRPr="00C51D9D">
      <w:rPr>
        <w:sz w:val="24"/>
      </w:rPr>
      <w:instrText xml:space="preserve"> STYLEREF CharSectno </w:instrText>
    </w:r>
    <w:r w:rsidRPr="00C51D9D">
      <w:rPr>
        <w:sz w:val="24"/>
      </w:rPr>
      <w:fldChar w:fldCharType="separate"/>
    </w:r>
    <w:r w:rsidR="00E01308">
      <w:rPr>
        <w:noProof/>
        <w:sz w:val="24"/>
      </w:rPr>
      <w:t>1</w:t>
    </w:r>
    <w:r w:rsidRPr="00C51D9D">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D9D" w:rsidRPr="00C51D9D" w:rsidRDefault="00C51D9D" w:rsidP="004A1E86">
    <w:pP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D682E86"/>
    <w:multiLevelType w:val="hybridMultilevel"/>
    <w:tmpl w:val="9FBC6CBA"/>
    <w:lvl w:ilvl="0" w:tplc="BB2E72EE">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515"/>
    <w:rsid w:val="00003037"/>
    <w:rsid w:val="00004470"/>
    <w:rsid w:val="000121C7"/>
    <w:rsid w:val="0001262F"/>
    <w:rsid w:val="000136AF"/>
    <w:rsid w:val="0002300A"/>
    <w:rsid w:val="000269FD"/>
    <w:rsid w:val="0003043C"/>
    <w:rsid w:val="00031CF4"/>
    <w:rsid w:val="00040436"/>
    <w:rsid w:val="00041289"/>
    <w:rsid w:val="000437C1"/>
    <w:rsid w:val="00043C50"/>
    <w:rsid w:val="000477A5"/>
    <w:rsid w:val="00047F41"/>
    <w:rsid w:val="0005365D"/>
    <w:rsid w:val="0005370E"/>
    <w:rsid w:val="00056E67"/>
    <w:rsid w:val="00057393"/>
    <w:rsid w:val="00060EB4"/>
    <w:rsid w:val="000614BF"/>
    <w:rsid w:val="0006341F"/>
    <w:rsid w:val="00065AA5"/>
    <w:rsid w:val="00070B6C"/>
    <w:rsid w:val="00070BC3"/>
    <w:rsid w:val="0007431D"/>
    <w:rsid w:val="000750D8"/>
    <w:rsid w:val="00075149"/>
    <w:rsid w:val="000760BE"/>
    <w:rsid w:val="0008159C"/>
    <w:rsid w:val="000865D9"/>
    <w:rsid w:val="000876CB"/>
    <w:rsid w:val="000935D2"/>
    <w:rsid w:val="000958CE"/>
    <w:rsid w:val="000B2D11"/>
    <w:rsid w:val="000B58FA"/>
    <w:rsid w:val="000C1974"/>
    <w:rsid w:val="000C1E7F"/>
    <w:rsid w:val="000D05EF"/>
    <w:rsid w:val="000D6A56"/>
    <w:rsid w:val="000E2261"/>
    <w:rsid w:val="000E6555"/>
    <w:rsid w:val="000F1D20"/>
    <w:rsid w:val="000F21C1"/>
    <w:rsid w:val="00102CA6"/>
    <w:rsid w:val="0010745C"/>
    <w:rsid w:val="00113D8D"/>
    <w:rsid w:val="00116B5D"/>
    <w:rsid w:val="00132CEB"/>
    <w:rsid w:val="001331FE"/>
    <w:rsid w:val="001407A0"/>
    <w:rsid w:val="001410CD"/>
    <w:rsid w:val="00142B62"/>
    <w:rsid w:val="00144538"/>
    <w:rsid w:val="0014539C"/>
    <w:rsid w:val="001532C5"/>
    <w:rsid w:val="00155D1F"/>
    <w:rsid w:val="00155F2E"/>
    <w:rsid w:val="001566B7"/>
    <w:rsid w:val="00157B8B"/>
    <w:rsid w:val="00161DA0"/>
    <w:rsid w:val="001633B2"/>
    <w:rsid w:val="00163779"/>
    <w:rsid w:val="00166C2F"/>
    <w:rsid w:val="00180002"/>
    <w:rsid w:val="001809D7"/>
    <w:rsid w:val="00182588"/>
    <w:rsid w:val="00182985"/>
    <w:rsid w:val="00185DB5"/>
    <w:rsid w:val="00192355"/>
    <w:rsid w:val="001939E1"/>
    <w:rsid w:val="00194C3E"/>
    <w:rsid w:val="00195382"/>
    <w:rsid w:val="001968CB"/>
    <w:rsid w:val="0019737D"/>
    <w:rsid w:val="001A2E0D"/>
    <w:rsid w:val="001B588D"/>
    <w:rsid w:val="001C61C5"/>
    <w:rsid w:val="001C69C4"/>
    <w:rsid w:val="001D020F"/>
    <w:rsid w:val="001D21BF"/>
    <w:rsid w:val="001D3308"/>
    <w:rsid w:val="001D37EF"/>
    <w:rsid w:val="001D3C65"/>
    <w:rsid w:val="001D44EB"/>
    <w:rsid w:val="001E3417"/>
    <w:rsid w:val="001E3590"/>
    <w:rsid w:val="001E6B05"/>
    <w:rsid w:val="001E7407"/>
    <w:rsid w:val="001F1217"/>
    <w:rsid w:val="001F5D5E"/>
    <w:rsid w:val="001F6219"/>
    <w:rsid w:val="001F6CD4"/>
    <w:rsid w:val="00201769"/>
    <w:rsid w:val="00206C4D"/>
    <w:rsid w:val="0021053C"/>
    <w:rsid w:val="00211053"/>
    <w:rsid w:val="0021447D"/>
    <w:rsid w:val="002148BE"/>
    <w:rsid w:val="00215AF1"/>
    <w:rsid w:val="0021616C"/>
    <w:rsid w:val="00223D63"/>
    <w:rsid w:val="002246CA"/>
    <w:rsid w:val="002248A5"/>
    <w:rsid w:val="00230538"/>
    <w:rsid w:val="00230D3A"/>
    <w:rsid w:val="002321E8"/>
    <w:rsid w:val="0023244D"/>
    <w:rsid w:val="0023334A"/>
    <w:rsid w:val="002340E8"/>
    <w:rsid w:val="00236EEC"/>
    <w:rsid w:val="0024010F"/>
    <w:rsid w:val="00240749"/>
    <w:rsid w:val="00240ABF"/>
    <w:rsid w:val="00243018"/>
    <w:rsid w:val="00246710"/>
    <w:rsid w:val="002564A4"/>
    <w:rsid w:val="00261542"/>
    <w:rsid w:val="00262450"/>
    <w:rsid w:val="0026736C"/>
    <w:rsid w:val="00271E04"/>
    <w:rsid w:val="00281308"/>
    <w:rsid w:val="00284719"/>
    <w:rsid w:val="002930F4"/>
    <w:rsid w:val="00294665"/>
    <w:rsid w:val="00297ECB"/>
    <w:rsid w:val="002A7BCF"/>
    <w:rsid w:val="002B1984"/>
    <w:rsid w:val="002B2028"/>
    <w:rsid w:val="002B75AE"/>
    <w:rsid w:val="002D043A"/>
    <w:rsid w:val="002D6224"/>
    <w:rsid w:val="002E3F4B"/>
    <w:rsid w:val="002E6B02"/>
    <w:rsid w:val="002F201A"/>
    <w:rsid w:val="003015DB"/>
    <w:rsid w:val="00304F8B"/>
    <w:rsid w:val="003140D3"/>
    <w:rsid w:val="003159DD"/>
    <w:rsid w:val="00317E63"/>
    <w:rsid w:val="003354D2"/>
    <w:rsid w:val="00335BC6"/>
    <w:rsid w:val="003415D3"/>
    <w:rsid w:val="0034274F"/>
    <w:rsid w:val="00344701"/>
    <w:rsid w:val="00352B0F"/>
    <w:rsid w:val="00354484"/>
    <w:rsid w:val="00356690"/>
    <w:rsid w:val="00360459"/>
    <w:rsid w:val="00361C3B"/>
    <w:rsid w:val="00371001"/>
    <w:rsid w:val="00381F85"/>
    <w:rsid w:val="00383197"/>
    <w:rsid w:val="00384BAD"/>
    <w:rsid w:val="00387946"/>
    <w:rsid w:val="003901E3"/>
    <w:rsid w:val="00394C90"/>
    <w:rsid w:val="003A1DE3"/>
    <w:rsid w:val="003B7113"/>
    <w:rsid w:val="003B7D1D"/>
    <w:rsid w:val="003C6231"/>
    <w:rsid w:val="003D0BFE"/>
    <w:rsid w:val="003D2CE8"/>
    <w:rsid w:val="003D5700"/>
    <w:rsid w:val="003D6C06"/>
    <w:rsid w:val="003E1408"/>
    <w:rsid w:val="003E341B"/>
    <w:rsid w:val="003E3FB7"/>
    <w:rsid w:val="003E72B4"/>
    <w:rsid w:val="003F266D"/>
    <w:rsid w:val="003F5EEE"/>
    <w:rsid w:val="004116CD"/>
    <w:rsid w:val="0041355A"/>
    <w:rsid w:val="004144EC"/>
    <w:rsid w:val="004166F1"/>
    <w:rsid w:val="00417EB9"/>
    <w:rsid w:val="00424CA9"/>
    <w:rsid w:val="0042538E"/>
    <w:rsid w:val="00425C8C"/>
    <w:rsid w:val="00431E9B"/>
    <w:rsid w:val="004379E3"/>
    <w:rsid w:val="0044015E"/>
    <w:rsid w:val="0044291A"/>
    <w:rsid w:val="00443F89"/>
    <w:rsid w:val="00444ABD"/>
    <w:rsid w:val="00451EA8"/>
    <w:rsid w:val="0045727E"/>
    <w:rsid w:val="00467661"/>
    <w:rsid w:val="004705B7"/>
    <w:rsid w:val="00472DBE"/>
    <w:rsid w:val="00474A19"/>
    <w:rsid w:val="00484677"/>
    <w:rsid w:val="0048543C"/>
    <w:rsid w:val="00496F97"/>
    <w:rsid w:val="004A16E6"/>
    <w:rsid w:val="004A6588"/>
    <w:rsid w:val="004B1017"/>
    <w:rsid w:val="004B5C38"/>
    <w:rsid w:val="004C1F85"/>
    <w:rsid w:val="004C2EDA"/>
    <w:rsid w:val="004C4BB4"/>
    <w:rsid w:val="004C6AE8"/>
    <w:rsid w:val="004C700E"/>
    <w:rsid w:val="004E063A"/>
    <w:rsid w:val="004E48E4"/>
    <w:rsid w:val="004E7BEC"/>
    <w:rsid w:val="004F345B"/>
    <w:rsid w:val="004F3F6C"/>
    <w:rsid w:val="00500C90"/>
    <w:rsid w:val="00505D3D"/>
    <w:rsid w:val="00506AF6"/>
    <w:rsid w:val="0051092F"/>
    <w:rsid w:val="00514CB6"/>
    <w:rsid w:val="00516B8D"/>
    <w:rsid w:val="00527AA0"/>
    <w:rsid w:val="005334FF"/>
    <w:rsid w:val="00537FBC"/>
    <w:rsid w:val="00547680"/>
    <w:rsid w:val="005574D1"/>
    <w:rsid w:val="0057249F"/>
    <w:rsid w:val="00575C98"/>
    <w:rsid w:val="00576A5F"/>
    <w:rsid w:val="0058085F"/>
    <w:rsid w:val="0058126A"/>
    <w:rsid w:val="00584811"/>
    <w:rsid w:val="00585784"/>
    <w:rsid w:val="00593AA6"/>
    <w:rsid w:val="00594161"/>
    <w:rsid w:val="00594749"/>
    <w:rsid w:val="005A2DDA"/>
    <w:rsid w:val="005B1759"/>
    <w:rsid w:val="005B3316"/>
    <w:rsid w:val="005B4067"/>
    <w:rsid w:val="005B5239"/>
    <w:rsid w:val="005C3F41"/>
    <w:rsid w:val="005C6B79"/>
    <w:rsid w:val="005D2D09"/>
    <w:rsid w:val="005F09B5"/>
    <w:rsid w:val="00600219"/>
    <w:rsid w:val="00601E27"/>
    <w:rsid w:val="00602E83"/>
    <w:rsid w:val="00603DC4"/>
    <w:rsid w:val="006041B3"/>
    <w:rsid w:val="00605D40"/>
    <w:rsid w:val="006077F2"/>
    <w:rsid w:val="00614186"/>
    <w:rsid w:val="00620076"/>
    <w:rsid w:val="0062162C"/>
    <w:rsid w:val="00644128"/>
    <w:rsid w:val="0064524B"/>
    <w:rsid w:val="00650D14"/>
    <w:rsid w:val="00651A97"/>
    <w:rsid w:val="00666202"/>
    <w:rsid w:val="00670EA1"/>
    <w:rsid w:val="00677CC2"/>
    <w:rsid w:val="00681180"/>
    <w:rsid w:val="006819A8"/>
    <w:rsid w:val="006829A3"/>
    <w:rsid w:val="006877DC"/>
    <w:rsid w:val="006905DE"/>
    <w:rsid w:val="006911F1"/>
    <w:rsid w:val="0069207B"/>
    <w:rsid w:val="00694E24"/>
    <w:rsid w:val="00696CA0"/>
    <w:rsid w:val="006A088C"/>
    <w:rsid w:val="006A1FDF"/>
    <w:rsid w:val="006B3C75"/>
    <w:rsid w:val="006B5789"/>
    <w:rsid w:val="006C011C"/>
    <w:rsid w:val="006C22CB"/>
    <w:rsid w:val="006C22EB"/>
    <w:rsid w:val="006C30C5"/>
    <w:rsid w:val="006C7F8C"/>
    <w:rsid w:val="006E27F3"/>
    <w:rsid w:val="006E4212"/>
    <w:rsid w:val="006E6246"/>
    <w:rsid w:val="006F318F"/>
    <w:rsid w:val="006F4226"/>
    <w:rsid w:val="006F46B7"/>
    <w:rsid w:val="0070017E"/>
    <w:rsid w:val="00700B2C"/>
    <w:rsid w:val="00702F72"/>
    <w:rsid w:val="00703488"/>
    <w:rsid w:val="007050A2"/>
    <w:rsid w:val="007106EF"/>
    <w:rsid w:val="0071216C"/>
    <w:rsid w:val="00713084"/>
    <w:rsid w:val="007130EE"/>
    <w:rsid w:val="00714F20"/>
    <w:rsid w:val="0071590F"/>
    <w:rsid w:val="00715914"/>
    <w:rsid w:val="00720B0B"/>
    <w:rsid w:val="00731E00"/>
    <w:rsid w:val="007324EA"/>
    <w:rsid w:val="00733622"/>
    <w:rsid w:val="00740D87"/>
    <w:rsid w:val="007440B7"/>
    <w:rsid w:val="007500C8"/>
    <w:rsid w:val="00756272"/>
    <w:rsid w:val="0076681A"/>
    <w:rsid w:val="007715C9"/>
    <w:rsid w:val="00771613"/>
    <w:rsid w:val="00771FC2"/>
    <w:rsid w:val="007734C6"/>
    <w:rsid w:val="0077365B"/>
    <w:rsid w:val="00774EDD"/>
    <w:rsid w:val="007757EC"/>
    <w:rsid w:val="007837A1"/>
    <w:rsid w:val="00783E89"/>
    <w:rsid w:val="00793915"/>
    <w:rsid w:val="00795E69"/>
    <w:rsid w:val="007A729E"/>
    <w:rsid w:val="007C1E01"/>
    <w:rsid w:val="007C2253"/>
    <w:rsid w:val="007D4A7F"/>
    <w:rsid w:val="007D5A63"/>
    <w:rsid w:val="007D7B81"/>
    <w:rsid w:val="007E163D"/>
    <w:rsid w:val="007E667A"/>
    <w:rsid w:val="007F0640"/>
    <w:rsid w:val="007F28C9"/>
    <w:rsid w:val="007F4A37"/>
    <w:rsid w:val="007F7934"/>
    <w:rsid w:val="00803587"/>
    <w:rsid w:val="00810062"/>
    <w:rsid w:val="008117E9"/>
    <w:rsid w:val="00820B07"/>
    <w:rsid w:val="00824498"/>
    <w:rsid w:val="0083725A"/>
    <w:rsid w:val="00846569"/>
    <w:rsid w:val="00856A31"/>
    <w:rsid w:val="00860532"/>
    <w:rsid w:val="00863E95"/>
    <w:rsid w:val="00864B24"/>
    <w:rsid w:val="00865E1F"/>
    <w:rsid w:val="00867B37"/>
    <w:rsid w:val="00871B77"/>
    <w:rsid w:val="008724CA"/>
    <w:rsid w:val="00873BA1"/>
    <w:rsid w:val="008752EC"/>
    <w:rsid w:val="008754D0"/>
    <w:rsid w:val="0087638E"/>
    <w:rsid w:val="00883A01"/>
    <w:rsid w:val="008855C9"/>
    <w:rsid w:val="00886456"/>
    <w:rsid w:val="00890117"/>
    <w:rsid w:val="008A46E1"/>
    <w:rsid w:val="008A4919"/>
    <w:rsid w:val="008A4F43"/>
    <w:rsid w:val="008A6B4E"/>
    <w:rsid w:val="008B2706"/>
    <w:rsid w:val="008B7017"/>
    <w:rsid w:val="008C3214"/>
    <w:rsid w:val="008C65D7"/>
    <w:rsid w:val="008D0EE0"/>
    <w:rsid w:val="008D1D51"/>
    <w:rsid w:val="008E2B97"/>
    <w:rsid w:val="008E6067"/>
    <w:rsid w:val="008F0626"/>
    <w:rsid w:val="008F0CBF"/>
    <w:rsid w:val="008F2659"/>
    <w:rsid w:val="008F32D7"/>
    <w:rsid w:val="008F54E7"/>
    <w:rsid w:val="00903422"/>
    <w:rsid w:val="00913AF5"/>
    <w:rsid w:val="00915DF9"/>
    <w:rsid w:val="0091722C"/>
    <w:rsid w:val="0091771A"/>
    <w:rsid w:val="00925408"/>
    <w:rsid w:val="009254C3"/>
    <w:rsid w:val="00932377"/>
    <w:rsid w:val="00941FA8"/>
    <w:rsid w:val="00943ED9"/>
    <w:rsid w:val="00947D5A"/>
    <w:rsid w:val="009532A5"/>
    <w:rsid w:val="0096322F"/>
    <w:rsid w:val="00964316"/>
    <w:rsid w:val="00982242"/>
    <w:rsid w:val="00983948"/>
    <w:rsid w:val="00986485"/>
    <w:rsid w:val="009868E9"/>
    <w:rsid w:val="00986D67"/>
    <w:rsid w:val="009878EA"/>
    <w:rsid w:val="00987BF4"/>
    <w:rsid w:val="00994610"/>
    <w:rsid w:val="0099462E"/>
    <w:rsid w:val="0099639C"/>
    <w:rsid w:val="009A7418"/>
    <w:rsid w:val="009C5E5E"/>
    <w:rsid w:val="009D15A0"/>
    <w:rsid w:val="009E5CFC"/>
    <w:rsid w:val="00A015F1"/>
    <w:rsid w:val="00A02861"/>
    <w:rsid w:val="00A03498"/>
    <w:rsid w:val="00A04543"/>
    <w:rsid w:val="00A05631"/>
    <w:rsid w:val="00A079CB"/>
    <w:rsid w:val="00A12128"/>
    <w:rsid w:val="00A13D8C"/>
    <w:rsid w:val="00A1475C"/>
    <w:rsid w:val="00A22C98"/>
    <w:rsid w:val="00A231E2"/>
    <w:rsid w:val="00A241DE"/>
    <w:rsid w:val="00A322CB"/>
    <w:rsid w:val="00A33675"/>
    <w:rsid w:val="00A35B57"/>
    <w:rsid w:val="00A431AC"/>
    <w:rsid w:val="00A469CA"/>
    <w:rsid w:val="00A510A9"/>
    <w:rsid w:val="00A5377E"/>
    <w:rsid w:val="00A57A1E"/>
    <w:rsid w:val="00A60630"/>
    <w:rsid w:val="00A625B8"/>
    <w:rsid w:val="00A64912"/>
    <w:rsid w:val="00A65515"/>
    <w:rsid w:val="00A70A74"/>
    <w:rsid w:val="00A70B4F"/>
    <w:rsid w:val="00A716A0"/>
    <w:rsid w:val="00A74D87"/>
    <w:rsid w:val="00A74F6F"/>
    <w:rsid w:val="00A82794"/>
    <w:rsid w:val="00A90E4A"/>
    <w:rsid w:val="00A91465"/>
    <w:rsid w:val="00A93424"/>
    <w:rsid w:val="00AA2310"/>
    <w:rsid w:val="00AA417D"/>
    <w:rsid w:val="00AB1823"/>
    <w:rsid w:val="00AB4DE4"/>
    <w:rsid w:val="00AB7401"/>
    <w:rsid w:val="00AC3053"/>
    <w:rsid w:val="00AD5641"/>
    <w:rsid w:val="00AD6F74"/>
    <w:rsid w:val="00AD7889"/>
    <w:rsid w:val="00AF021B"/>
    <w:rsid w:val="00AF06CF"/>
    <w:rsid w:val="00AF1EEA"/>
    <w:rsid w:val="00B05882"/>
    <w:rsid w:val="00B05CF4"/>
    <w:rsid w:val="00B07CDB"/>
    <w:rsid w:val="00B148E9"/>
    <w:rsid w:val="00B16A31"/>
    <w:rsid w:val="00B17DFD"/>
    <w:rsid w:val="00B308FE"/>
    <w:rsid w:val="00B33329"/>
    <w:rsid w:val="00B33709"/>
    <w:rsid w:val="00B33B3C"/>
    <w:rsid w:val="00B41661"/>
    <w:rsid w:val="00B42B6A"/>
    <w:rsid w:val="00B50ADC"/>
    <w:rsid w:val="00B531C9"/>
    <w:rsid w:val="00B53F1F"/>
    <w:rsid w:val="00B566B1"/>
    <w:rsid w:val="00B633D7"/>
    <w:rsid w:val="00B63834"/>
    <w:rsid w:val="00B64B73"/>
    <w:rsid w:val="00B6639F"/>
    <w:rsid w:val="00B72734"/>
    <w:rsid w:val="00B80175"/>
    <w:rsid w:val="00B80199"/>
    <w:rsid w:val="00B82874"/>
    <w:rsid w:val="00B83204"/>
    <w:rsid w:val="00B8488E"/>
    <w:rsid w:val="00B857B6"/>
    <w:rsid w:val="00B9386F"/>
    <w:rsid w:val="00BA08C6"/>
    <w:rsid w:val="00BA2111"/>
    <w:rsid w:val="00BA220B"/>
    <w:rsid w:val="00BA3A57"/>
    <w:rsid w:val="00BA4E2D"/>
    <w:rsid w:val="00BA691F"/>
    <w:rsid w:val="00BA71DF"/>
    <w:rsid w:val="00BB4E1A"/>
    <w:rsid w:val="00BB7EE2"/>
    <w:rsid w:val="00BC015E"/>
    <w:rsid w:val="00BC4D81"/>
    <w:rsid w:val="00BC76AC"/>
    <w:rsid w:val="00BD0ECB"/>
    <w:rsid w:val="00BD5BD2"/>
    <w:rsid w:val="00BE2155"/>
    <w:rsid w:val="00BE2213"/>
    <w:rsid w:val="00BE6376"/>
    <w:rsid w:val="00BE719A"/>
    <w:rsid w:val="00BE720A"/>
    <w:rsid w:val="00BF0D73"/>
    <w:rsid w:val="00BF12EA"/>
    <w:rsid w:val="00BF17BB"/>
    <w:rsid w:val="00BF2465"/>
    <w:rsid w:val="00C1310F"/>
    <w:rsid w:val="00C14EBF"/>
    <w:rsid w:val="00C21373"/>
    <w:rsid w:val="00C25E7F"/>
    <w:rsid w:val="00C2746F"/>
    <w:rsid w:val="00C3096E"/>
    <w:rsid w:val="00C317F0"/>
    <w:rsid w:val="00C324A0"/>
    <w:rsid w:val="00C3300F"/>
    <w:rsid w:val="00C3644E"/>
    <w:rsid w:val="00C42BF8"/>
    <w:rsid w:val="00C47DE2"/>
    <w:rsid w:val="00C50043"/>
    <w:rsid w:val="00C51D9D"/>
    <w:rsid w:val="00C6671C"/>
    <w:rsid w:val="00C71E8F"/>
    <w:rsid w:val="00C7573B"/>
    <w:rsid w:val="00C93B06"/>
    <w:rsid w:val="00C93C03"/>
    <w:rsid w:val="00C96F2F"/>
    <w:rsid w:val="00CA177A"/>
    <w:rsid w:val="00CB2C8E"/>
    <w:rsid w:val="00CB4E12"/>
    <w:rsid w:val="00CB602E"/>
    <w:rsid w:val="00CB7F93"/>
    <w:rsid w:val="00CC24F4"/>
    <w:rsid w:val="00CD49C2"/>
    <w:rsid w:val="00CD5519"/>
    <w:rsid w:val="00CD7B52"/>
    <w:rsid w:val="00CE051D"/>
    <w:rsid w:val="00CE1335"/>
    <w:rsid w:val="00CE493D"/>
    <w:rsid w:val="00CF07FA"/>
    <w:rsid w:val="00CF0BB2"/>
    <w:rsid w:val="00CF3EE8"/>
    <w:rsid w:val="00D0225E"/>
    <w:rsid w:val="00D03965"/>
    <w:rsid w:val="00D050E6"/>
    <w:rsid w:val="00D11FDB"/>
    <w:rsid w:val="00D13441"/>
    <w:rsid w:val="00D150E7"/>
    <w:rsid w:val="00D165CA"/>
    <w:rsid w:val="00D16E4A"/>
    <w:rsid w:val="00D26194"/>
    <w:rsid w:val="00D32F65"/>
    <w:rsid w:val="00D3642C"/>
    <w:rsid w:val="00D418A6"/>
    <w:rsid w:val="00D43822"/>
    <w:rsid w:val="00D52DC2"/>
    <w:rsid w:val="00D53BCC"/>
    <w:rsid w:val="00D64A34"/>
    <w:rsid w:val="00D65DC3"/>
    <w:rsid w:val="00D70AFE"/>
    <w:rsid w:val="00D70DFB"/>
    <w:rsid w:val="00D75F5C"/>
    <w:rsid w:val="00D766DF"/>
    <w:rsid w:val="00D80B33"/>
    <w:rsid w:val="00D837B5"/>
    <w:rsid w:val="00D9108D"/>
    <w:rsid w:val="00DA186E"/>
    <w:rsid w:val="00DA1A29"/>
    <w:rsid w:val="00DA297D"/>
    <w:rsid w:val="00DA2EDC"/>
    <w:rsid w:val="00DA4116"/>
    <w:rsid w:val="00DA445E"/>
    <w:rsid w:val="00DA62AD"/>
    <w:rsid w:val="00DB2305"/>
    <w:rsid w:val="00DB251C"/>
    <w:rsid w:val="00DB3C28"/>
    <w:rsid w:val="00DB4630"/>
    <w:rsid w:val="00DB6A5B"/>
    <w:rsid w:val="00DB78DA"/>
    <w:rsid w:val="00DC2F4A"/>
    <w:rsid w:val="00DC4F88"/>
    <w:rsid w:val="00DC6321"/>
    <w:rsid w:val="00DD12DB"/>
    <w:rsid w:val="00DE01C4"/>
    <w:rsid w:val="00DF3AAE"/>
    <w:rsid w:val="00DF5422"/>
    <w:rsid w:val="00E01308"/>
    <w:rsid w:val="00E03D45"/>
    <w:rsid w:val="00E04C7D"/>
    <w:rsid w:val="00E05704"/>
    <w:rsid w:val="00E0741D"/>
    <w:rsid w:val="00E11E44"/>
    <w:rsid w:val="00E12DE0"/>
    <w:rsid w:val="00E1532B"/>
    <w:rsid w:val="00E22969"/>
    <w:rsid w:val="00E249C3"/>
    <w:rsid w:val="00E27EE1"/>
    <w:rsid w:val="00E3270E"/>
    <w:rsid w:val="00E338EF"/>
    <w:rsid w:val="00E369CF"/>
    <w:rsid w:val="00E52099"/>
    <w:rsid w:val="00E544BB"/>
    <w:rsid w:val="00E56203"/>
    <w:rsid w:val="00E60DF2"/>
    <w:rsid w:val="00E6143E"/>
    <w:rsid w:val="00E662CB"/>
    <w:rsid w:val="00E701F4"/>
    <w:rsid w:val="00E74DC7"/>
    <w:rsid w:val="00E77FE3"/>
    <w:rsid w:val="00E8075A"/>
    <w:rsid w:val="00E94D5E"/>
    <w:rsid w:val="00E95953"/>
    <w:rsid w:val="00EA50AE"/>
    <w:rsid w:val="00EA7100"/>
    <w:rsid w:val="00EA7F9F"/>
    <w:rsid w:val="00EB1274"/>
    <w:rsid w:val="00EB327C"/>
    <w:rsid w:val="00EB6A25"/>
    <w:rsid w:val="00ED2BB6"/>
    <w:rsid w:val="00ED34E1"/>
    <w:rsid w:val="00ED3B8D"/>
    <w:rsid w:val="00ED7AF2"/>
    <w:rsid w:val="00EE6D0D"/>
    <w:rsid w:val="00EF2E3A"/>
    <w:rsid w:val="00F0213A"/>
    <w:rsid w:val="00F05096"/>
    <w:rsid w:val="00F072A7"/>
    <w:rsid w:val="00F078DC"/>
    <w:rsid w:val="00F108EC"/>
    <w:rsid w:val="00F1191A"/>
    <w:rsid w:val="00F250C4"/>
    <w:rsid w:val="00F32BA8"/>
    <w:rsid w:val="00F349F1"/>
    <w:rsid w:val="00F4350D"/>
    <w:rsid w:val="00F5600C"/>
    <w:rsid w:val="00F56374"/>
    <w:rsid w:val="00F567F7"/>
    <w:rsid w:val="00F61C62"/>
    <w:rsid w:val="00F62036"/>
    <w:rsid w:val="00F65B52"/>
    <w:rsid w:val="00F67BCA"/>
    <w:rsid w:val="00F73BD6"/>
    <w:rsid w:val="00F83989"/>
    <w:rsid w:val="00F85099"/>
    <w:rsid w:val="00F9379C"/>
    <w:rsid w:val="00F93D9E"/>
    <w:rsid w:val="00F9632C"/>
    <w:rsid w:val="00FA1E52"/>
    <w:rsid w:val="00FA3049"/>
    <w:rsid w:val="00FA6991"/>
    <w:rsid w:val="00FB26BF"/>
    <w:rsid w:val="00FC34A4"/>
    <w:rsid w:val="00FE4688"/>
    <w:rsid w:val="00FF30EE"/>
    <w:rsid w:val="00FF3CED"/>
    <w:rsid w:val="00FF4005"/>
    <w:rsid w:val="00FF46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722C"/>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6551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65515"/>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655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6551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6551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6551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6551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65515"/>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A6551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1722C"/>
  </w:style>
  <w:style w:type="paragraph" w:customStyle="1" w:styleId="OPCParaBase">
    <w:name w:val="OPCParaBase"/>
    <w:qFormat/>
    <w:rsid w:val="0091722C"/>
    <w:pPr>
      <w:spacing w:line="260" w:lineRule="atLeast"/>
    </w:pPr>
    <w:rPr>
      <w:rFonts w:eastAsia="Times New Roman"/>
      <w:sz w:val="22"/>
    </w:rPr>
  </w:style>
  <w:style w:type="paragraph" w:customStyle="1" w:styleId="ShortT">
    <w:name w:val="ShortT"/>
    <w:basedOn w:val="OPCParaBase"/>
    <w:next w:val="Normal"/>
    <w:qFormat/>
    <w:rsid w:val="0091722C"/>
    <w:pPr>
      <w:spacing w:line="240" w:lineRule="auto"/>
    </w:pPr>
    <w:rPr>
      <w:b/>
      <w:sz w:val="40"/>
    </w:rPr>
  </w:style>
  <w:style w:type="paragraph" w:customStyle="1" w:styleId="ActHead1">
    <w:name w:val="ActHead 1"/>
    <w:aliases w:val="c"/>
    <w:basedOn w:val="OPCParaBase"/>
    <w:next w:val="Normal"/>
    <w:qFormat/>
    <w:rsid w:val="009172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72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72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72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72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72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72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72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72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722C"/>
  </w:style>
  <w:style w:type="paragraph" w:customStyle="1" w:styleId="Blocks">
    <w:name w:val="Blocks"/>
    <w:aliases w:val="bb"/>
    <w:basedOn w:val="OPCParaBase"/>
    <w:qFormat/>
    <w:rsid w:val="0091722C"/>
    <w:pPr>
      <w:spacing w:line="240" w:lineRule="auto"/>
    </w:pPr>
    <w:rPr>
      <w:sz w:val="24"/>
    </w:rPr>
  </w:style>
  <w:style w:type="paragraph" w:customStyle="1" w:styleId="BoxText">
    <w:name w:val="BoxText"/>
    <w:aliases w:val="bt"/>
    <w:basedOn w:val="OPCParaBase"/>
    <w:qFormat/>
    <w:rsid w:val="009172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722C"/>
    <w:rPr>
      <w:b/>
    </w:rPr>
  </w:style>
  <w:style w:type="paragraph" w:customStyle="1" w:styleId="BoxHeadItalic">
    <w:name w:val="BoxHeadItalic"/>
    <w:aliases w:val="bhi"/>
    <w:basedOn w:val="BoxText"/>
    <w:next w:val="BoxStep"/>
    <w:qFormat/>
    <w:rsid w:val="0091722C"/>
    <w:rPr>
      <w:i/>
    </w:rPr>
  </w:style>
  <w:style w:type="paragraph" w:customStyle="1" w:styleId="BoxList">
    <w:name w:val="BoxList"/>
    <w:aliases w:val="bl"/>
    <w:basedOn w:val="BoxText"/>
    <w:qFormat/>
    <w:rsid w:val="0091722C"/>
    <w:pPr>
      <w:ind w:left="1559" w:hanging="425"/>
    </w:pPr>
  </w:style>
  <w:style w:type="paragraph" w:customStyle="1" w:styleId="BoxNote">
    <w:name w:val="BoxNote"/>
    <w:aliases w:val="bn"/>
    <w:basedOn w:val="BoxText"/>
    <w:qFormat/>
    <w:rsid w:val="0091722C"/>
    <w:pPr>
      <w:tabs>
        <w:tab w:val="left" w:pos="1985"/>
      </w:tabs>
      <w:spacing w:before="122" w:line="198" w:lineRule="exact"/>
      <w:ind w:left="2948" w:hanging="1814"/>
    </w:pPr>
    <w:rPr>
      <w:sz w:val="18"/>
    </w:rPr>
  </w:style>
  <w:style w:type="paragraph" w:customStyle="1" w:styleId="BoxPara">
    <w:name w:val="BoxPara"/>
    <w:aliases w:val="bp"/>
    <w:basedOn w:val="BoxText"/>
    <w:qFormat/>
    <w:rsid w:val="0091722C"/>
    <w:pPr>
      <w:tabs>
        <w:tab w:val="right" w:pos="2268"/>
      </w:tabs>
      <w:ind w:left="2552" w:hanging="1418"/>
    </w:pPr>
  </w:style>
  <w:style w:type="paragraph" w:customStyle="1" w:styleId="BoxStep">
    <w:name w:val="BoxStep"/>
    <w:aliases w:val="bs"/>
    <w:basedOn w:val="BoxText"/>
    <w:qFormat/>
    <w:rsid w:val="0091722C"/>
    <w:pPr>
      <w:ind w:left="1985" w:hanging="851"/>
    </w:pPr>
  </w:style>
  <w:style w:type="character" w:customStyle="1" w:styleId="CharAmPartNo">
    <w:name w:val="CharAmPartNo"/>
    <w:basedOn w:val="OPCCharBase"/>
    <w:uiPriority w:val="1"/>
    <w:qFormat/>
    <w:rsid w:val="0091722C"/>
  </w:style>
  <w:style w:type="character" w:customStyle="1" w:styleId="CharAmPartText">
    <w:name w:val="CharAmPartText"/>
    <w:basedOn w:val="OPCCharBase"/>
    <w:uiPriority w:val="1"/>
    <w:qFormat/>
    <w:rsid w:val="0091722C"/>
  </w:style>
  <w:style w:type="character" w:customStyle="1" w:styleId="CharAmSchNo">
    <w:name w:val="CharAmSchNo"/>
    <w:basedOn w:val="OPCCharBase"/>
    <w:uiPriority w:val="1"/>
    <w:qFormat/>
    <w:rsid w:val="0091722C"/>
  </w:style>
  <w:style w:type="character" w:customStyle="1" w:styleId="CharAmSchText">
    <w:name w:val="CharAmSchText"/>
    <w:basedOn w:val="OPCCharBase"/>
    <w:uiPriority w:val="1"/>
    <w:qFormat/>
    <w:rsid w:val="0091722C"/>
  </w:style>
  <w:style w:type="character" w:customStyle="1" w:styleId="CharBoldItalic">
    <w:name w:val="CharBoldItalic"/>
    <w:basedOn w:val="OPCCharBase"/>
    <w:uiPriority w:val="1"/>
    <w:qFormat/>
    <w:rsid w:val="0091722C"/>
    <w:rPr>
      <w:b/>
      <w:i/>
    </w:rPr>
  </w:style>
  <w:style w:type="character" w:customStyle="1" w:styleId="CharChapNo">
    <w:name w:val="CharChapNo"/>
    <w:basedOn w:val="OPCCharBase"/>
    <w:qFormat/>
    <w:rsid w:val="0091722C"/>
  </w:style>
  <w:style w:type="character" w:customStyle="1" w:styleId="CharChapText">
    <w:name w:val="CharChapText"/>
    <w:basedOn w:val="OPCCharBase"/>
    <w:qFormat/>
    <w:rsid w:val="0091722C"/>
  </w:style>
  <w:style w:type="character" w:customStyle="1" w:styleId="CharDivNo">
    <w:name w:val="CharDivNo"/>
    <w:basedOn w:val="OPCCharBase"/>
    <w:qFormat/>
    <w:rsid w:val="0091722C"/>
  </w:style>
  <w:style w:type="character" w:customStyle="1" w:styleId="CharDivText">
    <w:name w:val="CharDivText"/>
    <w:basedOn w:val="OPCCharBase"/>
    <w:qFormat/>
    <w:rsid w:val="0091722C"/>
  </w:style>
  <w:style w:type="character" w:customStyle="1" w:styleId="CharItalic">
    <w:name w:val="CharItalic"/>
    <w:basedOn w:val="OPCCharBase"/>
    <w:uiPriority w:val="1"/>
    <w:qFormat/>
    <w:rsid w:val="0091722C"/>
    <w:rPr>
      <w:i/>
    </w:rPr>
  </w:style>
  <w:style w:type="character" w:customStyle="1" w:styleId="CharPartNo">
    <w:name w:val="CharPartNo"/>
    <w:basedOn w:val="OPCCharBase"/>
    <w:qFormat/>
    <w:rsid w:val="0091722C"/>
  </w:style>
  <w:style w:type="character" w:customStyle="1" w:styleId="CharPartText">
    <w:name w:val="CharPartText"/>
    <w:basedOn w:val="OPCCharBase"/>
    <w:qFormat/>
    <w:rsid w:val="0091722C"/>
  </w:style>
  <w:style w:type="character" w:customStyle="1" w:styleId="CharSectno">
    <w:name w:val="CharSectno"/>
    <w:basedOn w:val="OPCCharBase"/>
    <w:qFormat/>
    <w:rsid w:val="0091722C"/>
  </w:style>
  <w:style w:type="character" w:customStyle="1" w:styleId="CharSubdNo">
    <w:name w:val="CharSubdNo"/>
    <w:basedOn w:val="OPCCharBase"/>
    <w:uiPriority w:val="1"/>
    <w:qFormat/>
    <w:rsid w:val="0091722C"/>
  </w:style>
  <w:style w:type="character" w:customStyle="1" w:styleId="CharSubdText">
    <w:name w:val="CharSubdText"/>
    <w:basedOn w:val="OPCCharBase"/>
    <w:uiPriority w:val="1"/>
    <w:qFormat/>
    <w:rsid w:val="0091722C"/>
  </w:style>
  <w:style w:type="paragraph" w:customStyle="1" w:styleId="CTA--">
    <w:name w:val="CTA --"/>
    <w:basedOn w:val="OPCParaBase"/>
    <w:next w:val="Normal"/>
    <w:rsid w:val="0091722C"/>
    <w:pPr>
      <w:spacing w:before="60" w:line="240" w:lineRule="atLeast"/>
      <w:ind w:left="142" w:hanging="142"/>
    </w:pPr>
    <w:rPr>
      <w:sz w:val="20"/>
    </w:rPr>
  </w:style>
  <w:style w:type="paragraph" w:customStyle="1" w:styleId="CTA-">
    <w:name w:val="CTA -"/>
    <w:basedOn w:val="OPCParaBase"/>
    <w:rsid w:val="0091722C"/>
    <w:pPr>
      <w:spacing w:before="60" w:line="240" w:lineRule="atLeast"/>
      <w:ind w:left="85" w:hanging="85"/>
    </w:pPr>
    <w:rPr>
      <w:sz w:val="20"/>
    </w:rPr>
  </w:style>
  <w:style w:type="paragraph" w:customStyle="1" w:styleId="CTA---">
    <w:name w:val="CTA ---"/>
    <w:basedOn w:val="OPCParaBase"/>
    <w:next w:val="Normal"/>
    <w:rsid w:val="0091722C"/>
    <w:pPr>
      <w:spacing w:before="60" w:line="240" w:lineRule="atLeast"/>
      <w:ind w:left="198" w:hanging="198"/>
    </w:pPr>
    <w:rPr>
      <w:sz w:val="20"/>
    </w:rPr>
  </w:style>
  <w:style w:type="paragraph" w:customStyle="1" w:styleId="CTA----">
    <w:name w:val="CTA ----"/>
    <w:basedOn w:val="OPCParaBase"/>
    <w:next w:val="Normal"/>
    <w:rsid w:val="0091722C"/>
    <w:pPr>
      <w:spacing w:before="60" w:line="240" w:lineRule="atLeast"/>
      <w:ind w:left="255" w:hanging="255"/>
    </w:pPr>
    <w:rPr>
      <w:sz w:val="20"/>
    </w:rPr>
  </w:style>
  <w:style w:type="paragraph" w:customStyle="1" w:styleId="CTA1a">
    <w:name w:val="CTA 1(a)"/>
    <w:basedOn w:val="OPCParaBase"/>
    <w:rsid w:val="0091722C"/>
    <w:pPr>
      <w:tabs>
        <w:tab w:val="right" w:pos="414"/>
      </w:tabs>
      <w:spacing w:before="40" w:line="240" w:lineRule="atLeast"/>
      <w:ind w:left="675" w:hanging="675"/>
    </w:pPr>
    <w:rPr>
      <w:sz w:val="20"/>
    </w:rPr>
  </w:style>
  <w:style w:type="paragraph" w:customStyle="1" w:styleId="CTA1ai">
    <w:name w:val="CTA 1(a)(i)"/>
    <w:basedOn w:val="OPCParaBase"/>
    <w:rsid w:val="0091722C"/>
    <w:pPr>
      <w:tabs>
        <w:tab w:val="right" w:pos="1004"/>
      </w:tabs>
      <w:spacing w:before="40" w:line="240" w:lineRule="atLeast"/>
      <w:ind w:left="1253" w:hanging="1253"/>
    </w:pPr>
    <w:rPr>
      <w:sz w:val="20"/>
    </w:rPr>
  </w:style>
  <w:style w:type="paragraph" w:customStyle="1" w:styleId="CTA2a">
    <w:name w:val="CTA 2(a)"/>
    <w:basedOn w:val="OPCParaBase"/>
    <w:rsid w:val="0091722C"/>
    <w:pPr>
      <w:tabs>
        <w:tab w:val="right" w:pos="482"/>
      </w:tabs>
      <w:spacing w:before="40" w:line="240" w:lineRule="atLeast"/>
      <w:ind w:left="748" w:hanging="748"/>
    </w:pPr>
    <w:rPr>
      <w:sz w:val="20"/>
    </w:rPr>
  </w:style>
  <w:style w:type="paragraph" w:customStyle="1" w:styleId="CTA2ai">
    <w:name w:val="CTA 2(a)(i)"/>
    <w:basedOn w:val="OPCParaBase"/>
    <w:rsid w:val="0091722C"/>
    <w:pPr>
      <w:tabs>
        <w:tab w:val="right" w:pos="1089"/>
      </w:tabs>
      <w:spacing w:before="40" w:line="240" w:lineRule="atLeast"/>
      <w:ind w:left="1327" w:hanging="1327"/>
    </w:pPr>
    <w:rPr>
      <w:sz w:val="20"/>
    </w:rPr>
  </w:style>
  <w:style w:type="paragraph" w:customStyle="1" w:styleId="CTA3a">
    <w:name w:val="CTA 3(a)"/>
    <w:basedOn w:val="OPCParaBase"/>
    <w:rsid w:val="0091722C"/>
    <w:pPr>
      <w:tabs>
        <w:tab w:val="right" w:pos="556"/>
      </w:tabs>
      <w:spacing w:before="40" w:line="240" w:lineRule="atLeast"/>
      <w:ind w:left="805" w:hanging="805"/>
    </w:pPr>
    <w:rPr>
      <w:sz w:val="20"/>
    </w:rPr>
  </w:style>
  <w:style w:type="paragraph" w:customStyle="1" w:styleId="CTA3ai">
    <w:name w:val="CTA 3(a)(i)"/>
    <w:basedOn w:val="OPCParaBase"/>
    <w:rsid w:val="0091722C"/>
    <w:pPr>
      <w:tabs>
        <w:tab w:val="right" w:pos="1140"/>
      </w:tabs>
      <w:spacing w:before="40" w:line="240" w:lineRule="atLeast"/>
      <w:ind w:left="1361" w:hanging="1361"/>
    </w:pPr>
    <w:rPr>
      <w:sz w:val="20"/>
    </w:rPr>
  </w:style>
  <w:style w:type="paragraph" w:customStyle="1" w:styleId="CTA4a">
    <w:name w:val="CTA 4(a)"/>
    <w:basedOn w:val="OPCParaBase"/>
    <w:rsid w:val="0091722C"/>
    <w:pPr>
      <w:tabs>
        <w:tab w:val="right" w:pos="624"/>
      </w:tabs>
      <w:spacing w:before="40" w:line="240" w:lineRule="atLeast"/>
      <w:ind w:left="873" w:hanging="873"/>
    </w:pPr>
    <w:rPr>
      <w:sz w:val="20"/>
    </w:rPr>
  </w:style>
  <w:style w:type="paragraph" w:customStyle="1" w:styleId="CTA4ai">
    <w:name w:val="CTA 4(a)(i)"/>
    <w:basedOn w:val="OPCParaBase"/>
    <w:rsid w:val="0091722C"/>
    <w:pPr>
      <w:tabs>
        <w:tab w:val="right" w:pos="1213"/>
      </w:tabs>
      <w:spacing w:before="40" w:line="240" w:lineRule="atLeast"/>
      <w:ind w:left="1452" w:hanging="1452"/>
    </w:pPr>
    <w:rPr>
      <w:sz w:val="20"/>
    </w:rPr>
  </w:style>
  <w:style w:type="paragraph" w:customStyle="1" w:styleId="CTACAPS">
    <w:name w:val="CTA CAPS"/>
    <w:basedOn w:val="OPCParaBase"/>
    <w:rsid w:val="0091722C"/>
    <w:pPr>
      <w:spacing w:before="60" w:line="240" w:lineRule="atLeast"/>
    </w:pPr>
    <w:rPr>
      <w:sz w:val="20"/>
    </w:rPr>
  </w:style>
  <w:style w:type="paragraph" w:customStyle="1" w:styleId="CTAright">
    <w:name w:val="CTA right"/>
    <w:basedOn w:val="OPCParaBase"/>
    <w:rsid w:val="0091722C"/>
    <w:pPr>
      <w:spacing w:before="60" w:line="240" w:lineRule="auto"/>
      <w:jc w:val="right"/>
    </w:pPr>
    <w:rPr>
      <w:sz w:val="20"/>
    </w:rPr>
  </w:style>
  <w:style w:type="paragraph" w:customStyle="1" w:styleId="subsection">
    <w:name w:val="subsection"/>
    <w:aliases w:val="ss"/>
    <w:basedOn w:val="OPCParaBase"/>
    <w:link w:val="subsectionChar"/>
    <w:rsid w:val="0091722C"/>
    <w:pPr>
      <w:tabs>
        <w:tab w:val="right" w:pos="1021"/>
      </w:tabs>
      <w:spacing w:before="180" w:line="240" w:lineRule="auto"/>
      <w:ind w:left="1134" w:hanging="1134"/>
    </w:pPr>
  </w:style>
  <w:style w:type="paragraph" w:customStyle="1" w:styleId="Definition">
    <w:name w:val="Definition"/>
    <w:aliases w:val="dd"/>
    <w:basedOn w:val="OPCParaBase"/>
    <w:rsid w:val="0091722C"/>
    <w:pPr>
      <w:spacing w:before="180" w:line="240" w:lineRule="auto"/>
      <w:ind w:left="1134"/>
    </w:pPr>
  </w:style>
  <w:style w:type="paragraph" w:customStyle="1" w:styleId="EndNotespara">
    <w:name w:val="EndNotes(para)"/>
    <w:aliases w:val="eta"/>
    <w:basedOn w:val="OPCParaBase"/>
    <w:next w:val="EndNotessubpara"/>
    <w:rsid w:val="009172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72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72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722C"/>
    <w:pPr>
      <w:tabs>
        <w:tab w:val="right" w:pos="1412"/>
      </w:tabs>
      <w:spacing w:before="60" w:line="240" w:lineRule="auto"/>
      <w:ind w:left="1525" w:hanging="1525"/>
    </w:pPr>
    <w:rPr>
      <w:sz w:val="20"/>
    </w:rPr>
  </w:style>
  <w:style w:type="paragraph" w:customStyle="1" w:styleId="Formula">
    <w:name w:val="Formula"/>
    <w:basedOn w:val="OPCParaBase"/>
    <w:rsid w:val="0091722C"/>
    <w:pPr>
      <w:spacing w:line="240" w:lineRule="auto"/>
      <w:ind w:left="1134"/>
    </w:pPr>
    <w:rPr>
      <w:sz w:val="20"/>
    </w:rPr>
  </w:style>
  <w:style w:type="paragraph" w:styleId="Header">
    <w:name w:val="header"/>
    <w:basedOn w:val="OPCParaBase"/>
    <w:link w:val="HeaderChar"/>
    <w:unhideWhenUsed/>
    <w:rsid w:val="009172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1722C"/>
    <w:rPr>
      <w:rFonts w:eastAsia="Times New Roman"/>
      <w:sz w:val="16"/>
    </w:rPr>
  </w:style>
  <w:style w:type="paragraph" w:customStyle="1" w:styleId="House">
    <w:name w:val="House"/>
    <w:basedOn w:val="OPCParaBase"/>
    <w:rsid w:val="0091722C"/>
    <w:pPr>
      <w:spacing w:line="240" w:lineRule="auto"/>
    </w:pPr>
    <w:rPr>
      <w:sz w:val="28"/>
    </w:rPr>
  </w:style>
  <w:style w:type="paragraph" w:customStyle="1" w:styleId="Item">
    <w:name w:val="Item"/>
    <w:aliases w:val="i"/>
    <w:basedOn w:val="OPCParaBase"/>
    <w:next w:val="ItemHead"/>
    <w:rsid w:val="0091722C"/>
    <w:pPr>
      <w:keepLines/>
      <w:spacing w:before="80" w:line="240" w:lineRule="auto"/>
      <w:ind w:left="709"/>
    </w:pPr>
  </w:style>
  <w:style w:type="paragraph" w:customStyle="1" w:styleId="ItemHead">
    <w:name w:val="ItemHead"/>
    <w:aliases w:val="ih"/>
    <w:basedOn w:val="OPCParaBase"/>
    <w:next w:val="Item"/>
    <w:rsid w:val="009172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722C"/>
    <w:pPr>
      <w:spacing w:line="240" w:lineRule="auto"/>
    </w:pPr>
    <w:rPr>
      <w:b/>
      <w:sz w:val="32"/>
    </w:rPr>
  </w:style>
  <w:style w:type="paragraph" w:customStyle="1" w:styleId="notedraft">
    <w:name w:val="note(draft)"/>
    <w:aliases w:val="nd"/>
    <w:basedOn w:val="OPCParaBase"/>
    <w:rsid w:val="0091722C"/>
    <w:pPr>
      <w:spacing w:before="240" w:line="240" w:lineRule="auto"/>
      <w:ind w:left="284" w:hanging="284"/>
    </w:pPr>
    <w:rPr>
      <w:i/>
      <w:sz w:val="24"/>
    </w:rPr>
  </w:style>
  <w:style w:type="paragraph" w:customStyle="1" w:styleId="notemargin">
    <w:name w:val="note(margin)"/>
    <w:aliases w:val="nm"/>
    <w:basedOn w:val="OPCParaBase"/>
    <w:rsid w:val="0091722C"/>
    <w:pPr>
      <w:tabs>
        <w:tab w:val="left" w:pos="709"/>
      </w:tabs>
      <w:spacing w:before="122" w:line="198" w:lineRule="exact"/>
      <w:ind w:left="709" w:hanging="709"/>
    </w:pPr>
    <w:rPr>
      <w:sz w:val="18"/>
    </w:rPr>
  </w:style>
  <w:style w:type="paragraph" w:customStyle="1" w:styleId="noteToPara">
    <w:name w:val="noteToPara"/>
    <w:aliases w:val="ntp"/>
    <w:basedOn w:val="OPCParaBase"/>
    <w:rsid w:val="0091722C"/>
    <w:pPr>
      <w:spacing w:before="122" w:line="198" w:lineRule="exact"/>
      <w:ind w:left="2353" w:hanging="709"/>
    </w:pPr>
    <w:rPr>
      <w:sz w:val="18"/>
    </w:rPr>
  </w:style>
  <w:style w:type="paragraph" w:customStyle="1" w:styleId="noteParlAmend">
    <w:name w:val="note(ParlAmend)"/>
    <w:aliases w:val="npp"/>
    <w:basedOn w:val="OPCParaBase"/>
    <w:next w:val="ParlAmend"/>
    <w:rsid w:val="0091722C"/>
    <w:pPr>
      <w:spacing w:line="240" w:lineRule="auto"/>
      <w:jc w:val="right"/>
    </w:pPr>
    <w:rPr>
      <w:rFonts w:ascii="Arial" w:hAnsi="Arial"/>
      <w:b/>
      <w:i/>
    </w:rPr>
  </w:style>
  <w:style w:type="paragraph" w:customStyle="1" w:styleId="Page1">
    <w:name w:val="Page1"/>
    <w:basedOn w:val="OPCParaBase"/>
    <w:rsid w:val="0091722C"/>
    <w:pPr>
      <w:spacing w:before="5600" w:line="240" w:lineRule="auto"/>
    </w:pPr>
    <w:rPr>
      <w:b/>
      <w:sz w:val="32"/>
    </w:rPr>
  </w:style>
  <w:style w:type="paragraph" w:customStyle="1" w:styleId="PageBreak">
    <w:name w:val="PageBreak"/>
    <w:aliases w:val="pb"/>
    <w:basedOn w:val="OPCParaBase"/>
    <w:rsid w:val="0091722C"/>
    <w:pPr>
      <w:spacing w:line="240" w:lineRule="auto"/>
    </w:pPr>
    <w:rPr>
      <w:sz w:val="20"/>
    </w:rPr>
  </w:style>
  <w:style w:type="paragraph" w:customStyle="1" w:styleId="paragraphsub">
    <w:name w:val="paragraph(sub)"/>
    <w:aliases w:val="aa"/>
    <w:basedOn w:val="OPCParaBase"/>
    <w:rsid w:val="0091722C"/>
    <w:pPr>
      <w:tabs>
        <w:tab w:val="right" w:pos="1985"/>
      </w:tabs>
      <w:spacing w:before="40" w:line="240" w:lineRule="auto"/>
      <w:ind w:left="2098" w:hanging="2098"/>
    </w:pPr>
  </w:style>
  <w:style w:type="paragraph" w:customStyle="1" w:styleId="paragraphsub-sub">
    <w:name w:val="paragraph(sub-sub)"/>
    <w:aliases w:val="aaa"/>
    <w:basedOn w:val="OPCParaBase"/>
    <w:rsid w:val="0091722C"/>
    <w:pPr>
      <w:tabs>
        <w:tab w:val="right" w:pos="2722"/>
      </w:tabs>
      <w:spacing w:before="40" w:line="240" w:lineRule="auto"/>
      <w:ind w:left="2835" w:hanging="2835"/>
    </w:pPr>
  </w:style>
  <w:style w:type="paragraph" w:customStyle="1" w:styleId="paragraph">
    <w:name w:val="paragraph"/>
    <w:aliases w:val="a"/>
    <w:basedOn w:val="OPCParaBase"/>
    <w:rsid w:val="0091722C"/>
    <w:pPr>
      <w:tabs>
        <w:tab w:val="right" w:pos="1531"/>
      </w:tabs>
      <w:spacing w:before="40" w:line="240" w:lineRule="auto"/>
      <w:ind w:left="1644" w:hanging="1644"/>
    </w:pPr>
  </w:style>
  <w:style w:type="paragraph" w:customStyle="1" w:styleId="ParlAmend">
    <w:name w:val="ParlAmend"/>
    <w:aliases w:val="pp"/>
    <w:basedOn w:val="OPCParaBase"/>
    <w:rsid w:val="0091722C"/>
    <w:pPr>
      <w:spacing w:before="240" w:line="240" w:lineRule="atLeast"/>
      <w:ind w:hanging="567"/>
    </w:pPr>
    <w:rPr>
      <w:sz w:val="24"/>
    </w:rPr>
  </w:style>
  <w:style w:type="paragraph" w:customStyle="1" w:styleId="Penalty">
    <w:name w:val="Penalty"/>
    <w:basedOn w:val="OPCParaBase"/>
    <w:rsid w:val="0091722C"/>
    <w:pPr>
      <w:tabs>
        <w:tab w:val="left" w:pos="2977"/>
      </w:tabs>
      <w:spacing w:before="180" w:line="240" w:lineRule="auto"/>
      <w:ind w:left="1985" w:hanging="851"/>
    </w:pPr>
  </w:style>
  <w:style w:type="paragraph" w:customStyle="1" w:styleId="Portfolio">
    <w:name w:val="Portfolio"/>
    <w:basedOn w:val="OPCParaBase"/>
    <w:rsid w:val="0091722C"/>
    <w:pPr>
      <w:spacing w:line="240" w:lineRule="auto"/>
    </w:pPr>
    <w:rPr>
      <w:i/>
      <w:sz w:val="20"/>
    </w:rPr>
  </w:style>
  <w:style w:type="paragraph" w:customStyle="1" w:styleId="Preamble">
    <w:name w:val="Preamble"/>
    <w:basedOn w:val="OPCParaBase"/>
    <w:next w:val="Normal"/>
    <w:rsid w:val="009172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722C"/>
    <w:pPr>
      <w:spacing w:line="240" w:lineRule="auto"/>
    </w:pPr>
    <w:rPr>
      <w:i/>
      <w:sz w:val="20"/>
    </w:rPr>
  </w:style>
  <w:style w:type="paragraph" w:customStyle="1" w:styleId="Session">
    <w:name w:val="Session"/>
    <w:basedOn w:val="OPCParaBase"/>
    <w:rsid w:val="0091722C"/>
    <w:pPr>
      <w:spacing w:line="240" w:lineRule="auto"/>
    </w:pPr>
    <w:rPr>
      <w:sz w:val="28"/>
    </w:rPr>
  </w:style>
  <w:style w:type="paragraph" w:customStyle="1" w:styleId="Sponsor">
    <w:name w:val="Sponsor"/>
    <w:basedOn w:val="OPCParaBase"/>
    <w:rsid w:val="0091722C"/>
    <w:pPr>
      <w:spacing w:line="240" w:lineRule="auto"/>
    </w:pPr>
    <w:rPr>
      <w:i/>
    </w:rPr>
  </w:style>
  <w:style w:type="paragraph" w:customStyle="1" w:styleId="Subitem">
    <w:name w:val="Subitem"/>
    <w:aliases w:val="iss"/>
    <w:basedOn w:val="OPCParaBase"/>
    <w:rsid w:val="0091722C"/>
    <w:pPr>
      <w:spacing w:before="180" w:line="240" w:lineRule="auto"/>
      <w:ind w:left="709" w:hanging="709"/>
    </w:pPr>
  </w:style>
  <w:style w:type="paragraph" w:customStyle="1" w:styleId="SubitemHead">
    <w:name w:val="SubitemHead"/>
    <w:aliases w:val="issh"/>
    <w:basedOn w:val="OPCParaBase"/>
    <w:rsid w:val="009172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722C"/>
    <w:pPr>
      <w:spacing w:before="40" w:line="240" w:lineRule="auto"/>
      <w:ind w:left="1134"/>
    </w:pPr>
  </w:style>
  <w:style w:type="paragraph" w:customStyle="1" w:styleId="SubsectionHead">
    <w:name w:val="SubsectionHead"/>
    <w:aliases w:val="ssh"/>
    <w:basedOn w:val="OPCParaBase"/>
    <w:next w:val="subsection"/>
    <w:rsid w:val="0091722C"/>
    <w:pPr>
      <w:keepNext/>
      <w:keepLines/>
      <w:spacing w:before="240" w:line="240" w:lineRule="auto"/>
      <w:ind w:left="1134"/>
    </w:pPr>
    <w:rPr>
      <w:i/>
    </w:rPr>
  </w:style>
  <w:style w:type="paragraph" w:customStyle="1" w:styleId="Tablea">
    <w:name w:val="Table(a)"/>
    <w:aliases w:val="ta"/>
    <w:basedOn w:val="OPCParaBase"/>
    <w:rsid w:val="0091722C"/>
    <w:pPr>
      <w:spacing w:before="60" w:line="240" w:lineRule="auto"/>
      <w:ind w:left="284" w:hanging="284"/>
    </w:pPr>
    <w:rPr>
      <w:sz w:val="20"/>
    </w:rPr>
  </w:style>
  <w:style w:type="paragraph" w:customStyle="1" w:styleId="TableAA">
    <w:name w:val="Table(AA)"/>
    <w:aliases w:val="taaa"/>
    <w:basedOn w:val="OPCParaBase"/>
    <w:rsid w:val="009172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72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1722C"/>
    <w:pPr>
      <w:spacing w:before="60" w:line="240" w:lineRule="atLeast"/>
    </w:pPr>
    <w:rPr>
      <w:sz w:val="20"/>
    </w:rPr>
  </w:style>
  <w:style w:type="paragraph" w:customStyle="1" w:styleId="TLPBoxTextnote">
    <w:name w:val="TLPBoxText(note"/>
    <w:aliases w:val="right)"/>
    <w:basedOn w:val="OPCParaBase"/>
    <w:rsid w:val="009172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72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722C"/>
    <w:pPr>
      <w:spacing w:before="122" w:line="198" w:lineRule="exact"/>
      <w:ind w:left="1985" w:hanging="851"/>
      <w:jc w:val="right"/>
    </w:pPr>
    <w:rPr>
      <w:sz w:val="18"/>
    </w:rPr>
  </w:style>
  <w:style w:type="paragraph" w:customStyle="1" w:styleId="TLPTableBullet">
    <w:name w:val="TLPTableBullet"/>
    <w:aliases w:val="ttb"/>
    <w:basedOn w:val="OPCParaBase"/>
    <w:rsid w:val="0091722C"/>
    <w:pPr>
      <w:spacing w:line="240" w:lineRule="exact"/>
      <w:ind w:left="284" w:hanging="284"/>
    </w:pPr>
    <w:rPr>
      <w:sz w:val="20"/>
    </w:rPr>
  </w:style>
  <w:style w:type="paragraph" w:styleId="TOC1">
    <w:name w:val="toc 1"/>
    <w:basedOn w:val="OPCParaBase"/>
    <w:next w:val="Normal"/>
    <w:uiPriority w:val="39"/>
    <w:semiHidden/>
    <w:unhideWhenUsed/>
    <w:rsid w:val="0091722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722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1722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1722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722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1722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1722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1722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1722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722C"/>
    <w:pPr>
      <w:keepLines/>
      <w:spacing w:before="240" w:after="120" w:line="240" w:lineRule="auto"/>
      <w:ind w:left="794"/>
    </w:pPr>
    <w:rPr>
      <w:b/>
      <w:kern w:val="28"/>
      <w:sz w:val="20"/>
    </w:rPr>
  </w:style>
  <w:style w:type="paragraph" w:customStyle="1" w:styleId="TofSectsHeading">
    <w:name w:val="TofSects(Heading)"/>
    <w:basedOn w:val="OPCParaBase"/>
    <w:rsid w:val="0091722C"/>
    <w:pPr>
      <w:spacing w:before="240" w:after="120" w:line="240" w:lineRule="auto"/>
    </w:pPr>
    <w:rPr>
      <w:b/>
      <w:sz w:val="24"/>
    </w:rPr>
  </w:style>
  <w:style w:type="paragraph" w:customStyle="1" w:styleId="TofSectsSection">
    <w:name w:val="TofSects(Section)"/>
    <w:basedOn w:val="OPCParaBase"/>
    <w:rsid w:val="0091722C"/>
    <w:pPr>
      <w:keepLines/>
      <w:spacing w:before="40" w:line="240" w:lineRule="auto"/>
      <w:ind w:left="1588" w:hanging="794"/>
    </w:pPr>
    <w:rPr>
      <w:kern w:val="28"/>
      <w:sz w:val="18"/>
    </w:rPr>
  </w:style>
  <w:style w:type="paragraph" w:customStyle="1" w:styleId="TofSectsSubdiv">
    <w:name w:val="TofSects(Subdiv)"/>
    <w:basedOn w:val="OPCParaBase"/>
    <w:rsid w:val="0091722C"/>
    <w:pPr>
      <w:keepLines/>
      <w:spacing w:before="80" w:line="240" w:lineRule="auto"/>
      <w:ind w:left="1588" w:hanging="794"/>
    </w:pPr>
    <w:rPr>
      <w:kern w:val="28"/>
    </w:rPr>
  </w:style>
  <w:style w:type="paragraph" w:customStyle="1" w:styleId="WRStyle">
    <w:name w:val="WR Style"/>
    <w:aliases w:val="WR"/>
    <w:basedOn w:val="OPCParaBase"/>
    <w:rsid w:val="0091722C"/>
    <w:pPr>
      <w:spacing w:before="240" w:line="240" w:lineRule="auto"/>
      <w:ind w:left="284" w:hanging="284"/>
    </w:pPr>
    <w:rPr>
      <w:b/>
      <w:i/>
      <w:kern w:val="28"/>
      <w:sz w:val="24"/>
    </w:rPr>
  </w:style>
  <w:style w:type="paragraph" w:customStyle="1" w:styleId="notepara">
    <w:name w:val="note(para)"/>
    <w:aliases w:val="na"/>
    <w:basedOn w:val="OPCParaBase"/>
    <w:rsid w:val="0091722C"/>
    <w:pPr>
      <w:spacing w:before="40" w:line="198" w:lineRule="exact"/>
      <w:ind w:left="2354" w:hanging="369"/>
    </w:pPr>
    <w:rPr>
      <w:sz w:val="18"/>
    </w:rPr>
  </w:style>
  <w:style w:type="paragraph" w:styleId="Footer">
    <w:name w:val="footer"/>
    <w:link w:val="FooterChar"/>
    <w:rsid w:val="0091722C"/>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91722C"/>
    <w:rPr>
      <w:rFonts w:eastAsia="Times New Roman"/>
      <w:sz w:val="22"/>
      <w:szCs w:val="24"/>
    </w:rPr>
  </w:style>
  <w:style w:type="character" w:styleId="LineNumber">
    <w:name w:val="line number"/>
    <w:basedOn w:val="OPCCharBase"/>
    <w:uiPriority w:val="99"/>
    <w:semiHidden/>
    <w:unhideWhenUsed/>
    <w:rsid w:val="0091722C"/>
    <w:rPr>
      <w:sz w:val="16"/>
    </w:rPr>
  </w:style>
  <w:style w:type="table" w:customStyle="1" w:styleId="CFlag">
    <w:name w:val="CFlag"/>
    <w:basedOn w:val="TableNormal"/>
    <w:uiPriority w:val="99"/>
    <w:rsid w:val="0091722C"/>
    <w:rPr>
      <w:rFonts w:eastAsia="Times New Roman"/>
    </w:rPr>
    <w:tblPr/>
  </w:style>
  <w:style w:type="paragraph" w:styleId="BalloonText">
    <w:name w:val="Balloon Text"/>
    <w:basedOn w:val="Normal"/>
    <w:link w:val="BalloonTextChar"/>
    <w:uiPriority w:val="99"/>
    <w:semiHidden/>
    <w:unhideWhenUsed/>
    <w:rsid w:val="009172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22C"/>
    <w:rPr>
      <w:rFonts w:ascii="Tahoma" w:eastAsiaTheme="minorHAnsi" w:hAnsi="Tahoma" w:cs="Tahoma"/>
      <w:sz w:val="16"/>
      <w:szCs w:val="16"/>
      <w:lang w:eastAsia="en-US"/>
    </w:rPr>
  </w:style>
  <w:style w:type="table" w:styleId="TableGrid">
    <w:name w:val="Table Grid"/>
    <w:basedOn w:val="TableNormal"/>
    <w:uiPriority w:val="59"/>
    <w:rsid w:val="0091722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1722C"/>
    <w:rPr>
      <w:b/>
      <w:sz w:val="28"/>
      <w:szCs w:val="32"/>
    </w:rPr>
  </w:style>
  <w:style w:type="paragraph" w:customStyle="1" w:styleId="LegislationMadeUnder">
    <w:name w:val="LegislationMadeUnder"/>
    <w:basedOn w:val="OPCParaBase"/>
    <w:next w:val="Normal"/>
    <w:rsid w:val="0091722C"/>
    <w:rPr>
      <w:i/>
      <w:sz w:val="32"/>
      <w:szCs w:val="32"/>
    </w:rPr>
  </w:style>
  <w:style w:type="paragraph" w:customStyle="1" w:styleId="SignCoverPageEnd">
    <w:name w:val="SignCoverPageEnd"/>
    <w:basedOn w:val="OPCParaBase"/>
    <w:next w:val="Normal"/>
    <w:rsid w:val="0091722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722C"/>
    <w:pPr>
      <w:pBdr>
        <w:top w:val="single" w:sz="4" w:space="1" w:color="auto"/>
      </w:pBdr>
      <w:spacing w:before="360"/>
      <w:ind w:right="397"/>
      <w:jc w:val="both"/>
    </w:pPr>
  </w:style>
  <w:style w:type="paragraph" w:customStyle="1" w:styleId="NotesHeading1">
    <w:name w:val="NotesHeading 1"/>
    <w:basedOn w:val="OPCParaBase"/>
    <w:next w:val="Normal"/>
    <w:rsid w:val="0091722C"/>
    <w:pPr>
      <w:outlineLvl w:val="0"/>
    </w:pPr>
    <w:rPr>
      <w:b/>
      <w:sz w:val="28"/>
      <w:szCs w:val="28"/>
    </w:rPr>
  </w:style>
  <w:style w:type="paragraph" w:customStyle="1" w:styleId="NotesHeading2">
    <w:name w:val="NotesHeading 2"/>
    <w:basedOn w:val="OPCParaBase"/>
    <w:next w:val="Normal"/>
    <w:rsid w:val="0091722C"/>
    <w:rPr>
      <w:b/>
      <w:sz w:val="28"/>
      <w:szCs w:val="28"/>
    </w:rPr>
  </w:style>
  <w:style w:type="paragraph" w:customStyle="1" w:styleId="CompiledActNo">
    <w:name w:val="CompiledActNo"/>
    <w:basedOn w:val="OPCParaBase"/>
    <w:next w:val="Normal"/>
    <w:rsid w:val="0091722C"/>
    <w:rPr>
      <w:b/>
      <w:sz w:val="24"/>
      <w:szCs w:val="24"/>
    </w:rPr>
  </w:style>
  <w:style w:type="paragraph" w:customStyle="1" w:styleId="ENotesText">
    <w:name w:val="ENotesText"/>
    <w:aliases w:val="Ent"/>
    <w:basedOn w:val="OPCParaBase"/>
    <w:next w:val="Normal"/>
    <w:rsid w:val="0091722C"/>
    <w:pPr>
      <w:spacing w:before="120"/>
    </w:pPr>
  </w:style>
  <w:style w:type="paragraph" w:customStyle="1" w:styleId="CompiledMadeUnder">
    <w:name w:val="CompiledMadeUnder"/>
    <w:basedOn w:val="OPCParaBase"/>
    <w:next w:val="Normal"/>
    <w:rsid w:val="0091722C"/>
    <w:rPr>
      <w:i/>
      <w:sz w:val="24"/>
      <w:szCs w:val="24"/>
    </w:rPr>
  </w:style>
  <w:style w:type="paragraph" w:customStyle="1" w:styleId="Paragraphsub-sub-sub">
    <w:name w:val="Paragraph(sub-sub-sub)"/>
    <w:aliases w:val="aaaa"/>
    <w:basedOn w:val="OPCParaBase"/>
    <w:rsid w:val="0091722C"/>
    <w:pPr>
      <w:tabs>
        <w:tab w:val="right" w:pos="3402"/>
      </w:tabs>
      <w:spacing w:before="40" w:line="240" w:lineRule="auto"/>
      <w:ind w:left="3402" w:hanging="3402"/>
    </w:pPr>
  </w:style>
  <w:style w:type="paragraph" w:customStyle="1" w:styleId="TableTextEndNotes">
    <w:name w:val="TableTextEndNotes"/>
    <w:aliases w:val="Tten"/>
    <w:basedOn w:val="Normal"/>
    <w:rsid w:val="0091722C"/>
    <w:pPr>
      <w:spacing w:before="60" w:line="240" w:lineRule="auto"/>
    </w:pPr>
    <w:rPr>
      <w:rFonts w:cs="Arial"/>
      <w:sz w:val="20"/>
      <w:szCs w:val="22"/>
    </w:rPr>
  </w:style>
  <w:style w:type="paragraph" w:customStyle="1" w:styleId="NoteToSubpara">
    <w:name w:val="NoteToSubpara"/>
    <w:aliases w:val="nts"/>
    <w:basedOn w:val="OPCParaBase"/>
    <w:rsid w:val="0091722C"/>
    <w:pPr>
      <w:spacing w:before="40" w:line="198" w:lineRule="exact"/>
      <w:ind w:left="2835" w:hanging="709"/>
    </w:pPr>
    <w:rPr>
      <w:sz w:val="18"/>
    </w:rPr>
  </w:style>
  <w:style w:type="paragraph" w:customStyle="1" w:styleId="ENoteTableHeading">
    <w:name w:val="ENoteTableHeading"/>
    <w:aliases w:val="enth"/>
    <w:basedOn w:val="OPCParaBase"/>
    <w:rsid w:val="0091722C"/>
    <w:pPr>
      <w:keepNext/>
      <w:spacing w:before="60" w:line="240" w:lineRule="atLeast"/>
    </w:pPr>
    <w:rPr>
      <w:rFonts w:ascii="Arial" w:hAnsi="Arial"/>
      <w:b/>
      <w:sz w:val="16"/>
    </w:rPr>
  </w:style>
  <w:style w:type="paragraph" w:customStyle="1" w:styleId="ENoteTTi">
    <w:name w:val="ENoteTTi"/>
    <w:aliases w:val="entti"/>
    <w:basedOn w:val="OPCParaBase"/>
    <w:rsid w:val="0091722C"/>
    <w:pPr>
      <w:keepNext/>
      <w:spacing w:before="60" w:line="240" w:lineRule="atLeast"/>
      <w:ind w:left="170"/>
    </w:pPr>
    <w:rPr>
      <w:sz w:val="16"/>
    </w:rPr>
  </w:style>
  <w:style w:type="paragraph" w:customStyle="1" w:styleId="ENotesHeading1">
    <w:name w:val="ENotesHeading 1"/>
    <w:aliases w:val="Enh1"/>
    <w:basedOn w:val="OPCParaBase"/>
    <w:next w:val="Normal"/>
    <w:rsid w:val="0091722C"/>
    <w:pPr>
      <w:spacing w:before="120"/>
      <w:outlineLvl w:val="1"/>
    </w:pPr>
    <w:rPr>
      <w:b/>
      <w:sz w:val="28"/>
      <w:szCs w:val="28"/>
    </w:rPr>
  </w:style>
  <w:style w:type="paragraph" w:customStyle="1" w:styleId="ENotesHeading2">
    <w:name w:val="ENotesHeading 2"/>
    <w:aliases w:val="Enh2"/>
    <w:basedOn w:val="OPCParaBase"/>
    <w:next w:val="Normal"/>
    <w:rsid w:val="0091722C"/>
    <w:pPr>
      <w:spacing w:before="120" w:after="120"/>
      <w:outlineLvl w:val="2"/>
    </w:pPr>
    <w:rPr>
      <w:b/>
      <w:sz w:val="24"/>
      <w:szCs w:val="28"/>
    </w:rPr>
  </w:style>
  <w:style w:type="paragraph" w:customStyle="1" w:styleId="ENoteTTIndentHeading">
    <w:name w:val="ENoteTTIndentHeading"/>
    <w:aliases w:val="enTTHi"/>
    <w:basedOn w:val="OPCParaBase"/>
    <w:rsid w:val="009172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722C"/>
    <w:pPr>
      <w:spacing w:before="60" w:line="240" w:lineRule="atLeast"/>
    </w:pPr>
    <w:rPr>
      <w:sz w:val="16"/>
    </w:rPr>
  </w:style>
  <w:style w:type="paragraph" w:customStyle="1" w:styleId="MadeunderText">
    <w:name w:val="MadeunderText"/>
    <w:basedOn w:val="OPCParaBase"/>
    <w:next w:val="CompiledMadeUnder"/>
    <w:rsid w:val="0091722C"/>
    <w:pPr>
      <w:spacing w:before="240"/>
    </w:pPr>
    <w:rPr>
      <w:sz w:val="24"/>
      <w:szCs w:val="24"/>
    </w:rPr>
  </w:style>
  <w:style w:type="paragraph" w:customStyle="1" w:styleId="ENotesHeading3">
    <w:name w:val="ENotesHeading 3"/>
    <w:aliases w:val="Enh3"/>
    <w:basedOn w:val="OPCParaBase"/>
    <w:next w:val="Normal"/>
    <w:rsid w:val="0091722C"/>
    <w:pPr>
      <w:keepNext/>
      <w:spacing w:before="120" w:line="240" w:lineRule="auto"/>
      <w:outlineLvl w:val="4"/>
    </w:pPr>
    <w:rPr>
      <w:b/>
      <w:szCs w:val="24"/>
    </w:rPr>
  </w:style>
  <w:style w:type="character" w:customStyle="1" w:styleId="CharSubPartTextCASA">
    <w:name w:val="CharSubPartText(CASA)"/>
    <w:basedOn w:val="OPCCharBase"/>
    <w:uiPriority w:val="1"/>
    <w:rsid w:val="0091722C"/>
  </w:style>
  <w:style w:type="character" w:customStyle="1" w:styleId="CharSubPartNoCASA">
    <w:name w:val="CharSubPartNo(CASA)"/>
    <w:basedOn w:val="OPCCharBase"/>
    <w:uiPriority w:val="1"/>
    <w:rsid w:val="0091722C"/>
  </w:style>
  <w:style w:type="paragraph" w:customStyle="1" w:styleId="ENoteTTIndentHeadingSub">
    <w:name w:val="ENoteTTIndentHeadingSub"/>
    <w:aliases w:val="enTTHis"/>
    <w:basedOn w:val="OPCParaBase"/>
    <w:rsid w:val="0091722C"/>
    <w:pPr>
      <w:keepNext/>
      <w:spacing w:before="60" w:line="240" w:lineRule="atLeast"/>
      <w:ind w:left="340"/>
    </w:pPr>
    <w:rPr>
      <w:b/>
      <w:sz w:val="16"/>
    </w:rPr>
  </w:style>
  <w:style w:type="paragraph" w:customStyle="1" w:styleId="ENoteTTiSub">
    <w:name w:val="ENoteTTiSub"/>
    <w:aliases w:val="enttis"/>
    <w:basedOn w:val="OPCParaBase"/>
    <w:rsid w:val="0091722C"/>
    <w:pPr>
      <w:keepNext/>
      <w:spacing w:before="60" w:line="240" w:lineRule="atLeast"/>
      <w:ind w:left="340"/>
    </w:pPr>
    <w:rPr>
      <w:sz w:val="16"/>
    </w:rPr>
  </w:style>
  <w:style w:type="paragraph" w:customStyle="1" w:styleId="SubDivisionMigration">
    <w:name w:val="SubDivisionMigration"/>
    <w:aliases w:val="sdm"/>
    <w:basedOn w:val="OPCParaBase"/>
    <w:rsid w:val="009172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722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1722C"/>
    <w:pPr>
      <w:spacing w:before="122" w:line="240" w:lineRule="auto"/>
      <w:ind w:left="1985" w:hanging="851"/>
    </w:pPr>
    <w:rPr>
      <w:sz w:val="18"/>
    </w:rPr>
  </w:style>
  <w:style w:type="paragraph" w:customStyle="1" w:styleId="FreeForm">
    <w:name w:val="FreeForm"/>
    <w:rsid w:val="0091722C"/>
    <w:rPr>
      <w:rFonts w:ascii="Arial" w:eastAsiaTheme="minorHAnsi" w:hAnsi="Arial" w:cstheme="minorBidi"/>
      <w:sz w:val="22"/>
      <w:lang w:eastAsia="en-US"/>
    </w:rPr>
  </w:style>
  <w:style w:type="paragraph" w:customStyle="1" w:styleId="SOText">
    <w:name w:val="SO Text"/>
    <w:aliases w:val="sot"/>
    <w:link w:val="SOTextChar"/>
    <w:rsid w:val="0091722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1722C"/>
    <w:rPr>
      <w:rFonts w:eastAsiaTheme="minorHAnsi" w:cstheme="minorBidi"/>
      <w:sz w:val="22"/>
      <w:lang w:eastAsia="en-US"/>
    </w:rPr>
  </w:style>
  <w:style w:type="paragraph" w:customStyle="1" w:styleId="SOTextNote">
    <w:name w:val="SO TextNote"/>
    <w:aliases w:val="sont"/>
    <w:basedOn w:val="SOText"/>
    <w:qFormat/>
    <w:rsid w:val="0091722C"/>
    <w:pPr>
      <w:spacing w:before="122" w:line="198" w:lineRule="exact"/>
      <w:ind w:left="1843" w:hanging="709"/>
    </w:pPr>
    <w:rPr>
      <w:sz w:val="18"/>
    </w:rPr>
  </w:style>
  <w:style w:type="paragraph" w:customStyle="1" w:styleId="SOPara">
    <w:name w:val="SO Para"/>
    <w:aliases w:val="soa"/>
    <w:basedOn w:val="SOText"/>
    <w:link w:val="SOParaChar"/>
    <w:qFormat/>
    <w:rsid w:val="0091722C"/>
    <w:pPr>
      <w:tabs>
        <w:tab w:val="right" w:pos="1786"/>
      </w:tabs>
      <w:spacing w:before="40"/>
      <w:ind w:left="2070" w:hanging="936"/>
    </w:pPr>
  </w:style>
  <w:style w:type="character" w:customStyle="1" w:styleId="SOParaChar">
    <w:name w:val="SO Para Char"/>
    <w:aliases w:val="soa Char"/>
    <w:basedOn w:val="DefaultParagraphFont"/>
    <w:link w:val="SOPara"/>
    <w:rsid w:val="0091722C"/>
    <w:rPr>
      <w:rFonts w:eastAsiaTheme="minorHAnsi" w:cstheme="minorBidi"/>
      <w:sz w:val="22"/>
      <w:lang w:eastAsia="en-US"/>
    </w:rPr>
  </w:style>
  <w:style w:type="paragraph" w:customStyle="1" w:styleId="FileName">
    <w:name w:val="FileName"/>
    <w:basedOn w:val="Normal"/>
    <w:rsid w:val="0091722C"/>
  </w:style>
  <w:style w:type="paragraph" w:customStyle="1" w:styleId="TableHeading">
    <w:name w:val="TableHeading"/>
    <w:aliases w:val="th"/>
    <w:basedOn w:val="OPCParaBase"/>
    <w:next w:val="Tabletext"/>
    <w:rsid w:val="0091722C"/>
    <w:pPr>
      <w:keepNext/>
      <w:spacing w:before="60" w:line="240" w:lineRule="atLeast"/>
    </w:pPr>
    <w:rPr>
      <w:b/>
      <w:sz w:val="20"/>
    </w:rPr>
  </w:style>
  <w:style w:type="paragraph" w:customStyle="1" w:styleId="SOHeadBold">
    <w:name w:val="SO HeadBold"/>
    <w:aliases w:val="sohb"/>
    <w:basedOn w:val="SOText"/>
    <w:next w:val="SOText"/>
    <w:link w:val="SOHeadBoldChar"/>
    <w:qFormat/>
    <w:rsid w:val="0091722C"/>
    <w:rPr>
      <w:b/>
    </w:rPr>
  </w:style>
  <w:style w:type="character" w:customStyle="1" w:styleId="SOHeadBoldChar">
    <w:name w:val="SO HeadBold Char"/>
    <w:aliases w:val="sohb Char"/>
    <w:basedOn w:val="DefaultParagraphFont"/>
    <w:link w:val="SOHeadBold"/>
    <w:rsid w:val="0091722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1722C"/>
    <w:rPr>
      <w:i/>
    </w:rPr>
  </w:style>
  <w:style w:type="character" w:customStyle="1" w:styleId="SOHeadItalicChar">
    <w:name w:val="SO HeadItalic Char"/>
    <w:aliases w:val="sohi Char"/>
    <w:basedOn w:val="DefaultParagraphFont"/>
    <w:link w:val="SOHeadItalic"/>
    <w:rsid w:val="0091722C"/>
    <w:rPr>
      <w:rFonts w:eastAsiaTheme="minorHAnsi" w:cstheme="minorBidi"/>
      <w:i/>
      <w:sz w:val="22"/>
      <w:lang w:eastAsia="en-US"/>
    </w:rPr>
  </w:style>
  <w:style w:type="paragraph" w:customStyle="1" w:styleId="SOBullet">
    <w:name w:val="SO Bullet"/>
    <w:aliases w:val="sotb"/>
    <w:basedOn w:val="SOText"/>
    <w:link w:val="SOBulletChar"/>
    <w:qFormat/>
    <w:rsid w:val="0091722C"/>
    <w:pPr>
      <w:ind w:left="1559" w:hanging="425"/>
    </w:pPr>
  </w:style>
  <w:style w:type="character" w:customStyle="1" w:styleId="SOBulletChar">
    <w:name w:val="SO Bullet Char"/>
    <w:aliases w:val="sotb Char"/>
    <w:basedOn w:val="DefaultParagraphFont"/>
    <w:link w:val="SOBullet"/>
    <w:rsid w:val="0091722C"/>
    <w:rPr>
      <w:rFonts w:eastAsiaTheme="minorHAnsi" w:cstheme="minorBidi"/>
      <w:sz w:val="22"/>
      <w:lang w:eastAsia="en-US"/>
    </w:rPr>
  </w:style>
  <w:style w:type="paragraph" w:customStyle="1" w:styleId="SOBulletNote">
    <w:name w:val="SO BulletNote"/>
    <w:aliases w:val="sonb"/>
    <w:basedOn w:val="SOTextNote"/>
    <w:link w:val="SOBulletNoteChar"/>
    <w:qFormat/>
    <w:rsid w:val="0091722C"/>
    <w:pPr>
      <w:tabs>
        <w:tab w:val="left" w:pos="1560"/>
      </w:tabs>
      <w:ind w:left="2268" w:hanging="1134"/>
    </w:pPr>
  </w:style>
  <w:style w:type="character" w:customStyle="1" w:styleId="SOBulletNoteChar">
    <w:name w:val="SO BulletNote Char"/>
    <w:aliases w:val="sonb Char"/>
    <w:basedOn w:val="DefaultParagraphFont"/>
    <w:link w:val="SOBulletNote"/>
    <w:rsid w:val="0091722C"/>
    <w:rPr>
      <w:rFonts w:eastAsiaTheme="minorHAnsi" w:cstheme="minorBidi"/>
      <w:sz w:val="18"/>
      <w:lang w:eastAsia="en-US"/>
    </w:rPr>
  </w:style>
  <w:style w:type="paragraph" w:customStyle="1" w:styleId="SubPartCASA">
    <w:name w:val="SubPart(CASA)"/>
    <w:aliases w:val="csp"/>
    <w:basedOn w:val="OPCParaBase"/>
    <w:next w:val="ActHead3"/>
    <w:rsid w:val="0091722C"/>
    <w:pPr>
      <w:keepNext/>
      <w:keepLines/>
      <w:spacing w:before="280"/>
      <w:outlineLvl w:val="1"/>
    </w:pPr>
    <w:rPr>
      <w:b/>
      <w:kern w:val="28"/>
      <w:sz w:val="32"/>
    </w:rPr>
  </w:style>
  <w:style w:type="character" w:customStyle="1" w:styleId="subsectionChar">
    <w:name w:val="subsection Char"/>
    <w:aliases w:val="ss Char"/>
    <w:link w:val="subsection"/>
    <w:locked/>
    <w:rsid w:val="00A65515"/>
    <w:rPr>
      <w:rFonts w:eastAsia="Times New Roman"/>
      <w:sz w:val="22"/>
    </w:rPr>
  </w:style>
  <w:style w:type="character" w:customStyle="1" w:styleId="notetextChar">
    <w:name w:val="note(text) Char"/>
    <w:aliases w:val="n Char"/>
    <w:link w:val="notetext"/>
    <w:rsid w:val="00A65515"/>
    <w:rPr>
      <w:rFonts w:eastAsia="Times New Roman"/>
      <w:sz w:val="18"/>
    </w:rPr>
  </w:style>
  <w:style w:type="character" w:customStyle="1" w:styleId="Heading1Char">
    <w:name w:val="Heading 1 Char"/>
    <w:link w:val="Heading1"/>
    <w:uiPriority w:val="9"/>
    <w:rsid w:val="00A65515"/>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65515"/>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65515"/>
    <w:rPr>
      <w:rFonts w:ascii="Cambria" w:eastAsia="Times New Roman" w:hAnsi="Cambria" w:cs="Times New Roman"/>
      <w:b/>
      <w:bCs/>
      <w:color w:val="4F81BD"/>
      <w:sz w:val="22"/>
    </w:rPr>
  </w:style>
  <w:style w:type="character" w:customStyle="1" w:styleId="Heading4Char">
    <w:name w:val="Heading 4 Char"/>
    <w:link w:val="Heading4"/>
    <w:uiPriority w:val="9"/>
    <w:semiHidden/>
    <w:rsid w:val="00A65515"/>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A65515"/>
    <w:rPr>
      <w:rFonts w:ascii="Cambria" w:eastAsia="Times New Roman" w:hAnsi="Cambria" w:cs="Times New Roman"/>
      <w:color w:val="243F60"/>
      <w:sz w:val="22"/>
    </w:rPr>
  </w:style>
  <w:style w:type="character" w:customStyle="1" w:styleId="Heading6Char">
    <w:name w:val="Heading 6 Char"/>
    <w:link w:val="Heading6"/>
    <w:uiPriority w:val="9"/>
    <w:semiHidden/>
    <w:rsid w:val="00A65515"/>
    <w:rPr>
      <w:rFonts w:ascii="Cambria" w:eastAsia="Times New Roman" w:hAnsi="Cambria" w:cs="Times New Roman"/>
      <w:i/>
      <w:iCs/>
      <w:color w:val="243F60"/>
      <w:sz w:val="22"/>
    </w:rPr>
  </w:style>
  <w:style w:type="character" w:customStyle="1" w:styleId="Heading7Char">
    <w:name w:val="Heading 7 Char"/>
    <w:link w:val="Heading7"/>
    <w:uiPriority w:val="9"/>
    <w:semiHidden/>
    <w:rsid w:val="00A65515"/>
    <w:rPr>
      <w:rFonts w:ascii="Cambria" w:eastAsia="Times New Roman" w:hAnsi="Cambria" w:cs="Times New Roman"/>
      <w:i/>
      <w:iCs/>
      <w:color w:val="404040"/>
      <w:sz w:val="22"/>
    </w:rPr>
  </w:style>
  <w:style w:type="character" w:customStyle="1" w:styleId="Heading8Char">
    <w:name w:val="Heading 8 Char"/>
    <w:link w:val="Heading8"/>
    <w:uiPriority w:val="9"/>
    <w:semiHidden/>
    <w:rsid w:val="00A65515"/>
    <w:rPr>
      <w:rFonts w:ascii="Cambria" w:eastAsia="Times New Roman" w:hAnsi="Cambria" w:cs="Times New Roman"/>
      <w:color w:val="404040"/>
    </w:rPr>
  </w:style>
  <w:style w:type="character" w:customStyle="1" w:styleId="Heading9Char">
    <w:name w:val="Heading 9 Char"/>
    <w:link w:val="Heading9"/>
    <w:uiPriority w:val="9"/>
    <w:semiHidden/>
    <w:rsid w:val="00A65515"/>
    <w:rPr>
      <w:rFonts w:ascii="Cambria" w:eastAsia="Times New Roman" w:hAnsi="Cambria" w:cs="Times New Roman"/>
      <w:i/>
      <w:iCs/>
      <w:color w:val="404040"/>
    </w:rPr>
  </w:style>
  <w:style w:type="paragraph" w:styleId="Title">
    <w:name w:val="Title"/>
    <w:basedOn w:val="Normal"/>
    <w:next w:val="Normal"/>
    <w:link w:val="TitleChar"/>
    <w:uiPriority w:val="10"/>
    <w:qFormat/>
    <w:rsid w:val="005B33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3316"/>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ctHead10">
    <w:name w:val="ActHead 10"/>
    <w:aliases w:val="sp"/>
    <w:basedOn w:val="OPCParaBase"/>
    <w:next w:val="ActHead3"/>
    <w:rsid w:val="0091722C"/>
    <w:pPr>
      <w:keepNext/>
      <w:spacing w:before="280" w:line="240" w:lineRule="auto"/>
      <w:outlineLvl w:val="1"/>
    </w:pPr>
    <w:rPr>
      <w:b/>
      <w:sz w:val="32"/>
      <w:szCs w:val="30"/>
    </w:rPr>
  </w:style>
  <w:style w:type="paragraph" w:customStyle="1" w:styleId="EnStatement">
    <w:name w:val="EnStatement"/>
    <w:basedOn w:val="Normal"/>
    <w:rsid w:val="0091722C"/>
    <w:pPr>
      <w:numPr>
        <w:numId w:val="14"/>
      </w:numPr>
    </w:pPr>
    <w:rPr>
      <w:rFonts w:eastAsia="Times New Roman" w:cs="Times New Roman"/>
      <w:lang w:eastAsia="en-AU"/>
    </w:rPr>
  </w:style>
  <w:style w:type="paragraph" w:customStyle="1" w:styleId="EnStatementHeading">
    <w:name w:val="EnStatementHeading"/>
    <w:basedOn w:val="Normal"/>
    <w:rsid w:val="0091722C"/>
    <w:rPr>
      <w:rFonts w:eastAsia="Times New Roman" w:cs="Times New Roman"/>
      <w:b/>
      <w:lang w:eastAsia="en-AU"/>
    </w:rPr>
  </w:style>
  <w:style w:type="paragraph" w:customStyle="1" w:styleId="Transitional">
    <w:name w:val="Transitional"/>
    <w:aliases w:val="tr"/>
    <w:basedOn w:val="Normal"/>
    <w:next w:val="Normal"/>
    <w:rsid w:val="0091722C"/>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51D9D"/>
    <w:rPr>
      <w:rFonts w:eastAsia="Times New Roman"/>
      <w:b/>
      <w:kern w:val="28"/>
      <w:sz w:val="24"/>
    </w:rPr>
  </w:style>
  <w:style w:type="paragraph" w:styleId="Revision">
    <w:name w:val="Revision"/>
    <w:hidden/>
    <w:uiPriority w:val="99"/>
    <w:semiHidden/>
    <w:rsid w:val="00075149"/>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722C"/>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65515"/>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A65515"/>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A655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A65515"/>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A65515"/>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65515"/>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65515"/>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65515"/>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A65515"/>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1722C"/>
  </w:style>
  <w:style w:type="paragraph" w:customStyle="1" w:styleId="OPCParaBase">
    <w:name w:val="OPCParaBase"/>
    <w:qFormat/>
    <w:rsid w:val="0091722C"/>
    <w:pPr>
      <w:spacing w:line="260" w:lineRule="atLeast"/>
    </w:pPr>
    <w:rPr>
      <w:rFonts w:eastAsia="Times New Roman"/>
      <w:sz w:val="22"/>
    </w:rPr>
  </w:style>
  <w:style w:type="paragraph" w:customStyle="1" w:styleId="ShortT">
    <w:name w:val="ShortT"/>
    <w:basedOn w:val="OPCParaBase"/>
    <w:next w:val="Normal"/>
    <w:qFormat/>
    <w:rsid w:val="0091722C"/>
    <w:pPr>
      <w:spacing w:line="240" w:lineRule="auto"/>
    </w:pPr>
    <w:rPr>
      <w:b/>
      <w:sz w:val="40"/>
    </w:rPr>
  </w:style>
  <w:style w:type="paragraph" w:customStyle="1" w:styleId="ActHead1">
    <w:name w:val="ActHead 1"/>
    <w:aliases w:val="c"/>
    <w:basedOn w:val="OPCParaBase"/>
    <w:next w:val="Normal"/>
    <w:qFormat/>
    <w:rsid w:val="0091722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722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722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1722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722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722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722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722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722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722C"/>
  </w:style>
  <w:style w:type="paragraph" w:customStyle="1" w:styleId="Blocks">
    <w:name w:val="Blocks"/>
    <w:aliases w:val="bb"/>
    <w:basedOn w:val="OPCParaBase"/>
    <w:qFormat/>
    <w:rsid w:val="0091722C"/>
    <w:pPr>
      <w:spacing w:line="240" w:lineRule="auto"/>
    </w:pPr>
    <w:rPr>
      <w:sz w:val="24"/>
    </w:rPr>
  </w:style>
  <w:style w:type="paragraph" w:customStyle="1" w:styleId="BoxText">
    <w:name w:val="BoxText"/>
    <w:aliases w:val="bt"/>
    <w:basedOn w:val="OPCParaBase"/>
    <w:qFormat/>
    <w:rsid w:val="0091722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722C"/>
    <w:rPr>
      <w:b/>
    </w:rPr>
  </w:style>
  <w:style w:type="paragraph" w:customStyle="1" w:styleId="BoxHeadItalic">
    <w:name w:val="BoxHeadItalic"/>
    <w:aliases w:val="bhi"/>
    <w:basedOn w:val="BoxText"/>
    <w:next w:val="BoxStep"/>
    <w:qFormat/>
    <w:rsid w:val="0091722C"/>
    <w:rPr>
      <w:i/>
    </w:rPr>
  </w:style>
  <w:style w:type="paragraph" w:customStyle="1" w:styleId="BoxList">
    <w:name w:val="BoxList"/>
    <w:aliases w:val="bl"/>
    <w:basedOn w:val="BoxText"/>
    <w:qFormat/>
    <w:rsid w:val="0091722C"/>
    <w:pPr>
      <w:ind w:left="1559" w:hanging="425"/>
    </w:pPr>
  </w:style>
  <w:style w:type="paragraph" w:customStyle="1" w:styleId="BoxNote">
    <w:name w:val="BoxNote"/>
    <w:aliases w:val="bn"/>
    <w:basedOn w:val="BoxText"/>
    <w:qFormat/>
    <w:rsid w:val="0091722C"/>
    <w:pPr>
      <w:tabs>
        <w:tab w:val="left" w:pos="1985"/>
      </w:tabs>
      <w:spacing w:before="122" w:line="198" w:lineRule="exact"/>
      <w:ind w:left="2948" w:hanging="1814"/>
    </w:pPr>
    <w:rPr>
      <w:sz w:val="18"/>
    </w:rPr>
  </w:style>
  <w:style w:type="paragraph" w:customStyle="1" w:styleId="BoxPara">
    <w:name w:val="BoxPara"/>
    <w:aliases w:val="bp"/>
    <w:basedOn w:val="BoxText"/>
    <w:qFormat/>
    <w:rsid w:val="0091722C"/>
    <w:pPr>
      <w:tabs>
        <w:tab w:val="right" w:pos="2268"/>
      </w:tabs>
      <w:ind w:left="2552" w:hanging="1418"/>
    </w:pPr>
  </w:style>
  <w:style w:type="paragraph" w:customStyle="1" w:styleId="BoxStep">
    <w:name w:val="BoxStep"/>
    <w:aliases w:val="bs"/>
    <w:basedOn w:val="BoxText"/>
    <w:qFormat/>
    <w:rsid w:val="0091722C"/>
    <w:pPr>
      <w:ind w:left="1985" w:hanging="851"/>
    </w:pPr>
  </w:style>
  <w:style w:type="character" w:customStyle="1" w:styleId="CharAmPartNo">
    <w:name w:val="CharAmPartNo"/>
    <w:basedOn w:val="OPCCharBase"/>
    <w:uiPriority w:val="1"/>
    <w:qFormat/>
    <w:rsid w:val="0091722C"/>
  </w:style>
  <w:style w:type="character" w:customStyle="1" w:styleId="CharAmPartText">
    <w:name w:val="CharAmPartText"/>
    <w:basedOn w:val="OPCCharBase"/>
    <w:uiPriority w:val="1"/>
    <w:qFormat/>
    <w:rsid w:val="0091722C"/>
  </w:style>
  <w:style w:type="character" w:customStyle="1" w:styleId="CharAmSchNo">
    <w:name w:val="CharAmSchNo"/>
    <w:basedOn w:val="OPCCharBase"/>
    <w:uiPriority w:val="1"/>
    <w:qFormat/>
    <w:rsid w:val="0091722C"/>
  </w:style>
  <w:style w:type="character" w:customStyle="1" w:styleId="CharAmSchText">
    <w:name w:val="CharAmSchText"/>
    <w:basedOn w:val="OPCCharBase"/>
    <w:uiPriority w:val="1"/>
    <w:qFormat/>
    <w:rsid w:val="0091722C"/>
  </w:style>
  <w:style w:type="character" w:customStyle="1" w:styleId="CharBoldItalic">
    <w:name w:val="CharBoldItalic"/>
    <w:basedOn w:val="OPCCharBase"/>
    <w:uiPriority w:val="1"/>
    <w:qFormat/>
    <w:rsid w:val="0091722C"/>
    <w:rPr>
      <w:b/>
      <w:i/>
    </w:rPr>
  </w:style>
  <w:style w:type="character" w:customStyle="1" w:styleId="CharChapNo">
    <w:name w:val="CharChapNo"/>
    <w:basedOn w:val="OPCCharBase"/>
    <w:qFormat/>
    <w:rsid w:val="0091722C"/>
  </w:style>
  <w:style w:type="character" w:customStyle="1" w:styleId="CharChapText">
    <w:name w:val="CharChapText"/>
    <w:basedOn w:val="OPCCharBase"/>
    <w:qFormat/>
    <w:rsid w:val="0091722C"/>
  </w:style>
  <w:style w:type="character" w:customStyle="1" w:styleId="CharDivNo">
    <w:name w:val="CharDivNo"/>
    <w:basedOn w:val="OPCCharBase"/>
    <w:qFormat/>
    <w:rsid w:val="0091722C"/>
  </w:style>
  <w:style w:type="character" w:customStyle="1" w:styleId="CharDivText">
    <w:name w:val="CharDivText"/>
    <w:basedOn w:val="OPCCharBase"/>
    <w:qFormat/>
    <w:rsid w:val="0091722C"/>
  </w:style>
  <w:style w:type="character" w:customStyle="1" w:styleId="CharItalic">
    <w:name w:val="CharItalic"/>
    <w:basedOn w:val="OPCCharBase"/>
    <w:uiPriority w:val="1"/>
    <w:qFormat/>
    <w:rsid w:val="0091722C"/>
    <w:rPr>
      <w:i/>
    </w:rPr>
  </w:style>
  <w:style w:type="character" w:customStyle="1" w:styleId="CharPartNo">
    <w:name w:val="CharPartNo"/>
    <w:basedOn w:val="OPCCharBase"/>
    <w:qFormat/>
    <w:rsid w:val="0091722C"/>
  </w:style>
  <w:style w:type="character" w:customStyle="1" w:styleId="CharPartText">
    <w:name w:val="CharPartText"/>
    <w:basedOn w:val="OPCCharBase"/>
    <w:qFormat/>
    <w:rsid w:val="0091722C"/>
  </w:style>
  <w:style w:type="character" w:customStyle="1" w:styleId="CharSectno">
    <w:name w:val="CharSectno"/>
    <w:basedOn w:val="OPCCharBase"/>
    <w:qFormat/>
    <w:rsid w:val="0091722C"/>
  </w:style>
  <w:style w:type="character" w:customStyle="1" w:styleId="CharSubdNo">
    <w:name w:val="CharSubdNo"/>
    <w:basedOn w:val="OPCCharBase"/>
    <w:uiPriority w:val="1"/>
    <w:qFormat/>
    <w:rsid w:val="0091722C"/>
  </w:style>
  <w:style w:type="character" w:customStyle="1" w:styleId="CharSubdText">
    <w:name w:val="CharSubdText"/>
    <w:basedOn w:val="OPCCharBase"/>
    <w:uiPriority w:val="1"/>
    <w:qFormat/>
    <w:rsid w:val="0091722C"/>
  </w:style>
  <w:style w:type="paragraph" w:customStyle="1" w:styleId="CTA--">
    <w:name w:val="CTA --"/>
    <w:basedOn w:val="OPCParaBase"/>
    <w:next w:val="Normal"/>
    <w:rsid w:val="0091722C"/>
    <w:pPr>
      <w:spacing w:before="60" w:line="240" w:lineRule="atLeast"/>
      <w:ind w:left="142" w:hanging="142"/>
    </w:pPr>
    <w:rPr>
      <w:sz w:val="20"/>
    </w:rPr>
  </w:style>
  <w:style w:type="paragraph" w:customStyle="1" w:styleId="CTA-">
    <w:name w:val="CTA -"/>
    <w:basedOn w:val="OPCParaBase"/>
    <w:rsid w:val="0091722C"/>
    <w:pPr>
      <w:spacing w:before="60" w:line="240" w:lineRule="atLeast"/>
      <w:ind w:left="85" w:hanging="85"/>
    </w:pPr>
    <w:rPr>
      <w:sz w:val="20"/>
    </w:rPr>
  </w:style>
  <w:style w:type="paragraph" w:customStyle="1" w:styleId="CTA---">
    <w:name w:val="CTA ---"/>
    <w:basedOn w:val="OPCParaBase"/>
    <w:next w:val="Normal"/>
    <w:rsid w:val="0091722C"/>
    <w:pPr>
      <w:spacing w:before="60" w:line="240" w:lineRule="atLeast"/>
      <w:ind w:left="198" w:hanging="198"/>
    </w:pPr>
    <w:rPr>
      <w:sz w:val="20"/>
    </w:rPr>
  </w:style>
  <w:style w:type="paragraph" w:customStyle="1" w:styleId="CTA----">
    <w:name w:val="CTA ----"/>
    <w:basedOn w:val="OPCParaBase"/>
    <w:next w:val="Normal"/>
    <w:rsid w:val="0091722C"/>
    <w:pPr>
      <w:spacing w:before="60" w:line="240" w:lineRule="atLeast"/>
      <w:ind w:left="255" w:hanging="255"/>
    </w:pPr>
    <w:rPr>
      <w:sz w:val="20"/>
    </w:rPr>
  </w:style>
  <w:style w:type="paragraph" w:customStyle="1" w:styleId="CTA1a">
    <w:name w:val="CTA 1(a)"/>
    <w:basedOn w:val="OPCParaBase"/>
    <w:rsid w:val="0091722C"/>
    <w:pPr>
      <w:tabs>
        <w:tab w:val="right" w:pos="414"/>
      </w:tabs>
      <w:spacing w:before="40" w:line="240" w:lineRule="atLeast"/>
      <w:ind w:left="675" w:hanging="675"/>
    </w:pPr>
    <w:rPr>
      <w:sz w:val="20"/>
    </w:rPr>
  </w:style>
  <w:style w:type="paragraph" w:customStyle="1" w:styleId="CTA1ai">
    <w:name w:val="CTA 1(a)(i)"/>
    <w:basedOn w:val="OPCParaBase"/>
    <w:rsid w:val="0091722C"/>
    <w:pPr>
      <w:tabs>
        <w:tab w:val="right" w:pos="1004"/>
      </w:tabs>
      <w:spacing w:before="40" w:line="240" w:lineRule="atLeast"/>
      <w:ind w:left="1253" w:hanging="1253"/>
    </w:pPr>
    <w:rPr>
      <w:sz w:val="20"/>
    </w:rPr>
  </w:style>
  <w:style w:type="paragraph" w:customStyle="1" w:styleId="CTA2a">
    <w:name w:val="CTA 2(a)"/>
    <w:basedOn w:val="OPCParaBase"/>
    <w:rsid w:val="0091722C"/>
    <w:pPr>
      <w:tabs>
        <w:tab w:val="right" w:pos="482"/>
      </w:tabs>
      <w:spacing w:before="40" w:line="240" w:lineRule="atLeast"/>
      <w:ind w:left="748" w:hanging="748"/>
    </w:pPr>
    <w:rPr>
      <w:sz w:val="20"/>
    </w:rPr>
  </w:style>
  <w:style w:type="paragraph" w:customStyle="1" w:styleId="CTA2ai">
    <w:name w:val="CTA 2(a)(i)"/>
    <w:basedOn w:val="OPCParaBase"/>
    <w:rsid w:val="0091722C"/>
    <w:pPr>
      <w:tabs>
        <w:tab w:val="right" w:pos="1089"/>
      </w:tabs>
      <w:spacing w:before="40" w:line="240" w:lineRule="atLeast"/>
      <w:ind w:left="1327" w:hanging="1327"/>
    </w:pPr>
    <w:rPr>
      <w:sz w:val="20"/>
    </w:rPr>
  </w:style>
  <w:style w:type="paragraph" w:customStyle="1" w:styleId="CTA3a">
    <w:name w:val="CTA 3(a)"/>
    <w:basedOn w:val="OPCParaBase"/>
    <w:rsid w:val="0091722C"/>
    <w:pPr>
      <w:tabs>
        <w:tab w:val="right" w:pos="556"/>
      </w:tabs>
      <w:spacing w:before="40" w:line="240" w:lineRule="atLeast"/>
      <w:ind w:left="805" w:hanging="805"/>
    </w:pPr>
    <w:rPr>
      <w:sz w:val="20"/>
    </w:rPr>
  </w:style>
  <w:style w:type="paragraph" w:customStyle="1" w:styleId="CTA3ai">
    <w:name w:val="CTA 3(a)(i)"/>
    <w:basedOn w:val="OPCParaBase"/>
    <w:rsid w:val="0091722C"/>
    <w:pPr>
      <w:tabs>
        <w:tab w:val="right" w:pos="1140"/>
      </w:tabs>
      <w:spacing w:before="40" w:line="240" w:lineRule="atLeast"/>
      <w:ind w:left="1361" w:hanging="1361"/>
    </w:pPr>
    <w:rPr>
      <w:sz w:val="20"/>
    </w:rPr>
  </w:style>
  <w:style w:type="paragraph" w:customStyle="1" w:styleId="CTA4a">
    <w:name w:val="CTA 4(a)"/>
    <w:basedOn w:val="OPCParaBase"/>
    <w:rsid w:val="0091722C"/>
    <w:pPr>
      <w:tabs>
        <w:tab w:val="right" w:pos="624"/>
      </w:tabs>
      <w:spacing w:before="40" w:line="240" w:lineRule="atLeast"/>
      <w:ind w:left="873" w:hanging="873"/>
    </w:pPr>
    <w:rPr>
      <w:sz w:val="20"/>
    </w:rPr>
  </w:style>
  <w:style w:type="paragraph" w:customStyle="1" w:styleId="CTA4ai">
    <w:name w:val="CTA 4(a)(i)"/>
    <w:basedOn w:val="OPCParaBase"/>
    <w:rsid w:val="0091722C"/>
    <w:pPr>
      <w:tabs>
        <w:tab w:val="right" w:pos="1213"/>
      </w:tabs>
      <w:spacing w:before="40" w:line="240" w:lineRule="atLeast"/>
      <w:ind w:left="1452" w:hanging="1452"/>
    </w:pPr>
    <w:rPr>
      <w:sz w:val="20"/>
    </w:rPr>
  </w:style>
  <w:style w:type="paragraph" w:customStyle="1" w:styleId="CTACAPS">
    <w:name w:val="CTA CAPS"/>
    <w:basedOn w:val="OPCParaBase"/>
    <w:rsid w:val="0091722C"/>
    <w:pPr>
      <w:spacing w:before="60" w:line="240" w:lineRule="atLeast"/>
    </w:pPr>
    <w:rPr>
      <w:sz w:val="20"/>
    </w:rPr>
  </w:style>
  <w:style w:type="paragraph" w:customStyle="1" w:styleId="CTAright">
    <w:name w:val="CTA right"/>
    <w:basedOn w:val="OPCParaBase"/>
    <w:rsid w:val="0091722C"/>
    <w:pPr>
      <w:spacing w:before="60" w:line="240" w:lineRule="auto"/>
      <w:jc w:val="right"/>
    </w:pPr>
    <w:rPr>
      <w:sz w:val="20"/>
    </w:rPr>
  </w:style>
  <w:style w:type="paragraph" w:customStyle="1" w:styleId="subsection">
    <w:name w:val="subsection"/>
    <w:aliases w:val="ss"/>
    <w:basedOn w:val="OPCParaBase"/>
    <w:link w:val="subsectionChar"/>
    <w:rsid w:val="0091722C"/>
    <w:pPr>
      <w:tabs>
        <w:tab w:val="right" w:pos="1021"/>
      </w:tabs>
      <w:spacing w:before="180" w:line="240" w:lineRule="auto"/>
      <w:ind w:left="1134" w:hanging="1134"/>
    </w:pPr>
  </w:style>
  <w:style w:type="paragraph" w:customStyle="1" w:styleId="Definition">
    <w:name w:val="Definition"/>
    <w:aliases w:val="dd"/>
    <w:basedOn w:val="OPCParaBase"/>
    <w:rsid w:val="0091722C"/>
    <w:pPr>
      <w:spacing w:before="180" w:line="240" w:lineRule="auto"/>
      <w:ind w:left="1134"/>
    </w:pPr>
  </w:style>
  <w:style w:type="paragraph" w:customStyle="1" w:styleId="EndNotespara">
    <w:name w:val="EndNotes(para)"/>
    <w:aliases w:val="eta"/>
    <w:basedOn w:val="OPCParaBase"/>
    <w:next w:val="EndNotessubpara"/>
    <w:rsid w:val="0091722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722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722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722C"/>
    <w:pPr>
      <w:tabs>
        <w:tab w:val="right" w:pos="1412"/>
      </w:tabs>
      <w:spacing w:before="60" w:line="240" w:lineRule="auto"/>
      <w:ind w:left="1525" w:hanging="1525"/>
    </w:pPr>
    <w:rPr>
      <w:sz w:val="20"/>
    </w:rPr>
  </w:style>
  <w:style w:type="paragraph" w:customStyle="1" w:styleId="Formula">
    <w:name w:val="Formula"/>
    <w:basedOn w:val="OPCParaBase"/>
    <w:rsid w:val="0091722C"/>
    <w:pPr>
      <w:spacing w:line="240" w:lineRule="auto"/>
      <w:ind w:left="1134"/>
    </w:pPr>
    <w:rPr>
      <w:sz w:val="20"/>
    </w:rPr>
  </w:style>
  <w:style w:type="paragraph" w:styleId="Header">
    <w:name w:val="header"/>
    <w:basedOn w:val="OPCParaBase"/>
    <w:link w:val="HeaderChar"/>
    <w:unhideWhenUsed/>
    <w:rsid w:val="0091722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1722C"/>
    <w:rPr>
      <w:rFonts w:eastAsia="Times New Roman"/>
      <w:sz w:val="16"/>
    </w:rPr>
  </w:style>
  <w:style w:type="paragraph" w:customStyle="1" w:styleId="House">
    <w:name w:val="House"/>
    <w:basedOn w:val="OPCParaBase"/>
    <w:rsid w:val="0091722C"/>
    <w:pPr>
      <w:spacing w:line="240" w:lineRule="auto"/>
    </w:pPr>
    <w:rPr>
      <w:sz w:val="28"/>
    </w:rPr>
  </w:style>
  <w:style w:type="paragraph" w:customStyle="1" w:styleId="Item">
    <w:name w:val="Item"/>
    <w:aliases w:val="i"/>
    <w:basedOn w:val="OPCParaBase"/>
    <w:next w:val="ItemHead"/>
    <w:rsid w:val="0091722C"/>
    <w:pPr>
      <w:keepLines/>
      <w:spacing w:before="80" w:line="240" w:lineRule="auto"/>
      <w:ind w:left="709"/>
    </w:pPr>
  </w:style>
  <w:style w:type="paragraph" w:customStyle="1" w:styleId="ItemHead">
    <w:name w:val="ItemHead"/>
    <w:aliases w:val="ih"/>
    <w:basedOn w:val="OPCParaBase"/>
    <w:next w:val="Item"/>
    <w:rsid w:val="0091722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722C"/>
    <w:pPr>
      <w:spacing w:line="240" w:lineRule="auto"/>
    </w:pPr>
    <w:rPr>
      <w:b/>
      <w:sz w:val="32"/>
    </w:rPr>
  </w:style>
  <w:style w:type="paragraph" w:customStyle="1" w:styleId="notedraft">
    <w:name w:val="note(draft)"/>
    <w:aliases w:val="nd"/>
    <w:basedOn w:val="OPCParaBase"/>
    <w:rsid w:val="0091722C"/>
    <w:pPr>
      <w:spacing w:before="240" w:line="240" w:lineRule="auto"/>
      <w:ind w:left="284" w:hanging="284"/>
    </w:pPr>
    <w:rPr>
      <w:i/>
      <w:sz w:val="24"/>
    </w:rPr>
  </w:style>
  <w:style w:type="paragraph" w:customStyle="1" w:styleId="notemargin">
    <w:name w:val="note(margin)"/>
    <w:aliases w:val="nm"/>
    <w:basedOn w:val="OPCParaBase"/>
    <w:rsid w:val="0091722C"/>
    <w:pPr>
      <w:tabs>
        <w:tab w:val="left" w:pos="709"/>
      </w:tabs>
      <w:spacing w:before="122" w:line="198" w:lineRule="exact"/>
      <w:ind w:left="709" w:hanging="709"/>
    </w:pPr>
    <w:rPr>
      <w:sz w:val="18"/>
    </w:rPr>
  </w:style>
  <w:style w:type="paragraph" w:customStyle="1" w:styleId="noteToPara">
    <w:name w:val="noteToPara"/>
    <w:aliases w:val="ntp"/>
    <w:basedOn w:val="OPCParaBase"/>
    <w:rsid w:val="0091722C"/>
    <w:pPr>
      <w:spacing w:before="122" w:line="198" w:lineRule="exact"/>
      <w:ind w:left="2353" w:hanging="709"/>
    </w:pPr>
    <w:rPr>
      <w:sz w:val="18"/>
    </w:rPr>
  </w:style>
  <w:style w:type="paragraph" w:customStyle="1" w:styleId="noteParlAmend">
    <w:name w:val="note(ParlAmend)"/>
    <w:aliases w:val="npp"/>
    <w:basedOn w:val="OPCParaBase"/>
    <w:next w:val="ParlAmend"/>
    <w:rsid w:val="0091722C"/>
    <w:pPr>
      <w:spacing w:line="240" w:lineRule="auto"/>
      <w:jc w:val="right"/>
    </w:pPr>
    <w:rPr>
      <w:rFonts w:ascii="Arial" w:hAnsi="Arial"/>
      <w:b/>
      <w:i/>
    </w:rPr>
  </w:style>
  <w:style w:type="paragraph" w:customStyle="1" w:styleId="Page1">
    <w:name w:val="Page1"/>
    <w:basedOn w:val="OPCParaBase"/>
    <w:rsid w:val="0091722C"/>
    <w:pPr>
      <w:spacing w:before="5600" w:line="240" w:lineRule="auto"/>
    </w:pPr>
    <w:rPr>
      <w:b/>
      <w:sz w:val="32"/>
    </w:rPr>
  </w:style>
  <w:style w:type="paragraph" w:customStyle="1" w:styleId="PageBreak">
    <w:name w:val="PageBreak"/>
    <w:aliases w:val="pb"/>
    <w:basedOn w:val="OPCParaBase"/>
    <w:rsid w:val="0091722C"/>
    <w:pPr>
      <w:spacing w:line="240" w:lineRule="auto"/>
    </w:pPr>
    <w:rPr>
      <w:sz w:val="20"/>
    </w:rPr>
  </w:style>
  <w:style w:type="paragraph" w:customStyle="1" w:styleId="paragraphsub">
    <w:name w:val="paragraph(sub)"/>
    <w:aliases w:val="aa"/>
    <w:basedOn w:val="OPCParaBase"/>
    <w:rsid w:val="0091722C"/>
    <w:pPr>
      <w:tabs>
        <w:tab w:val="right" w:pos="1985"/>
      </w:tabs>
      <w:spacing w:before="40" w:line="240" w:lineRule="auto"/>
      <w:ind w:left="2098" w:hanging="2098"/>
    </w:pPr>
  </w:style>
  <w:style w:type="paragraph" w:customStyle="1" w:styleId="paragraphsub-sub">
    <w:name w:val="paragraph(sub-sub)"/>
    <w:aliases w:val="aaa"/>
    <w:basedOn w:val="OPCParaBase"/>
    <w:rsid w:val="0091722C"/>
    <w:pPr>
      <w:tabs>
        <w:tab w:val="right" w:pos="2722"/>
      </w:tabs>
      <w:spacing w:before="40" w:line="240" w:lineRule="auto"/>
      <w:ind w:left="2835" w:hanging="2835"/>
    </w:pPr>
  </w:style>
  <w:style w:type="paragraph" w:customStyle="1" w:styleId="paragraph">
    <w:name w:val="paragraph"/>
    <w:aliases w:val="a"/>
    <w:basedOn w:val="OPCParaBase"/>
    <w:rsid w:val="0091722C"/>
    <w:pPr>
      <w:tabs>
        <w:tab w:val="right" w:pos="1531"/>
      </w:tabs>
      <w:spacing w:before="40" w:line="240" w:lineRule="auto"/>
      <w:ind w:left="1644" w:hanging="1644"/>
    </w:pPr>
  </w:style>
  <w:style w:type="paragraph" w:customStyle="1" w:styleId="ParlAmend">
    <w:name w:val="ParlAmend"/>
    <w:aliases w:val="pp"/>
    <w:basedOn w:val="OPCParaBase"/>
    <w:rsid w:val="0091722C"/>
    <w:pPr>
      <w:spacing w:before="240" w:line="240" w:lineRule="atLeast"/>
      <w:ind w:hanging="567"/>
    </w:pPr>
    <w:rPr>
      <w:sz w:val="24"/>
    </w:rPr>
  </w:style>
  <w:style w:type="paragraph" w:customStyle="1" w:styleId="Penalty">
    <w:name w:val="Penalty"/>
    <w:basedOn w:val="OPCParaBase"/>
    <w:rsid w:val="0091722C"/>
    <w:pPr>
      <w:tabs>
        <w:tab w:val="left" w:pos="2977"/>
      </w:tabs>
      <w:spacing w:before="180" w:line="240" w:lineRule="auto"/>
      <w:ind w:left="1985" w:hanging="851"/>
    </w:pPr>
  </w:style>
  <w:style w:type="paragraph" w:customStyle="1" w:styleId="Portfolio">
    <w:name w:val="Portfolio"/>
    <w:basedOn w:val="OPCParaBase"/>
    <w:rsid w:val="0091722C"/>
    <w:pPr>
      <w:spacing w:line="240" w:lineRule="auto"/>
    </w:pPr>
    <w:rPr>
      <w:i/>
      <w:sz w:val="20"/>
    </w:rPr>
  </w:style>
  <w:style w:type="paragraph" w:customStyle="1" w:styleId="Preamble">
    <w:name w:val="Preamble"/>
    <w:basedOn w:val="OPCParaBase"/>
    <w:next w:val="Normal"/>
    <w:rsid w:val="0091722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722C"/>
    <w:pPr>
      <w:spacing w:line="240" w:lineRule="auto"/>
    </w:pPr>
    <w:rPr>
      <w:i/>
      <w:sz w:val="20"/>
    </w:rPr>
  </w:style>
  <w:style w:type="paragraph" w:customStyle="1" w:styleId="Session">
    <w:name w:val="Session"/>
    <w:basedOn w:val="OPCParaBase"/>
    <w:rsid w:val="0091722C"/>
    <w:pPr>
      <w:spacing w:line="240" w:lineRule="auto"/>
    </w:pPr>
    <w:rPr>
      <w:sz w:val="28"/>
    </w:rPr>
  </w:style>
  <w:style w:type="paragraph" w:customStyle="1" w:styleId="Sponsor">
    <w:name w:val="Sponsor"/>
    <w:basedOn w:val="OPCParaBase"/>
    <w:rsid w:val="0091722C"/>
    <w:pPr>
      <w:spacing w:line="240" w:lineRule="auto"/>
    </w:pPr>
    <w:rPr>
      <w:i/>
    </w:rPr>
  </w:style>
  <w:style w:type="paragraph" w:customStyle="1" w:styleId="Subitem">
    <w:name w:val="Subitem"/>
    <w:aliases w:val="iss"/>
    <w:basedOn w:val="OPCParaBase"/>
    <w:rsid w:val="0091722C"/>
    <w:pPr>
      <w:spacing w:before="180" w:line="240" w:lineRule="auto"/>
      <w:ind w:left="709" w:hanging="709"/>
    </w:pPr>
  </w:style>
  <w:style w:type="paragraph" w:customStyle="1" w:styleId="SubitemHead">
    <w:name w:val="SubitemHead"/>
    <w:aliases w:val="issh"/>
    <w:basedOn w:val="OPCParaBase"/>
    <w:rsid w:val="0091722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722C"/>
    <w:pPr>
      <w:spacing w:before="40" w:line="240" w:lineRule="auto"/>
      <w:ind w:left="1134"/>
    </w:pPr>
  </w:style>
  <w:style w:type="paragraph" w:customStyle="1" w:styleId="SubsectionHead">
    <w:name w:val="SubsectionHead"/>
    <w:aliases w:val="ssh"/>
    <w:basedOn w:val="OPCParaBase"/>
    <w:next w:val="subsection"/>
    <w:rsid w:val="0091722C"/>
    <w:pPr>
      <w:keepNext/>
      <w:keepLines/>
      <w:spacing w:before="240" w:line="240" w:lineRule="auto"/>
      <w:ind w:left="1134"/>
    </w:pPr>
    <w:rPr>
      <w:i/>
    </w:rPr>
  </w:style>
  <w:style w:type="paragraph" w:customStyle="1" w:styleId="Tablea">
    <w:name w:val="Table(a)"/>
    <w:aliases w:val="ta"/>
    <w:basedOn w:val="OPCParaBase"/>
    <w:rsid w:val="0091722C"/>
    <w:pPr>
      <w:spacing w:before="60" w:line="240" w:lineRule="auto"/>
      <w:ind w:left="284" w:hanging="284"/>
    </w:pPr>
    <w:rPr>
      <w:sz w:val="20"/>
    </w:rPr>
  </w:style>
  <w:style w:type="paragraph" w:customStyle="1" w:styleId="TableAA">
    <w:name w:val="Table(AA)"/>
    <w:aliases w:val="taaa"/>
    <w:basedOn w:val="OPCParaBase"/>
    <w:rsid w:val="0091722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722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1722C"/>
    <w:pPr>
      <w:spacing w:before="60" w:line="240" w:lineRule="atLeast"/>
    </w:pPr>
    <w:rPr>
      <w:sz w:val="20"/>
    </w:rPr>
  </w:style>
  <w:style w:type="paragraph" w:customStyle="1" w:styleId="TLPBoxTextnote">
    <w:name w:val="TLPBoxText(note"/>
    <w:aliases w:val="right)"/>
    <w:basedOn w:val="OPCParaBase"/>
    <w:rsid w:val="0091722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722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722C"/>
    <w:pPr>
      <w:spacing w:before="122" w:line="198" w:lineRule="exact"/>
      <w:ind w:left="1985" w:hanging="851"/>
      <w:jc w:val="right"/>
    </w:pPr>
    <w:rPr>
      <w:sz w:val="18"/>
    </w:rPr>
  </w:style>
  <w:style w:type="paragraph" w:customStyle="1" w:styleId="TLPTableBullet">
    <w:name w:val="TLPTableBullet"/>
    <w:aliases w:val="ttb"/>
    <w:basedOn w:val="OPCParaBase"/>
    <w:rsid w:val="0091722C"/>
    <w:pPr>
      <w:spacing w:line="240" w:lineRule="exact"/>
      <w:ind w:left="284" w:hanging="284"/>
    </w:pPr>
    <w:rPr>
      <w:sz w:val="20"/>
    </w:rPr>
  </w:style>
  <w:style w:type="paragraph" w:styleId="TOC1">
    <w:name w:val="toc 1"/>
    <w:basedOn w:val="OPCParaBase"/>
    <w:next w:val="Normal"/>
    <w:uiPriority w:val="39"/>
    <w:semiHidden/>
    <w:unhideWhenUsed/>
    <w:rsid w:val="0091722C"/>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722C"/>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1722C"/>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91722C"/>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722C"/>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91722C"/>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1722C"/>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1722C"/>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91722C"/>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722C"/>
    <w:pPr>
      <w:keepLines/>
      <w:spacing w:before="240" w:after="120" w:line="240" w:lineRule="auto"/>
      <w:ind w:left="794"/>
    </w:pPr>
    <w:rPr>
      <w:b/>
      <w:kern w:val="28"/>
      <w:sz w:val="20"/>
    </w:rPr>
  </w:style>
  <w:style w:type="paragraph" w:customStyle="1" w:styleId="TofSectsHeading">
    <w:name w:val="TofSects(Heading)"/>
    <w:basedOn w:val="OPCParaBase"/>
    <w:rsid w:val="0091722C"/>
    <w:pPr>
      <w:spacing w:before="240" w:after="120" w:line="240" w:lineRule="auto"/>
    </w:pPr>
    <w:rPr>
      <w:b/>
      <w:sz w:val="24"/>
    </w:rPr>
  </w:style>
  <w:style w:type="paragraph" w:customStyle="1" w:styleId="TofSectsSection">
    <w:name w:val="TofSects(Section)"/>
    <w:basedOn w:val="OPCParaBase"/>
    <w:rsid w:val="0091722C"/>
    <w:pPr>
      <w:keepLines/>
      <w:spacing w:before="40" w:line="240" w:lineRule="auto"/>
      <w:ind w:left="1588" w:hanging="794"/>
    </w:pPr>
    <w:rPr>
      <w:kern w:val="28"/>
      <w:sz w:val="18"/>
    </w:rPr>
  </w:style>
  <w:style w:type="paragraph" w:customStyle="1" w:styleId="TofSectsSubdiv">
    <w:name w:val="TofSects(Subdiv)"/>
    <w:basedOn w:val="OPCParaBase"/>
    <w:rsid w:val="0091722C"/>
    <w:pPr>
      <w:keepLines/>
      <w:spacing w:before="80" w:line="240" w:lineRule="auto"/>
      <w:ind w:left="1588" w:hanging="794"/>
    </w:pPr>
    <w:rPr>
      <w:kern w:val="28"/>
    </w:rPr>
  </w:style>
  <w:style w:type="paragraph" w:customStyle="1" w:styleId="WRStyle">
    <w:name w:val="WR Style"/>
    <w:aliases w:val="WR"/>
    <w:basedOn w:val="OPCParaBase"/>
    <w:rsid w:val="0091722C"/>
    <w:pPr>
      <w:spacing w:before="240" w:line="240" w:lineRule="auto"/>
      <w:ind w:left="284" w:hanging="284"/>
    </w:pPr>
    <w:rPr>
      <w:b/>
      <w:i/>
      <w:kern w:val="28"/>
      <w:sz w:val="24"/>
    </w:rPr>
  </w:style>
  <w:style w:type="paragraph" w:customStyle="1" w:styleId="notepara">
    <w:name w:val="note(para)"/>
    <w:aliases w:val="na"/>
    <w:basedOn w:val="OPCParaBase"/>
    <w:rsid w:val="0091722C"/>
    <w:pPr>
      <w:spacing w:before="40" w:line="198" w:lineRule="exact"/>
      <w:ind w:left="2354" w:hanging="369"/>
    </w:pPr>
    <w:rPr>
      <w:sz w:val="18"/>
    </w:rPr>
  </w:style>
  <w:style w:type="paragraph" w:styleId="Footer">
    <w:name w:val="footer"/>
    <w:link w:val="FooterChar"/>
    <w:rsid w:val="0091722C"/>
    <w:pPr>
      <w:tabs>
        <w:tab w:val="center" w:pos="4153"/>
        <w:tab w:val="right" w:pos="8306"/>
      </w:tabs>
    </w:pPr>
    <w:rPr>
      <w:rFonts w:eastAsia="Times New Roman"/>
      <w:sz w:val="22"/>
      <w:szCs w:val="24"/>
    </w:rPr>
  </w:style>
  <w:style w:type="character" w:customStyle="1" w:styleId="FooterChar">
    <w:name w:val="Footer Char"/>
    <w:basedOn w:val="DefaultParagraphFont"/>
    <w:link w:val="Footer"/>
    <w:rsid w:val="0091722C"/>
    <w:rPr>
      <w:rFonts w:eastAsia="Times New Roman"/>
      <w:sz w:val="22"/>
      <w:szCs w:val="24"/>
    </w:rPr>
  </w:style>
  <w:style w:type="character" w:styleId="LineNumber">
    <w:name w:val="line number"/>
    <w:basedOn w:val="OPCCharBase"/>
    <w:uiPriority w:val="99"/>
    <w:semiHidden/>
    <w:unhideWhenUsed/>
    <w:rsid w:val="0091722C"/>
    <w:rPr>
      <w:sz w:val="16"/>
    </w:rPr>
  </w:style>
  <w:style w:type="table" w:customStyle="1" w:styleId="CFlag">
    <w:name w:val="CFlag"/>
    <w:basedOn w:val="TableNormal"/>
    <w:uiPriority w:val="99"/>
    <w:rsid w:val="0091722C"/>
    <w:rPr>
      <w:rFonts w:eastAsia="Times New Roman"/>
    </w:rPr>
    <w:tblPr/>
  </w:style>
  <w:style w:type="paragraph" w:styleId="BalloonText">
    <w:name w:val="Balloon Text"/>
    <w:basedOn w:val="Normal"/>
    <w:link w:val="BalloonTextChar"/>
    <w:uiPriority w:val="99"/>
    <w:semiHidden/>
    <w:unhideWhenUsed/>
    <w:rsid w:val="009172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22C"/>
    <w:rPr>
      <w:rFonts w:ascii="Tahoma" w:eastAsiaTheme="minorHAnsi" w:hAnsi="Tahoma" w:cs="Tahoma"/>
      <w:sz w:val="16"/>
      <w:szCs w:val="16"/>
      <w:lang w:eastAsia="en-US"/>
    </w:rPr>
  </w:style>
  <w:style w:type="table" w:styleId="TableGrid">
    <w:name w:val="Table Grid"/>
    <w:basedOn w:val="TableNormal"/>
    <w:uiPriority w:val="59"/>
    <w:rsid w:val="0091722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1722C"/>
    <w:rPr>
      <w:b/>
      <w:sz w:val="28"/>
      <w:szCs w:val="32"/>
    </w:rPr>
  </w:style>
  <w:style w:type="paragraph" w:customStyle="1" w:styleId="LegislationMadeUnder">
    <w:name w:val="LegislationMadeUnder"/>
    <w:basedOn w:val="OPCParaBase"/>
    <w:next w:val="Normal"/>
    <w:rsid w:val="0091722C"/>
    <w:rPr>
      <w:i/>
      <w:sz w:val="32"/>
      <w:szCs w:val="32"/>
    </w:rPr>
  </w:style>
  <w:style w:type="paragraph" w:customStyle="1" w:styleId="SignCoverPageEnd">
    <w:name w:val="SignCoverPageEnd"/>
    <w:basedOn w:val="OPCParaBase"/>
    <w:next w:val="Normal"/>
    <w:rsid w:val="0091722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722C"/>
    <w:pPr>
      <w:pBdr>
        <w:top w:val="single" w:sz="4" w:space="1" w:color="auto"/>
      </w:pBdr>
      <w:spacing w:before="360"/>
      <w:ind w:right="397"/>
      <w:jc w:val="both"/>
    </w:pPr>
  </w:style>
  <w:style w:type="paragraph" w:customStyle="1" w:styleId="NotesHeading1">
    <w:name w:val="NotesHeading 1"/>
    <w:basedOn w:val="OPCParaBase"/>
    <w:next w:val="Normal"/>
    <w:rsid w:val="0091722C"/>
    <w:pPr>
      <w:outlineLvl w:val="0"/>
    </w:pPr>
    <w:rPr>
      <w:b/>
      <w:sz w:val="28"/>
      <w:szCs w:val="28"/>
    </w:rPr>
  </w:style>
  <w:style w:type="paragraph" w:customStyle="1" w:styleId="NotesHeading2">
    <w:name w:val="NotesHeading 2"/>
    <w:basedOn w:val="OPCParaBase"/>
    <w:next w:val="Normal"/>
    <w:rsid w:val="0091722C"/>
    <w:rPr>
      <w:b/>
      <w:sz w:val="28"/>
      <w:szCs w:val="28"/>
    </w:rPr>
  </w:style>
  <w:style w:type="paragraph" w:customStyle="1" w:styleId="CompiledActNo">
    <w:name w:val="CompiledActNo"/>
    <w:basedOn w:val="OPCParaBase"/>
    <w:next w:val="Normal"/>
    <w:rsid w:val="0091722C"/>
    <w:rPr>
      <w:b/>
      <w:sz w:val="24"/>
      <w:szCs w:val="24"/>
    </w:rPr>
  </w:style>
  <w:style w:type="paragraph" w:customStyle="1" w:styleId="ENotesText">
    <w:name w:val="ENotesText"/>
    <w:aliases w:val="Ent"/>
    <w:basedOn w:val="OPCParaBase"/>
    <w:next w:val="Normal"/>
    <w:rsid w:val="0091722C"/>
    <w:pPr>
      <w:spacing w:before="120"/>
    </w:pPr>
  </w:style>
  <w:style w:type="paragraph" w:customStyle="1" w:styleId="CompiledMadeUnder">
    <w:name w:val="CompiledMadeUnder"/>
    <w:basedOn w:val="OPCParaBase"/>
    <w:next w:val="Normal"/>
    <w:rsid w:val="0091722C"/>
    <w:rPr>
      <w:i/>
      <w:sz w:val="24"/>
      <w:szCs w:val="24"/>
    </w:rPr>
  </w:style>
  <w:style w:type="paragraph" w:customStyle="1" w:styleId="Paragraphsub-sub-sub">
    <w:name w:val="Paragraph(sub-sub-sub)"/>
    <w:aliases w:val="aaaa"/>
    <w:basedOn w:val="OPCParaBase"/>
    <w:rsid w:val="0091722C"/>
    <w:pPr>
      <w:tabs>
        <w:tab w:val="right" w:pos="3402"/>
      </w:tabs>
      <w:spacing w:before="40" w:line="240" w:lineRule="auto"/>
      <w:ind w:left="3402" w:hanging="3402"/>
    </w:pPr>
  </w:style>
  <w:style w:type="paragraph" w:customStyle="1" w:styleId="TableTextEndNotes">
    <w:name w:val="TableTextEndNotes"/>
    <w:aliases w:val="Tten"/>
    <w:basedOn w:val="Normal"/>
    <w:rsid w:val="0091722C"/>
    <w:pPr>
      <w:spacing w:before="60" w:line="240" w:lineRule="auto"/>
    </w:pPr>
    <w:rPr>
      <w:rFonts w:cs="Arial"/>
      <w:sz w:val="20"/>
      <w:szCs w:val="22"/>
    </w:rPr>
  </w:style>
  <w:style w:type="paragraph" w:customStyle="1" w:styleId="NoteToSubpara">
    <w:name w:val="NoteToSubpara"/>
    <w:aliases w:val="nts"/>
    <w:basedOn w:val="OPCParaBase"/>
    <w:rsid w:val="0091722C"/>
    <w:pPr>
      <w:spacing w:before="40" w:line="198" w:lineRule="exact"/>
      <w:ind w:left="2835" w:hanging="709"/>
    </w:pPr>
    <w:rPr>
      <w:sz w:val="18"/>
    </w:rPr>
  </w:style>
  <w:style w:type="paragraph" w:customStyle="1" w:styleId="ENoteTableHeading">
    <w:name w:val="ENoteTableHeading"/>
    <w:aliases w:val="enth"/>
    <w:basedOn w:val="OPCParaBase"/>
    <w:rsid w:val="0091722C"/>
    <w:pPr>
      <w:keepNext/>
      <w:spacing w:before="60" w:line="240" w:lineRule="atLeast"/>
    </w:pPr>
    <w:rPr>
      <w:rFonts w:ascii="Arial" w:hAnsi="Arial"/>
      <w:b/>
      <w:sz w:val="16"/>
    </w:rPr>
  </w:style>
  <w:style w:type="paragraph" w:customStyle="1" w:styleId="ENoteTTi">
    <w:name w:val="ENoteTTi"/>
    <w:aliases w:val="entti"/>
    <w:basedOn w:val="OPCParaBase"/>
    <w:rsid w:val="0091722C"/>
    <w:pPr>
      <w:keepNext/>
      <w:spacing w:before="60" w:line="240" w:lineRule="atLeast"/>
      <w:ind w:left="170"/>
    </w:pPr>
    <w:rPr>
      <w:sz w:val="16"/>
    </w:rPr>
  </w:style>
  <w:style w:type="paragraph" w:customStyle="1" w:styleId="ENotesHeading1">
    <w:name w:val="ENotesHeading 1"/>
    <w:aliases w:val="Enh1"/>
    <w:basedOn w:val="OPCParaBase"/>
    <w:next w:val="Normal"/>
    <w:rsid w:val="0091722C"/>
    <w:pPr>
      <w:spacing w:before="120"/>
      <w:outlineLvl w:val="1"/>
    </w:pPr>
    <w:rPr>
      <w:b/>
      <w:sz w:val="28"/>
      <w:szCs w:val="28"/>
    </w:rPr>
  </w:style>
  <w:style w:type="paragraph" w:customStyle="1" w:styleId="ENotesHeading2">
    <w:name w:val="ENotesHeading 2"/>
    <w:aliases w:val="Enh2"/>
    <w:basedOn w:val="OPCParaBase"/>
    <w:next w:val="Normal"/>
    <w:rsid w:val="0091722C"/>
    <w:pPr>
      <w:spacing w:before="120" w:after="120"/>
      <w:outlineLvl w:val="2"/>
    </w:pPr>
    <w:rPr>
      <w:b/>
      <w:sz w:val="24"/>
      <w:szCs w:val="28"/>
    </w:rPr>
  </w:style>
  <w:style w:type="paragraph" w:customStyle="1" w:styleId="ENoteTTIndentHeading">
    <w:name w:val="ENoteTTIndentHeading"/>
    <w:aliases w:val="enTTHi"/>
    <w:basedOn w:val="OPCParaBase"/>
    <w:rsid w:val="0091722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722C"/>
    <w:pPr>
      <w:spacing w:before="60" w:line="240" w:lineRule="atLeast"/>
    </w:pPr>
    <w:rPr>
      <w:sz w:val="16"/>
    </w:rPr>
  </w:style>
  <w:style w:type="paragraph" w:customStyle="1" w:styleId="MadeunderText">
    <w:name w:val="MadeunderText"/>
    <w:basedOn w:val="OPCParaBase"/>
    <w:next w:val="CompiledMadeUnder"/>
    <w:rsid w:val="0091722C"/>
    <w:pPr>
      <w:spacing w:before="240"/>
    </w:pPr>
    <w:rPr>
      <w:sz w:val="24"/>
      <w:szCs w:val="24"/>
    </w:rPr>
  </w:style>
  <w:style w:type="paragraph" w:customStyle="1" w:styleId="ENotesHeading3">
    <w:name w:val="ENotesHeading 3"/>
    <w:aliases w:val="Enh3"/>
    <w:basedOn w:val="OPCParaBase"/>
    <w:next w:val="Normal"/>
    <w:rsid w:val="0091722C"/>
    <w:pPr>
      <w:keepNext/>
      <w:spacing w:before="120" w:line="240" w:lineRule="auto"/>
      <w:outlineLvl w:val="4"/>
    </w:pPr>
    <w:rPr>
      <w:b/>
      <w:szCs w:val="24"/>
    </w:rPr>
  </w:style>
  <w:style w:type="character" w:customStyle="1" w:styleId="CharSubPartTextCASA">
    <w:name w:val="CharSubPartText(CASA)"/>
    <w:basedOn w:val="OPCCharBase"/>
    <w:uiPriority w:val="1"/>
    <w:rsid w:val="0091722C"/>
  </w:style>
  <w:style w:type="character" w:customStyle="1" w:styleId="CharSubPartNoCASA">
    <w:name w:val="CharSubPartNo(CASA)"/>
    <w:basedOn w:val="OPCCharBase"/>
    <w:uiPriority w:val="1"/>
    <w:rsid w:val="0091722C"/>
  </w:style>
  <w:style w:type="paragraph" w:customStyle="1" w:styleId="ENoteTTIndentHeadingSub">
    <w:name w:val="ENoteTTIndentHeadingSub"/>
    <w:aliases w:val="enTTHis"/>
    <w:basedOn w:val="OPCParaBase"/>
    <w:rsid w:val="0091722C"/>
    <w:pPr>
      <w:keepNext/>
      <w:spacing w:before="60" w:line="240" w:lineRule="atLeast"/>
      <w:ind w:left="340"/>
    </w:pPr>
    <w:rPr>
      <w:b/>
      <w:sz w:val="16"/>
    </w:rPr>
  </w:style>
  <w:style w:type="paragraph" w:customStyle="1" w:styleId="ENoteTTiSub">
    <w:name w:val="ENoteTTiSub"/>
    <w:aliases w:val="enttis"/>
    <w:basedOn w:val="OPCParaBase"/>
    <w:rsid w:val="0091722C"/>
    <w:pPr>
      <w:keepNext/>
      <w:spacing w:before="60" w:line="240" w:lineRule="atLeast"/>
      <w:ind w:left="340"/>
    </w:pPr>
    <w:rPr>
      <w:sz w:val="16"/>
    </w:rPr>
  </w:style>
  <w:style w:type="paragraph" w:customStyle="1" w:styleId="SubDivisionMigration">
    <w:name w:val="SubDivisionMigration"/>
    <w:aliases w:val="sdm"/>
    <w:basedOn w:val="OPCParaBase"/>
    <w:rsid w:val="0091722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722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1722C"/>
    <w:pPr>
      <w:spacing w:before="122" w:line="240" w:lineRule="auto"/>
      <w:ind w:left="1985" w:hanging="851"/>
    </w:pPr>
    <w:rPr>
      <w:sz w:val="18"/>
    </w:rPr>
  </w:style>
  <w:style w:type="paragraph" w:customStyle="1" w:styleId="FreeForm">
    <w:name w:val="FreeForm"/>
    <w:rsid w:val="0091722C"/>
    <w:rPr>
      <w:rFonts w:ascii="Arial" w:eastAsiaTheme="minorHAnsi" w:hAnsi="Arial" w:cstheme="minorBidi"/>
      <w:sz w:val="22"/>
      <w:lang w:eastAsia="en-US"/>
    </w:rPr>
  </w:style>
  <w:style w:type="paragraph" w:customStyle="1" w:styleId="SOText">
    <w:name w:val="SO Text"/>
    <w:aliases w:val="sot"/>
    <w:link w:val="SOTextChar"/>
    <w:rsid w:val="0091722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1722C"/>
    <w:rPr>
      <w:rFonts w:eastAsiaTheme="minorHAnsi" w:cstheme="minorBidi"/>
      <w:sz w:val="22"/>
      <w:lang w:eastAsia="en-US"/>
    </w:rPr>
  </w:style>
  <w:style w:type="paragraph" w:customStyle="1" w:styleId="SOTextNote">
    <w:name w:val="SO TextNote"/>
    <w:aliases w:val="sont"/>
    <w:basedOn w:val="SOText"/>
    <w:qFormat/>
    <w:rsid w:val="0091722C"/>
    <w:pPr>
      <w:spacing w:before="122" w:line="198" w:lineRule="exact"/>
      <w:ind w:left="1843" w:hanging="709"/>
    </w:pPr>
    <w:rPr>
      <w:sz w:val="18"/>
    </w:rPr>
  </w:style>
  <w:style w:type="paragraph" w:customStyle="1" w:styleId="SOPara">
    <w:name w:val="SO Para"/>
    <w:aliases w:val="soa"/>
    <w:basedOn w:val="SOText"/>
    <w:link w:val="SOParaChar"/>
    <w:qFormat/>
    <w:rsid w:val="0091722C"/>
    <w:pPr>
      <w:tabs>
        <w:tab w:val="right" w:pos="1786"/>
      </w:tabs>
      <w:spacing w:before="40"/>
      <w:ind w:left="2070" w:hanging="936"/>
    </w:pPr>
  </w:style>
  <w:style w:type="character" w:customStyle="1" w:styleId="SOParaChar">
    <w:name w:val="SO Para Char"/>
    <w:aliases w:val="soa Char"/>
    <w:basedOn w:val="DefaultParagraphFont"/>
    <w:link w:val="SOPara"/>
    <w:rsid w:val="0091722C"/>
    <w:rPr>
      <w:rFonts w:eastAsiaTheme="minorHAnsi" w:cstheme="minorBidi"/>
      <w:sz w:val="22"/>
      <w:lang w:eastAsia="en-US"/>
    </w:rPr>
  </w:style>
  <w:style w:type="paragraph" w:customStyle="1" w:styleId="FileName">
    <w:name w:val="FileName"/>
    <w:basedOn w:val="Normal"/>
    <w:rsid w:val="0091722C"/>
  </w:style>
  <w:style w:type="paragraph" w:customStyle="1" w:styleId="TableHeading">
    <w:name w:val="TableHeading"/>
    <w:aliases w:val="th"/>
    <w:basedOn w:val="OPCParaBase"/>
    <w:next w:val="Tabletext"/>
    <w:rsid w:val="0091722C"/>
    <w:pPr>
      <w:keepNext/>
      <w:spacing w:before="60" w:line="240" w:lineRule="atLeast"/>
    </w:pPr>
    <w:rPr>
      <w:b/>
      <w:sz w:val="20"/>
    </w:rPr>
  </w:style>
  <w:style w:type="paragraph" w:customStyle="1" w:styleId="SOHeadBold">
    <w:name w:val="SO HeadBold"/>
    <w:aliases w:val="sohb"/>
    <w:basedOn w:val="SOText"/>
    <w:next w:val="SOText"/>
    <w:link w:val="SOHeadBoldChar"/>
    <w:qFormat/>
    <w:rsid w:val="0091722C"/>
    <w:rPr>
      <w:b/>
    </w:rPr>
  </w:style>
  <w:style w:type="character" w:customStyle="1" w:styleId="SOHeadBoldChar">
    <w:name w:val="SO HeadBold Char"/>
    <w:aliases w:val="sohb Char"/>
    <w:basedOn w:val="DefaultParagraphFont"/>
    <w:link w:val="SOHeadBold"/>
    <w:rsid w:val="0091722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1722C"/>
    <w:rPr>
      <w:i/>
    </w:rPr>
  </w:style>
  <w:style w:type="character" w:customStyle="1" w:styleId="SOHeadItalicChar">
    <w:name w:val="SO HeadItalic Char"/>
    <w:aliases w:val="sohi Char"/>
    <w:basedOn w:val="DefaultParagraphFont"/>
    <w:link w:val="SOHeadItalic"/>
    <w:rsid w:val="0091722C"/>
    <w:rPr>
      <w:rFonts w:eastAsiaTheme="minorHAnsi" w:cstheme="minorBidi"/>
      <w:i/>
      <w:sz w:val="22"/>
      <w:lang w:eastAsia="en-US"/>
    </w:rPr>
  </w:style>
  <w:style w:type="paragraph" w:customStyle="1" w:styleId="SOBullet">
    <w:name w:val="SO Bullet"/>
    <w:aliases w:val="sotb"/>
    <w:basedOn w:val="SOText"/>
    <w:link w:val="SOBulletChar"/>
    <w:qFormat/>
    <w:rsid w:val="0091722C"/>
    <w:pPr>
      <w:ind w:left="1559" w:hanging="425"/>
    </w:pPr>
  </w:style>
  <w:style w:type="character" w:customStyle="1" w:styleId="SOBulletChar">
    <w:name w:val="SO Bullet Char"/>
    <w:aliases w:val="sotb Char"/>
    <w:basedOn w:val="DefaultParagraphFont"/>
    <w:link w:val="SOBullet"/>
    <w:rsid w:val="0091722C"/>
    <w:rPr>
      <w:rFonts w:eastAsiaTheme="minorHAnsi" w:cstheme="minorBidi"/>
      <w:sz w:val="22"/>
      <w:lang w:eastAsia="en-US"/>
    </w:rPr>
  </w:style>
  <w:style w:type="paragraph" w:customStyle="1" w:styleId="SOBulletNote">
    <w:name w:val="SO BulletNote"/>
    <w:aliases w:val="sonb"/>
    <w:basedOn w:val="SOTextNote"/>
    <w:link w:val="SOBulletNoteChar"/>
    <w:qFormat/>
    <w:rsid w:val="0091722C"/>
    <w:pPr>
      <w:tabs>
        <w:tab w:val="left" w:pos="1560"/>
      </w:tabs>
      <w:ind w:left="2268" w:hanging="1134"/>
    </w:pPr>
  </w:style>
  <w:style w:type="character" w:customStyle="1" w:styleId="SOBulletNoteChar">
    <w:name w:val="SO BulletNote Char"/>
    <w:aliases w:val="sonb Char"/>
    <w:basedOn w:val="DefaultParagraphFont"/>
    <w:link w:val="SOBulletNote"/>
    <w:rsid w:val="0091722C"/>
    <w:rPr>
      <w:rFonts w:eastAsiaTheme="minorHAnsi" w:cstheme="minorBidi"/>
      <w:sz w:val="18"/>
      <w:lang w:eastAsia="en-US"/>
    </w:rPr>
  </w:style>
  <w:style w:type="paragraph" w:customStyle="1" w:styleId="SubPartCASA">
    <w:name w:val="SubPart(CASA)"/>
    <w:aliases w:val="csp"/>
    <w:basedOn w:val="OPCParaBase"/>
    <w:next w:val="ActHead3"/>
    <w:rsid w:val="0091722C"/>
    <w:pPr>
      <w:keepNext/>
      <w:keepLines/>
      <w:spacing w:before="280"/>
      <w:outlineLvl w:val="1"/>
    </w:pPr>
    <w:rPr>
      <w:b/>
      <w:kern w:val="28"/>
      <w:sz w:val="32"/>
    </w:rPr>
  </w:style>
  <w:style w:type="character" w:customStyle="1" w:styleId="subsectionChar">
    <w:name w:val="subsection Char"/>
    <w:aliases w:val="ss Char"/>
    <w:link w:val="subsection"/>
    <w:locked/>
    <w:rsid w:val="00A65515"/>
    <w:rPr>
      <w:rFonts w:eastAsia="Times New Roman"/>
      <w:sz w:val="22"/>
    </w:rPr>
  </w:style>
  <w:style w:type="character" w:customStyle="1" w:styleId="notetextChar">
    <w:name w:val="note(text) Char"/>
    <w:aliases w:val="n Char"/>
    <w:link w:val="notetext"/>
    <w:rsid w:val="00A65515"/>
    <w:rPr>
      <w:rFonts w:eastAsia="Times New Roman"/>
      <w:sz w:val="18"/>
    </w:rPr>
  </w:style>
  <w:style w:type="character" w:customStyle="1" w:styleId="Heading1Char">
    <w:name w:val="Heading 1 Char"/>
    <w:link w:val="Heading1"/>
    <w:uiPriority w:val="9"/>
    <w:rsid w:val="00A65515"/>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A65515"/>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A65515"/>
    <w:rPr>
      <w:rFonts w:ascii="Cambria" w:eastAsia="Times New Roman" w:hAnsi="Cambria" w:cs="Times New Roman"/>
      <w:b/>
      <w:bCs/>
      <w:color w:val="4F81BD"/>
      <w:sz w:val="22"/>
    </w:rPr>
  </w:style>
  <w:style w:type="character" w:customStyle="1" w:styleId="Heading4Char">
    <w:name w:val="Heading 4 Char"/>
    <w:link w:val="Heading4"/>
    <w:uiPriority w:val="9"/>
    <w:semiHidden/>
    <w:rsid w:val="00A65515"/>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A65515"/>
    <w:rPr>
      <w:rFonts w:ascii="Cambria" w:eastAsia="Times New Roman" w:hAnsi="Cambria" w:cs="Times New Roman"/>
      <w:color w:val="243F60"/>
      <w:sz w:val="22"/>
    </w:rPr>
  </w:style>
  <w:style w:type="character" w:customStyle="1" w:styleId="Heading6Char">
    <w:name w:val="Heading 6 Char"/>
    <w:link w:val="Heading6"/>
    <w:uiPriority w:val="9"/>
    <w:semiHidden/>
    <w:rsid w:val="00A65515"/>
    <w:rPr>
      <w:rFonts w:ascii="Cambria" w:eastAsia="Times New Roman" w:hAnsi="Cambria" w:cs="Times New Roman"/>
      <w:i/>
      <w:iCs/>
      <w:color w:val="243F60"/>
      <w:sz w:val="22"/>
    </w:rPr>
  </w:style>
  <w:style w:type="character" w:customStyle="1" w:styleId="Heading7Char">
    <w:name w:val="Heading 7 Char"/>
    <w:link w:val="Heading7"/>
    <w:uiPriority w:val="9"/>
    <w:semiHidden/>
    <w:rsid w:val="00A65515"/>
    <w:rPr>
      <w:rFonts w:ascii="Cambria" w:eastAsia="Times New Roman" w:hAnsi="Cambria" w:cs="Times New Roman"/>
      <w:i/>
      <w:iCs/>
      <w:color w:val="404040"/>
      <w:sz w:val="22"/>
    </w:rPr>
  </w:style>
  <w:style w:type="character" w:customStyle="1" w:styleId="Heading8Char">
    <w:name w:val="Heading 8 Char"/>
    <w:link w:val="Heading8"/>
    <w:uiPriority w:val="9"/>
    <w:semiHidden/>
    <w:rsid w:val="00A65515"/>
    <w:rPr>
      <w:rFonts w:ascii="Cambria" w:eastAsia="Times New Roman" w:hAnsi="Cambria" w:cs="Times New Roman"/>
      <w:color w:val="404040"/>
    </w:rPr>
  </w:style>
  <w:style w:type="character" w:customStyle="1" w:styleId="Heading9Char">
    <w:name w:val="Heading 9 Char"/>
    <w:link w:val="Heading9"/>
    <w:uiPriority w:val="9"/>
    <w:semiHidden/>
    <w:rsid w:val="00A65515"/>
    <w:rPr>
      <w:rFonts w:ascii="Cambria" w:eastAsia="Times New Roman" w:hAnsi="Cambria" w:cs="Times New Roman"/>
      <w:i/>
      <w:iCs/>
      <w:color w:val="404040"/>
    </w:rPr>
  </w:style>
  <w:style w:type="paragraph" w:styleId="Title">
    <w:name w:val="Title"/>
    <w:basedOn w:val="Normal"/>
    <w:next w:val="Normal"/>
    <w:link w:val="TitleChar"/>
    <w:uiPriority w:val="10"/>
    <w:qFormat/>
    <w:rsid w:val="005B33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3316"/>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ActHead10">
    <w:name w:val="ActHead 10"/>
    <w:aliases w:val="sp"/>
    <w:basedOn w:val="OPCParaBase"/>
    <w:next w:val="ActHead3"/>
    <w:rsid w:val="0091722C"/>
    <w:pPr>
      <w:keepNext/>
      <w:spacing w:before="280" w:line="240" w:lineRule="auto"/>
      <w:outlineLvl w:val="1"/>
    </w:pPr>
    <w:rPr>
      <w:b/>
      <w:sz w:val="32"/>
      <w:szCs w:val="30"/>
    </w:rPr>
  </w:style>
  <w:style w:type="paragraph" w:customStyle="1" w:styleId="EnStatement">
    <w:name w:val="EnStatement"/>
    <w:basedOn w:val="Normal"/>
    <w:rsid w:val="0091722C"/>
    <w:pPr>
      <w:numPr>
        <w:numId w:val="14"/>
      </w:numPr>
    </w:pPr>
    <w:rPr>
      <w:rFonts w:eastAsia="Times New Roman" w:cs="Times New Roman"/>
      <w:lang w:eastAsia="en-AU"/>
    </w:rPr>
  </w:style>
  <w:style w:type="paragraph" w:customStyle="1" w:styleId="EnStatementHeading">
    <w:name w:val="EnStatementHeading"/>
    <w:basedOn w:val="Normal"/>
    <w:rsid w:val="0091722C"/>
    <w:rPr>
      <w:rFonts w:eastAsia="Times New Roman" w:cs="Times New Roman"/>
      <w:b/>
      <w:lang w:eastAsia="en-AU"/>
    </w:rPr>
  </w:style>
  <w:style w:type="paragraph" w:customStyle="1" w:styleId="Transitional">
    <w:name w:val="Transitional"/>
    <w:aliases w:val="tr"/>
    <w:basedOn w:val="Normal"/>
    <w:next w:val="Normal"/>
    <w:rsid w:val="0091722C"/>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51D9D"/>
    <w:rPr>
      <w:rFonts w:eastAsia="Times New Roman"/>
      <w:b/>
      <w:kern w:val="28"/>
      <w:sz w:val="24"/>
    </w:rPr>
  </w:style>
  <w:style w:type="paragraph" w:styleId="Revision">
    <w:name w:val="Revision"/>
    <w:hidden/>
    <w:uiPriority w:val="99"/>
    <w:semiHidden/>
    <w:rsid w:val="00075149"/>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CD7C-FF8C-4056-B108-05E91520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10</Pages>
  <Words>1249</Words>
  <Characters>6529</Characters>
  <Application>Microsoft Office Word</Application>
  <DocSecurity>0</DocSecurity>
  <PresentationFormat/>
  <Lines>235</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(First Point of Entry—Port of Eden) Determination 2016</dc:title>
  <dc:subject/>
  <dc:creator/>
  <cp:keywords/>
  <dc:description/>
  <cp:lastModifiedBy/>
  <cp:revision>1</cp:revision>
  <cp:lastPrinted>2016-04-22T05:03:00Z</cp:lastPrinted>
  <dcterms:created xsi:type="dcterms:W3CDTF">2019-06-26T03:44:00Z</dcterms:created>
  <dcterms:modified xsi:type="dcterms:W3CDTF">2019-06-26T03:44:00Z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(First Point of Entry—Port of Eden) Determination 2016</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2016</vt:lpwstr>
  </property>
  <property fmtid="{D5CDD505-2E9C-101B-9397-08002B2CF9AE}" pid="10" name="Authority">
    <vt:lpwstr>Unk</vt:lpwstr>
  </property>
  <property fmtid="{D5CDD505-2E9C-101B-9397-08002B2CF9AE}" pid="11" name="ID">
    <vt:lpwstr>OPC61912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section 223 of the Biosecurity Act 2015</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PC:D16/5680</vt:lpwstr>
  </property>
  <property fmtid="{D5CDD505-2E9C-101B-9397-08002B2CF9AE}" pid="19" name="Converted">
    <vt:bool>false</vt:bool>
  </property>
  <property fmtid="{D5CDD505-2E9C-101B-9397-08002B2CF9AE}" pid="20" name="Compilation">
    <vt:lpwstr>Yes</vt:lpwstr>
  </property>
  <property fmtid="{D5CDD505-2E9C-101B-9397-08002B2CF9AE}" pid="21" name="CompilationNumber">
    <vt:lpwstr>1</vt:lpwstr>
  </property>
  <property fmtid="{D5CDD505-2E9C-101B-9397-08002B2CF9AE}" pid="22" name="StartDate">
    <vt:lpwstr>15 June 2019</vt:lpwstr>
  </property>
  <property fmtid="{D5CDD505-2E9C-101B-9397-08002B2CF9AE}" pid="23" name="IncludesUpTo">
    <vt:lpwstr>F2019L00727</vt:lpwstr>
  </property>
  <property fmtid="{D5CDD505-2E9C-101B-9397-08002B2CF9AE}" pid="24" name="RegisteredDate">
    <vt:lpwstr>26 June 2019</vt:lpwstr>
  </property>
  <property fmtid="{D5CDD505-2E9C-101B-9397-08002B2CF9AE}" pid="25" name="CompilationVersion">
    <vt:i4>2</vt:i4>
  </property>
</Properties>
</file>