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45" w:rsidRPr="00163827" w:rsidRDefault="00992F4F" w:rsidP="00340F8A">
      <w:pPr>
        <w:pStyle w:val="Heading3"/>
        <w:spacing w:after="0"/>
        <w:rPr>
          <w:sz w:val="24"/>
          <w:szCs w:val="24"/>
        </w:rPr>
      </w:pPr>
      <w:r w:rsidRPr="00163827">
        <w:rPr>
          <w:sz w:val="24"/>
          <w:szCs w:val="24"/>
        </w:rPr>
        <w:t>Explanatory Statement</w:t>
      </w:r>
    </w:p>
    <w:p w:rsidR="00857E14" w:rsidRPr="00163827" w:rsidRDefault="00992F4F" w:rsidP="00340F8A">
      <w:pPr>
        <w:pStyle w:val="Heading3"/>
        <w:spacing w:before="120" w:after="120"/>
        <w:rPr>
          <w:sz w:val="24"/>
          <w:szCs w:val="24"/>
        </w:rPr>
      </w:pPr>
      <w:r w:rsidRPr="00163827">
        <w:rPr>
          <w:sz w:val="24"/>
          <w:szCs w:val="24"/>
        </w:rPr>
        <w:t xml:space="preserve">Civil </w:t>
      </w:r>
      <w:r w:rsidR="00DD53DE" w:rsidRPr="00163827">
        <w:rPr>
          <w:sz w:val="24"/>
          <w:szCs w:val="24"/>
        </w:rPr>
        <w:t>A</w:t>
      </w:r>
      <w:r w:rsidRPr="00163827">
        <w:rPr>
          <w:sz w:val="24"/>
          <w:szCs w:val="24"/>
        </w:rPr>
        <w:t>viation Safety Regulations 1998</w:t>
      </w:r>
    </w:p>
    <w:p w:rsidR="003C4045" w:rsidRPr="00163827" w:rsidRDefault="00AB55B3" w:rsidP="00340F8A">
      <w:pPr>
        <w:pStyle w:val="Heading3"/>
        <w:spacing w:before="0"/>
        <w:rPr>
          <w:sz w:val="24"/>
          <w:szCs w:val="24"/>
        </w:rPr>
      </w:pPr>
      <w:r w:rsidRPr="00163827">
        <w:rPr>
          <w:sz w:val="24"/>
          <w:szCs w:val="24"/>
        </w:rPr>
        <w:t xml:space="preserve">Part </w:t>
      </w:r>
      <w:r w:rsidR="00D72B7C" w:rsidRPr="00163827">
        <w:rPr>
          <w:sz w:val="24"/>
          <w:szCs w:val="24"/>
        </w:rPr>
        <w:t>45</w:t>
      </w:r>
      <w:r w:rsidRPr="00163827">
        <w:rPr>
          <w:sz w:val="24"/>
          <w:szCs w:val="24"/>
        </w:rPr>
        <w:t xml:space="preserve"> </w:t>
      </w:r>
      <w:r w:rsidR="00992F4F" w:rsidRPr="00163827">
        <w:rPr>
          <w:sz w:val="24"/>
          <w:szCs w:val="24"/>
        </w:rPr>
        <w:t xml:space="preserve">Manual of Standards </w:t>
      </w:r>
      <w:r w:rsidR="002E2DEE" w:rsidRPr="00163827">
        <w:rPr>
          <w:sz w:val="24"/>
          <w:szCs w:val="24"/>
        </w:rPr>
        <w:t>Instrument</w:t>
      </w:r>
      <w:r w:rsidR="00B21E47" w:rsidRPr="00163827">
        <w:rPr>
          <w:sz w:val="24"/>
          <w:szCs w:val="24"/>
        </w:rPr>
        <w:t xml:space="preserve"> </w:t>
      </w:r>
      <w:r w:rsidR="00992F4F" w:rsidRPr="00163827">
        <w:rPr>
          <w:sz w:val="24"/>
          <w:szCs w:val="24"/>
        </w:rPr>
        <w:t>20</w:t>
      </w:r>
      <w:r w:rsidR="002E2DEE" w:rsidRPr="00163827">
        <w:rPr>
          <w:sz w:val="24"/>
          <w:szCs w:val="24"/>
        </w:rPr>
        <w:t>1</w:t>
      </w:r>
      <w:r w:rsidR="00D72B7C" w:rsidRPr="00163827">
        <w:rPr>
          <w:sz w:val="24"/>
          <w:szCs w:val="24"/>
        </w:rPr>
        <w:t>6</w:t>
      </w:r>
    </w:p>
    <w:p w:rsidR="0018114D" w:rsidRPr="004A10EF" w:rsidRDefault="0018114D"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86EE9" w:rsidRPr="004A10EF" w:rsidRDefault="0018114D"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4A10EF">
        <w:rPr>
          <w:rFonts w:ascii="Times New Roman" w:eastAsia="Times New Roman" w:hAnsi="Times New Roman" w:cs="Times New Roman"/>
          <w:b/>
          <w:sz w:val="24"/>
          <w:szCs w:val="24"/>
        </w:rPr>
        <w:t>Purpose</w:t>
      </w:r>
      <w:r w:rsidR="00DA53D5" w:rsidRPr="004A10EF">
        <w:rPr>
          <w:rFonts w:ascii="Times New Roman" w:eastAsia="Times New Roman" w:hAnsi="Times New Roman" w:cs="Times New Roman"/>
          <w:b/>
          <w:sz w:val="24"/>
          <w:szCs w:val="24"/>
        </w:rPr>
        <w:t xml:space="preserve"> </w:t>
      </w:r>
    </w:p>
    <w:p w:rsidR="00590C1F" w:rsidRPr="004A10EF" w:rsidRDefault="0018114D"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A10EF">
        <w:rPr>
          <w:rFonts w:ascii="Times New Roman" w:eastAsia="Times New Roman" w:hAnsi="Times New Roman" w:cs="Times New Roman"/>
          <w:sz w:val="24"/>
          <w:szCs w:val="24"/>
        </w:rPr>
        <w:t xml:space="preserve">The purpose of </w:t>
      </w:r>
      <w:r w:rsidR="00D06393" w:rsidRPr="004A10EF">
        <w:rPr>
          <w:rFonts w:ascii="Times New Roman" w:eastAsia="Times New Roman" w:hAnsi="Times New Roman" w:cs="Times New Roman"/>
          <w:sz w:val="24"/>
          <w:szCs w:val="24"/>
        </w:rPr>
        <w:t xml:space="preserve">the </w:t>
      </w:r>
      <w:r w:rsidR="00AB55B3" w:rsidRPr="006C355C">
        <w:rPr>
          <w:rFonts w:ascii="Times New Roman" w:eastAsia="Times New Roman" w:hAnsi="Times New Roman" w:cs="Times New Roman"/>
          <w:i/>
          <w:sz w:val="24"/>
          <w:szCs w:val="24"/>
        </w:rPr>
        <w:t xml:space="preserve">Part </w:t>
      </w:r>
      <w:r w:rsidR="00D72B7C" w:rsidRPr="004A10EF">
        <w:rPr>
          <w:rFonts w:ascii="Times New Roman" w:eastAsia="Times New Roman" w:hAnsi="Times New Roman" w:cs="Times New Roman"/>
          <w:i/>
          <w:sz w:val="24"/>
          <w:szCs w:val="24"/>
        </w:rPr>
        <w:t>45</w:t>
      </w:r>
      <w:r w:rsidR="00AB55B3" w:rsidRPr="004A10EF">
        <w:rPr>
          <w:rFonts w:ascii="Times New Roman" w:eastAsia="Times New Roman" w:hAnsi="Times New Roman" w:cs="Times New Roman"/>
          <w:i/>
          <w:sz w:val="24"/>
          <w:szCs w:val="24"/>
        </w:rPr>
        <w:t xml:space="preserve"> </w:t>
      </w:r>
      <w:r w:rsidRPr="004A10EF">
        <w:rPr>
          <w:rFonts w:ascii="Times New Roman" w:eastAsia="Times New Roman" w:hAnsi="Times New Roman" w:cs="Times New Roman"/>
          <w:i/>
          <w:sz w:val="24"/>
          <w:szCs w:val="24"/>
        </w:rPr>
        <w:t xml:space="preserve">Manual of Standards </w:t>
      </w:r>
      <w:r w:rsidR="00F47E23" w:rsidRPr="004A10EF">
        <w:rPr>
          <w:rFonts w:ascii="Times New Roman" w:eastAsia="Times New Roman" w:hAnsi="Times New Roman" w:cs="Times New Roman"/>
          <w:i/>
          <w:sz w:val="24"/>
          <w:szCs w:val="24"/>
        </w:rPr>
        <w:t>Instrument 201</w:t>
      </w:r>
      <w:r w:rsidR="00D72B7C" w:rsidRPr="004A10EF">
        <w:rPr>
          <w:rFonts w:ascii="Times New Roman" w:eastAsia="Times New Roman" w:hAnsi="Times New Roman" w:cs="Times New Roman"/>
          <w:i/>
          <w:sz w:val="24"/>
          <w:szCs w:val="24"/>
        </w:rPr>
        <w:t>6</w:t>
      </w:r>
      <w:r w:rsidR="004A10EF" w:rsidRPr="004A10EF">
        <w:rPr>
          <w:rFonts w:ascii="Times New Roman" w:eastAsia="Times New Roman" w:hAnsi="Times New Roman" w:cs="Times New Roman"/>
          <w:sz w:val="24"/>
          <w:szCs w:val="24"/>
        </w:rPr>
        <w:t xml:space="preserve">, also referred to as the </w:t>
      </w:r>
      <w:r w:rsidR="004A10EF" w:rsidRPr="006C355C">
        <w:rPr>
          <w:rFonts w:ascii="Times New Roman" w:eastAsia="Times New Roman" w:hAnsi="Times New Roman" w:cs="Times New Roman"/>
          <w:sz w:val="24"/>
          <w:szCs w:val="24"/>
        </w:rPr>
        <w:t>Part 45 MOS</w:t>
      </w:r>
      <w:r w:rsidR="004A10EF" w:rsidRPr="004A10EF">
        <w:rPr>
          <w:rFonts w:ascii="Times New Roman" w:eastAsia="Times New Roman" w:hAnsi="Times New Roman" w:cs="Times New Roman"/>
          <w:sz w:val="24"/>
          <w:szCs w:val="24"/>
        </w:rPr>
        <w:t>,</w:t>
      </w:r>
      <w:r w:rsidR="00EF4CE4" w:rsidRPr="004A10EF">
        <w:rPr>
          <w:rFonts w:ascii="Times New Roman" w:eastAsia="Times New Roman" w:hAnsi="Times New Roman" w:cs="Times New Roman"/>
          <w:i/>
          <w:sz w:val="24"/>
          <w:szCs w:val="24"/>
        </w:rPr>
        <w:t xml:space="preserve"> </w:t>
      </w:r>
      <w:r w:rsidR="00B21E47" w:rsidRPr="004A10EF">
        <w:rPr>
          <w:rFonts w:ascii="Times New Roman" w:eastAsia="Times New Roman" w:hAnsi="Times New Roman" w:cs="Times New Roman"/>
          <w:sz w:val="24"/>
          <w:szCs w:val="24"/>
        </w:rPr>
        <w:t>is</w:t>
      </w:r>
      <w:r w:rsidR="00AB55B3" w:rsidRPr="004A10EF">
        <w:rPr>
          <w:rFonts w:ascii="Times New Roman" w:eastAsia="Times New Roman" w:hAnsi="Times New Roman" w:cs="Times New Roman"/>
          <w:sz w:val="24"/>
          <w:szCs w:val="24"/>
        </w:rPr>
        <w:t xml:space="preserve"> to set out standards relating to </w:t>
      </w:r>
      <w:r w:rsidR="00D72B7C" w:rsidRPr="004A10EF">
        <w:rPr>
          <w:rFonts w:ascii="Times New Roman" w:eastAsia="Times New Roman" w:hAnsi="Times New Roman" w:cs="Times New Roman"/>
          <w:sz w:val="24"/>
          <w:szCs w:val="24"/>
        </w:rPr>
        <w:t>the display of nationality marks, registration marks and aircraft registration identification plates</w:t>
      </w:r>
      <w:r w:rsidR="004A10EF">
        <w:rPr>
          <w:rFonts w:ascii="Times New Roman" w:eastAsia="Times New Roman" w:hAnsi="Times New Roman" w:cs="Times New Roman"/>
          <w:sz w:val="24"/>
          <w:szCs w:val="24"/>
        </w:rPr>
        <w:t xml:space="preserve"> on Australian aircraft.</w:t>
      </w:r>
      <w:r w:rsidR="00BF14C4">
        <w:rPr>
          <w:rFonts w:ascii="Times New Roman" w:eastAsia="Times New Roman" w:hAnsi="Times New Roman" w:cs="Times New Roman"/>
          <w:sz w:val="24"/>
          <w:szCs w:val="24"/>
        </w:rPr>
        <w:t xml:space="preserve"> The Part 45 MOS describes requirements on the number and location of sets of markings as well as the legibility of registration markings.</w:t>
      </w:r>
    </w:p>
    <w:p w:rsidR="00D12FBC" w:rsidRPr="004A10EF" w:rsidRDefault="00D12FBC"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8114D" w:rsidRPr="004A10EF" w:rsidRDefault="0018114D"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4A10EF">
        <w:rPr>
          <w:rFonts w:ascii="Times New Roman" w:eastAsia="Times New Roman" w:hAnsi="Times New Roman" w:cs="Times New Roman"/>
          <w:b/>
          <w:sz w:val="24"/>
          <w:szCs w:val="24"/>
        </w:rPr>
        <w:t>Legislation</w:t>
      </w:r>
      <w:r w:rsidR="006E3280" w:rsidRPr="004A10EF">
        <w:rPr>
          <w:rFonts w:ascii="Times New Roman" w:eastAsia="Times New Roman" w:hAnsi="Times New Roman" w:cs="Times New Roman"/>
          <w:b/>
          <w:sz w:val="24"/>
          <w:szCs w:val="24"/>
        </w:rPr>
        <w:t> —</w:t>
      </w:r>
      <w:r w:rsidR="001C1065" w:rsidRPr="004A10EF">
        <w:rPr>
          <w:rFonts w:ascii="Times New Roman" w:eastAsia="Times New Roman" w:hAnsi="Times New Roman" w:cs="Times New Roman"/>
          <w:b/>
          <w:sz w:val="24"/>
          <w:szCs w:val="24"/>
        </w:rPr>
        <w:t xml:space="preserve"> </w:t>
      </w:r>
      <w:r w:rsidR="006E3280" w:rsidRPr="004A10EF">
        <w:rPr>
          <w:rFonts w:ascii="Times New Roman" w:eastAsia="Times New Roman" w:hAnsi="Times New Roman" w:cs="Times New Roman"/>
          <w:b/>
          <w:sz w:val="24"/>
          <w:szCs w:val="24"/>
        </w:rPr>
        <w:t>the Act</w:t>
      </w:r>
    </w:p>
    <w:p w:rsidR="00BF14C4" w:rsidRPr="004A10EF" w:rsidRDefault="006D1B1D"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A10EF">
        <w:rPr>
          <w:rFonts w:ascii="Times New Roman" w:eastAsia="Times New Roman" w:hAnsi="Times New Roman" w:cs="Times New Roman"/>
          <w:sz w:val="24"/>
          <w:szCs w:val="24"/>
        </w:rPr>
        <w:t>Under subs</w:t>
      </w:r>
      <w:r w:rsidR="00E62767" w:rsidRPr="004A10EF">
        <w:rPr>
          <w:rFonts w:ascii="Times New Roman" w:eastAsia="Times New Roman" w:hAnsi="Times New Roman" w:cs="Times New Roman"/>
          <w:sz w:val="24"/>
          <w:szCs w:val="24"/>
        </w:rPr>
        <w:t>ection 98</w:t>
      </w:r>
      <w:r w:rsidR="00255256" w:rsidRPr="004A10EF">
        <w:rPr>
          <w:rFonts w:ascii="Times New Roman" w:eastAsia="Times New Roman" w:hAnsi="Times New Roman" w:cs="Times New Roman"/>
          <w:sz w:val="24"/>
          <w:szCs w:val="24"/>
        </w:rPr>
        <w:t> </w:t>
      </w:r>
      <w:r w:rsidR="00E62767" w:rsidRPr="004A10EF">
        <w:rPr>
          <w:rFonts w:ascii="Times New Roman" w:eastAsia="Times New Roman" w:hAnsi="Times New Roman" w:cs="Times New Roman"/>
          <w:sz w:val="24"/>
          <w:szCs w:val="24"/>
        </w:rPr>
        <w:t xml:space="preserve">(1) </w:t>
      </w:r>
      <w:r w:rsidR="003C4045" w:rsidRPr="004A10EF">
        <w:rPr>
          <w:rFonts w:ascii="Times New Roman" w:eastAsia="Times New Roman" w:hAnsi="Times New Roman" w:cs="Times New Roman"/>
          <w:sz w:val="24"/>
          <w:szCs w:val="24"/>
        </w:rPr>
        <w:t xml:space="preserve">of the </w:t>
      </w:r>
      <w:r w:rsidR="003C4045" w:rsidRPr="004A10EF">
        <w:rPr>
          <w:rFonts w:ascii="Times New Roman" w:eastAsia="Times New Roman" w:hAnsi="Times New Roman" w:cs="Times New Roman"/>
          <w:i/>
          <w:sz w:val="24"/>
          <w:szCs w:val="24"/>
        </w:rPr>
        <w:t xml:space="preserve">Civil Aviation Act 1988 </w:t>
      </w:r>
      <w:r w:rsidR="003C4045" w:rsidRPr="004A10EF">
        <w:rPr>
          <w:rFonts w:ascii="Times New Roman" w:eastAsia="Times New Roman" w:hAnsi="Times New Roman" w:cs="Times New Roman"/>
          <w:sz w:val="24"/>
          <w:szCs w:val="24"/>
        </w:rPr>
        <w:t xml:space="preserve">(the </w:t>
      </w:r>
      <w:r w:rsidR="003C4045" w:rsidRPr="004A10EF">
        <w:rPr>
          <w:rFonts w:ascii="Times New Roman" w:eastAsia="Times New Roman" w:hAnsi="Times New Roman" w:cs="Times New Roman"/>
          <w:b/>
          <w:i/>
          <w:sz w:val="24"/>
          <w:szCs w:val="24"/>
        </w:rPr>
        <w:t>Act</w:t>
      </w:r>
      <w:r w:rsidR="003C4045" w:rsidRPr="004A10EF">
        <w:rPr>
          <w:rFonts w:ascii="Times New Roman" w:eastAsia="Times New Roman" w:hAnsi="Times New Roman" w:cs="Times New Roman"/>
          <w:sz w:val="24"/>
          <w:szCs w:val="24"/>
        </w:rPr>
        <w:t>)</w:t>
      </w:r>
      <w:r w:rsidRPr="004A10EF">
        <w:rPr>
          <w:rFonts w:ascii="Times New Roman" w:eastAsia="Times New Roman" w:hAnsi="Times New Roman" w:cs="Times New Roman"/>
          <w:sz w:val="24"/>
          <w:szCs w:val="24"/>
        </w:rPr>
        <w:t>,</w:t>
      </w:r>
      <w:r w:rsidR="00E62767" w:rsidRPr="004A10EF">
        <w:rPr>
          <w:rFonts w:ascii="Times New Roman" w:eastAsia="Times New Roman" w:hAnsi="Times New Roman" w:cs="Times New Roman"/>
          <w:sz w:val="24"/>
          <w:szCs w:val="24"/>
        </w:rPr>
        <w:t xml:space="preserve"> the G</w:t>
      </w:r>
      <w:r w:rsidR="009A53AA">
        <w:rPr>
          <w:rFonts w:ascii="Times New Roman" w:eastAsia="Times New Roman" w:hAnsi="Times New Roman" w:cs="Times New Roman"/>
          <w:sz w:val="24"/>
          <w:szCs w:val="24"/>
        </w:rPr>
        <w:t>overnor-</w:t>
      </w:r>
      <w:r w:rsidR="00E62767" w:rsidRPr="004A10EF">
        <w:rPr>
          <w:rFonts w:ascii="Times New Roman" w:eastAsia="Times New Roman" w:hAnsi="Times New Roman" w:cs="Times New Roman"/>
          <w:sz w:val="24"/>
          <w:szCs w:val="24"/>
        </w:rPr>
        <w:t>General may</w:t>
      </w:r>
      <w:r w:rsidR="000A3F67" w:rsidRPr="004A10EF">
        <w:rPr>
          <w:rFonts w:ascii="Times New Roman" w:eastAsia="Times New Roman" w:hAnsi="Times New Roman" w:cs="Times New Roman"/>
          <w:sz w:val="24"/>
          <w:szCs w:val="24"/>
        </w:rPr>
        <w:t>, among other things,</w:t>
      </w:r>
      <w:r w:rsidR="00E62767" w:rsidRPr="004A10EF">
        <w:rPr>
          <w:rFonts w:ascii="Times New Roman" w:eastAsia="Times New Roman" w:hAnsi="Times New Roman" w:cs="Times New Roman"/>
          <w:sz w:val="24"/>
          <w:szCs w:val="24"/>
        </w:rPr>
        <w:t xml:space="preserve"> make regulations</w:t>
      </w:r>
      <w:r w:rsidR="00051AD4" w:rsidRPr="004A10EF">
        <w:rPr>
          <w:rFonts w:ascii="Times New Roman" w:eastAsia="Times New Roman" w:hAnsi="Times New Roman" w:cs="Times New Roman"/>
          <w:sz w:val="24"/>
          <w:szCs w:val="24"/>
        </w:rPr>
        <w:t xml:space="preserve"> prescribing matters required, permitted</w:t>
      </w:r>
      <w:r w:rsidR="000A3F67" w:rsidRPr="004A10EF">
        <w:rPr>
          <w:rFonts w:ascii="Times New Roman" w:eastAsia="Times New Roman" w:hAnsi="Times New Roman" w:cs="Times New Roman"/>
          <w:sz w:val="24"/>
          <w:szCs w:val="24"/>
        </w:rPr>
        <w:t>,</w:t>
      </w:r>
      <w:r w:rsidR="00051AD4" w:rsidRPr="004A10EF">
        <w:rPr>
          <w:rFonts w:ascii="Times New Roman" w:eastAsia="Times New Roman" w:hAnsi="Times New Roman" w:cs="Times New Roman"/>
          <w:sz w:val="24"/>
          <w:szCs w:val="24"/>
        </w:rPr>
        <w:t xml:space="preserve"> necessary or convenient</w:t>
      </w:r>
      <w:r w:rsidR="00E62767" w:rsidRPr="004A10EF">
        <w:rPr>
          <w:rFonts w:ascii="Times New Roman" w:eastAsia="Times New Roman" w:hAnsi="Times New Roman" w:cs="Times New Roman"/>
          <w:sz w:val="24"/>
          <w:szCs w:val="24"/>
        </w:rPr>
        <w:t xml:space="preserve"> for the Act and in the interests of the safety of air navigation.</w:t>
      </w:r>
      <w:r w:rsidR="00475025">
        <w:rPr>
          <w:rFonts w:ascii="Times New Roman" w:eastAsia="Times New Roman" w:hAnsi="Times New Roman" w:cs="Times New Roman"/>
          <w:sz w:val="24"/>
          <w:szCs w:val="24"/>
        </w:rPr>
        <w:t xml:space="preserve"> </w:t>
      </w:r>
      <w:r w:rsidR="00BF14C4">
        <w:rPr>
          <w:rFonts w:ascii="Times New Roman" w:eastAsia="Times New Roman" w:hAnsi="Times New Roman" w:cs="Times New Roman"/>
          <w:sz w:val="24"/>
          <w:szCs w:val="24"/>
        </w:rPr>
        <w:t xml:space="preserve">The </w:t>
      </w:r>
      <w:r w:rsidR="00BF14C4" w:rsidRPr="00BF14C4">
        <w:rPr>
          <w:rFonts w:ascii="Times New Roman" w:eastAsia="Times New Roman" w:hAnsi="Times New Roman" w:cs="Times New Roman"/>
          <w:i/>
          <w:sz w:val="24"/>
          <w:szCs w:val="24"/>
        </w:rPr>
        <w:t>Civil Aviation Regulations 1988</w:t>
      </w:r>
      <w:r w:rsidR="00BF14C4">
        <w:rPr>
          <w:rFonts w:ascii="Times New Roman" w:eastAsia="Times New Roman" w:hAnsi="Times New Roman" w:cs="Times New Roman"/>
          <w:sz w:val="24"/>
          <w:szCs w:val="24"/>
        </w:rPr>
        <w:t xml:space="preserve"> and the </w:t>
      </w:r>
      <w:r w:rsidR="00BF14C4" w:rsidRPr="00BF14C4">
        <w:rPr>
          <w:rFonts w:ascii="Times New Roman" w:eastAsia="Times New Roman" w:hAnsi="Times New Roman" w:cs="Times New Roman"/>
          <w:i/>
          <w:sz w:val="24"/>
          <w:szCs w:val="24"/>
        </w:rPr>
        <w:t>Civil Aviation Safety Regulations 1998</w:t>
      </w:r>
      <w:r w:rsidR="00BF14C4">
        <w:rPr>
          <w:rFonts w:ascii="Times New Roman" w:eastAsia="Times New Roman" w:hAnsi="Times New Roman" w:cs="Times New Roman"/>
          <w:sz w:val="24"/>
          <w:szCs w:val="24"/>
        </w:rPr>
        <w:t xml:space="preserve"> (</w:t>
      </w:r>
      <w:r w:rsidR="00BF14C4" w:rsidRPr="00BF14C4">
        <w:rPr>
          <w:rFonts w:ascii="Times New Roman" w:eastAsia="Times New Roman" w:hAnsi="Times New Roman" w:cs="Times New Roman"/>
          <w:b/>
          <w:i/>
          <w:sz w:val="24"/>
          <w:szCs w:val="24"/>
        </w:rPr>
        <w:t>CASR 1998</w:t>
      </w:r>
      <w:r w:rsidR="00BF14C4">
        <w:rPr>
          <w:rFonts w:ascii="Times New Roman" w:eastAsia="Times New Roman" w:hAnsi="Times New Roman" w:cs="Times New Roman"/>
          <w:sz w:val="24"/>
          <w:szCs w:val="24"/>
        </w:rPr>
        <w:t>) are made under the Act.</w:t>
      </w:r>
    </w:p>
    <w:p w:rsidR="00590C1F" w:rsidRPr="004A10EF" w:rsidRDefault="00590C1F" w:rsidP="00340F8A">
      <w:pPr>
        <w:pStyle w:val="LDBodytext"/>
      </w:pPr>
    </w:p>
    <w:p w:rsidR="006E3280" w:rsidRPr="004A10EF" w:rsidRDefault="006E3280" w:rsidP="00340F8A">
      <w:pPr>
        <w:pStyle w:val="LDBodytext"/>
        <w:rPr>
          <w:b/>
        </w:rPr>
      </w:pPr>
      <w:r w:rsidRPr="004A10EF">
        <w:rPr>
          <w:b/>
        </w:rPr>
        <w:t xml:space="preserve">Legislation — CASR </w:t>
      </w:r>
      <w:r w:rsidR="004A10EF">
        <w:rPr>
          <w:b/>
        </w:rPr>
        <w:t>Part 45</w:t>
      </w:r>
    </w:p>
    <w:p w:rsidR="00BF14C4" w:rsidRDefault="00BF14C4"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45 of CASR 1998 </w:t>
      </w:r>
      <w:r w:rsidR="00B261A0">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 xml:space="preserve">repealed and remade </w:t>
      </w:r>
      <w:r w:rsidR="00C468AF">
        <w:rPr>
          <w:rFonts w:ascii="Times New Roman" w:eastAsia="Times New Roman" w:hAnsi="Times New Roman" w:cs="Times New Roman"/>
          <w:sz w:val="24"/>
          <w:szCs w:val="24"/>
        </w:rPr>
        <w:t>on 4 July 2016</w:t>
      </w:r>
      <w:r w:rsidR="00C468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the </w:t>
      </w:r>
      <w:r w:rsidRPr="00475025">
        <w:rPr>
          <w:rFonts w:ascii="Times New Roman" w:eastAsia="Times New Roman" w:hAnsi="Times New Roman" w:cs="Times New Roman"/>
          <w:i/>
          <w:sz w:val="24"/>
          <w:szCs w:val="24"/>
        </w:rPr>
        <w:t xml:space="preserve">Civil Aviation Legislation Amendment (Airworthiness and Other Matters – 2015 </w:t>
      </w:r>
      <w:r w:rsidR="00475025" w:rsidRPr="00475025">
        <w:rPr>
          <w:rFonts w:ascii="Times New Roman" w:eastAsia="Times New Roman" w:hAnsi="Times New Roman" w:cs="Times New Roman"/>
          <w:i/>
          <w:sz w:val="24"/>
          <w:szCs w:val="24"/>
        </w:rPr>
        <w:t>Measures No. 1) Regulation</w:t>
      </w:r>
      <w:r w:rsidR="006C355C">
        <w:rPr>
          <w:rFonts w:ascii="Times New Roman" w:eastAsia="Times New Roman" w:hAnsi="Times New Roman" w:cs="Times New Roman"/>
          <w:i/>
          <w:sz w:val="24"/>
          <w:szCs w:val="24"/>
        </w:rPr>
        <w:t> </w:t>
      </w:r>
      <w:r w:rsidR="00475025" w:rsidRPr="00475025">
        <w:rPr>
          <w:rFonts w:ascii="Times New Roman" w:eastAsia="Times New Roman" w:hAnsi="Times New Roman" w:cs="Times New Roman"/>
          <w:i/>
          <w:sz w:val="24"/>
          <w:szCs w:val="24"/>
        </w:rPr>
        <w:t>2015</w:t>
      </w:r>
      <w:r w:rsidR="00475025">
        <w:rPr>
          <w:rFonts w:ascii="Times New Roman" w:eastAsia="Times New Roman" w:hAnsi="Times New Roman" w:cs="Times New Roman"/>
          <w:sz w:val="24"/>
          <w:szCs w:val="24"/>
        </w:rPr>
        <w:t>. The purpose of the remade Part 45 is to address post</w:t>
      </w:r>
      <w:r w:rsidR="00475025">
        <w:rPr>
          <w:rFonts w:ascii="Times New Roman" w:eastAsia="Times New Roman" w:hAnsi="Times New Roman" w:cs="Times New Roman"/>
          <w:sz w:val="24"/>
          <w:szCs w:val="24"/>
        </w:rPr>
        <w:noBreakHyphen/>
        <w:t>implementation review recommendations by harmonising Australian aircraft marking requirements with current International Civil Aviation Organi</w:t>
      </w:r>
      <w:r w:rsidR="00C468AF">
        <w:rPr>
          <w:rFonts w:ascii="Times New Roman" w:eastAsia="Times New Roman" w:hAnsi="Times New Roman" w:cs="Times New Roman"/>
          <w:sz w:val="24"/>
          <w:szCs w:val="24"/>
        </w:rPr>
        <w:t>z</w:t>
      </w:r>
      <w:r w:rsidR="00475025">
        <w:rPr>
          <w:rFonts w:ascii="Times New Roman" w:eastAsia="Times New Roman" w:hAnsi="Times New Roman" w:cs="Times New Roman"/>
          <w:sz w:val="24"/>
          <w:szCs w:val="24"/>
        </w:rPr>
        <w:t>ation standards and international practices.</w:t>
      </w:r>
    </w:p>
    <w:p w:rsidR="00BF14C4" w:rsidRDefault="00BF14C4"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BF14C4" w:rsidRDefault="00475025"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45 is comprised of 4 subparts which collectively deal with the definition of </w:t>
      </w:r>
      <w:r w:rsidRPr="00C468AF">
        <w:rPr>
          <w:rFonts w:ascii="Times New Roman" w:eastAsia="Times New Roman" w:hAnsi="Times New Roman" w:cs="Times New Roman"/>
          <w:b/>
          <w:i/>
          <w:sz w:val="24"/>
          <w:szCs w:val="24"/>
        </w:rPr>
        <w:t>markings</w:t>
      </w:r>
      <w:r>
        <w:rPr>
          <w:rFonts w:ascii="Times New Roman" w:eastAsia="Times New Roman" w:hAnsi="Times New Roman" w:cs="Times New Roman"/>
          <w:sz w:val="24"/>
          <w:szCs w:val="24"/>
        </w:rPr>
        <w:t>, the design and display of aircraft markings, the display of words, and the display of aircraft registration identification plates.</w:t>
      </w:r>
    </w:p>
    <w:p w:rsidR="00475025" w:rsidRDefault="00475025" w:rsidP="004A1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B301B2" w:rsidRPr="004A10EF" w:rsidRDefault="00B301B2" w:rsidP="008F77EE">
      <w:pPr>
        <w:pStyle w:val="LDBodytext"/>
        <w:rPr>
          <w:b/>
        </w:rPr>
      </w:pPr>
      <w:r w:rsidRPr="004A10EF">
        <w:rPr>
          <w:b/>
        </w:rPr>
        <w:t>Legislation — Manual of Standards</w:t>
      </w:r>
    </w:p>
    <w:p w:rsidR="00475025" w:rsidRDefault="002A6E67" w:rsidP="00CB1642">
      <w:pPr>
        <w:pStyle w:val="LDBodytext"/>
        <w:ind w:right="-51"/>
      </w:pPr>
      <w:r w:rsidRPr="004A10EF">
        <w:t>Under paragraph 98 (5A) (a) of the Act, the regulations may empower CASA to issue instruments in relation to matters affecting the safe navigation and operation of aircraft.</w:t>
      </w:r>
      <w:r w:rsidR="008F77EE" w:rsidRPr="004A10EF">
        <w:t xml:space="preserve"> </w:t>
      </w:r>
      <w:bookmarkStart w:id="0" w:name="OLE_LINK1"/>
      <w:r w:rsidR="00E964B4" w:rsidRPr="004A10EF">
        <w:t xml:space="preserve">By virtue of </w:t>
      </w:r>
      <w:r w:rsidRPr="004A10EF">
        <w:t xml:space="preserve">this power, </w:t>
      </w:r>
      <w:bookmarkEnd w:id="0"/>
      <w:r w:rsidR="008F77EE" w:rsidRPr="004A10EF">
        <w:t xml:space="preserve">regulation </w:t>
      </w:r>
      <w:r w:rsidR="00475025">
        <w:t>45.025 of CASR 1998 provides for the issue of a Manual of Standards</w:t>
      </w:r>
      <w:r w:rsidR="006F3347">
        <w:t xml:space="preserve"> (</w:t>
      </w:r>
      <w:r w:rsidR="006F3347" w:rsidRPr="006F3347">
        <w:rPr>
          <w:b/>
          <w:i/>
        </w:rPr>
        <w:t>MOS</w:t>
      </w:r>
      <w:r w:rsidR="006F3347">
        <w:t>)</w:t>
      </w:r>
      <w:r w:rsidR="00475025">
        <w:t xml:space="preserve"> for Part 45. The legislative concept of </w:t>
      </w:r>
      <w:r w:rsidR="000C1FC5" w:rsidRPr="004A10EF">
        <w:t xml:space="preserve">“in relation to” matters, and “relating to” matters, creates a broad empowerment for the </w:t>
      </w:r>
      <w:proofErr w:type="spellStart"/>
      <w:r w:rsidR="00475025">
        <w:t>Part</w:t>
      </w:r>
      <w:proofErr w:type="spellEnd"/>
      <w:r w:rsidR="00475025">
        <w:t xml:space="preserve"> 45 </w:t>
      </w:r>
      <w:r w:rsidR="000C1FC5" w:rsidRPr="004A10EF">
        <w:t xml:space="preserve">MOS. </w:t>
      </w:r>
    </w:p>
    <w:p w:rsidR="00475025" w:rsidRDefault="00475025" w:rsidP="00CB1642">
      <w:pPr>
        <w:pStyle w:val="LDBodytext"/>
        <w:ind w:right="-51"/>
      </w:pPr>
    </w:p>
    <w:p w:rsidR="00F32371" w:rsidRDefault="00733968" w:rsidP="00CB1642">
      <w:pPr>
        <w:pStyle w:val="LDBodytext"/>
        <w:ind w:right="-51"/>
      </w:pPr>
      <w:r w:rsidRPr="004A10EF">
        <w:t>Under</w:t>
      </w:r>
      <w:r w:rsidR="00F32371">
        <w:t xml:space="preserve"> </w:t>
      </w:r>
      <w:r w:rsidR="00475025">
        <w:t>regulation 45.025 of CASR 1998</w:t>
      </w:r>
      <w:r w:rsidRPr="004A10EF">
        <w:t xml:space="preserve">, </w:t>
      </w:r>
      <w:r w:rsidR="00F32371">
        <w:t xml:space="preserve">CASA may prescribe </w:t>
      </w:r>
      <w:r w:rsidR="00F8459B">
        <w:t xml:space="preserve">in the MOS </w:t>
      </w:r>
      <w:r w:rsidR="00F32371">
        <w:t>matters required or permitted by the Regulations to be prescribed, or prescribe matters necessary or convenient to be prescribed for carrying out</w:t>
      </w:r>
      <w:r w:rsidR="006C355C">
        <w:t>,</w:t>
      </w:r>
      <w:r w:rsidR="00F32371">
        <w:t xml:space="preserve"> or giving effect to</w:t>
      </w:r>
      <w:r w:rsidR="006C355C">
        <w:t>,</w:t>
      </w:r>
      <w:r w:rsidR="00F32371">
        <w:t xml:space="preserve"> Part 45 of CASR 1998.</w:t>
      </w:r>
      <w:r w:rsidR="006F3347">
        <w:t xml:space="preserve"> This is a broad power and is supplemented by specific provisions in Part 45 which empower CASA to mandate </w:t>
      </w:r>
      <w:r w:rsidR="00F8459B">
        <w:t>particular</w:t>
      </w:r>
      <w:r w:rsidR="006F3347">
        <w:t xml:space="preserve"> requirements in a MOS.</w:t>
      </w:r>
    </w:p>
    <w:p w:rsidR="00F32371" w:rsidRDefault="00F32371" w:rsidP="00CB1642">
      <w:pPr>
        <w:pStyle w:val="LDBodytext"/>
        <w:ind w:right="-51"/>
      </w:pPr>
    </w:p>
    <w:p w:rsidR="00F32371" w:rsidRDefault="006F3347" w:rsidP="00CB1642">
      <w:pPr>
        <w:pStyle w:val="LDBodytext"/>
        <w:ind w:right="-51"/>
      </w:pPr>
      <w:r>
        <w:t xml:space="preserve">Regulation 45.050 </w:t>
      </w:r>
      <w:r w:rsidR="00F8459B">
        <w:t xml:space="preserve">specifically </w:t>
      </w:r>
      <w:r>
        <w:t xml:space="preserve">states that the Part 45 MOS may prescribe requirements relating to the display of markings on aircraft. </w:t>
      </w:r>
      <w:r w:rsidR="00F8459B">
        <w:t xml:space="preserve">Regulation 45.090 specifically states that the Part 45 MOS may prescribe requirements relating to the display of specified words on kinds of aircraft such as experimental aircraft or provisionally certificated </w:t>
      </w:r>
      <w:r w:rsidR="00F8459B">
        <w:lastRenderedPageBreak/>
        <w:t>aircraft.</w:t>
      </w:r>
      <w:r w:rsidR="00201B0D">
        <w:t xml:space="preserve"> Regulation 45.125 also provides that details of the location and construction of an aircraft registration identification plate can be prescribed by the Part 45 MOS.</w:t>
      </w:r>
    </w:p>
    <w:p w:rsidR="00201B0D" w:rsidRDefault="00201B0D" w:rsidP="00CB1642">
      <w:pPr>
        <w:pStyle w:val="LDBodytext"/>
        <w:ind w:right="-51"/>
      </w:pPr>
    </w:p>
    <w:p w:rsidR="00F32371" w:rsidRDefault="00201B0D" w:rsidP="00CB1642">
      <w:pPr>
        <w:pStyle w:val="LDBodytext"/>
        <w:ind w:right="-51"/>
      </w:pPr>
      <w:r>
        <w:t xml:space="preserve">Various provisions of the </w:t>
      </w:r>
      <w:proofErr w:type="spellStart"/>
      <w:r>
        <w:t>Part</w:t>
      </w:r>
      <w:proofErr w:type="spellEnd"/>
      <w:r>
        <w:t xml:space="preserve"> 45 MOS also allow a registration holder to apply for, and for CASA to grant, an approval </w:t>
      </w:r>
      <w:r w:rsidR="00F973B9">
        <w:t>to operate with different markings, words or method of displaying markings.</w:t>
      </w:r>
    </w:p>
    <w:p w:rsidR="00495F29" w:rsidRPr="004A10EF" w:rsidRDefault="00495F29" w:rsidP="00F32371">
      <w:pPr>
        <w:spacing w:after="0"/>
      </w:pPr>
    </w:p>
    <w:p w:rsidR="00732DB3" w:rsidRPr="004A10EF" w:rsidRDefault="00732DB3" w:rsidP="00732DB3">
      <w:pPr>
        <w:pStyle w:val="LDBodytext"/>
        <w:keepNext/>
        <w:rPr>
          <w:b/>
        </w:rPr>
      </w:pPr>
      <w:r w:rsidRPr="004A10EF">
        <w:rPr>
          <w:b/>
        </w:rPr>
        <w:t xml:space="preserve">The </w:t>
      </w:r>
      <w:r w:rsidR="00A753A9">
        <w:rPr>
          <w:b/>
        </w:rPr>
        <w:t xml:space="preserve">Part 45 </w:t>
      </w:r>
      <w:r w:rsidR="00495F29" w:rsidRPr="004A10EF">
        <w:rPr>
          <w:b/>
        </w:rPr>
        <w:t>MOS</w:t>
      </w:r>
    </w:p>
    <w:p w:rsidR="00732DB3" w:rsidRPr="004A10EF" w:rsidRDefault="00732DB3" w:rsidP="00732DB3">
      <w:pPr>
        <w:pStyle w:val="LDBodytext"/>
      </w:pPr>
      <w:r w:rsidRPr="004A10EF">
        <w:t>For the purposes of the relevant provisions mentioned above, the</w:t>
      </w:r>
      <w:r w:rsidR="00E515E5" w:rsidRPr="004A10EF">
        <w:t xml:space="preserve"> MOS contains various </w:t>
      </w:r>
      <w:r w:rsidR="00D72B7C" w:rsidRPr="004A10EF">
        <w:t>chapters</w:t>
      </w:r>
      <w:r w:rsidR="00654D24" w:rsidRPr="004A10EF">
        <w:t xml:space="preserve">. These </w:t>
      </w:r>
      <w:r w:rsidR="000C271B" w:rsidRPr="004A10EF">
        <w:t>chapters</w:t>
      </w:r>
      <w:r w:rsidR="00E515E5" w:rsidRPr="004A10EF">
        <w:t xml:space="preserve"> contain the standards for matters relating to </w:t>
      </w:r>
      <w:r w:rsidR="000C271B" w:rsidRPr="004A10EF">
        <w:t>the display of nationality marks, registration marks and aircraft registration identification plates</w:t>
      </w:r>
      <w:r w:rsidR="00E515E5" w:rsidRPr="004A10EF">
        <w:t>.</w:t>
      </w:r>
      <w:r w:rsidR="00654D24" w:rsidRPr="004A10EF">
        <w:t xml:space="preserve"> </w:t>
      </w:r>
    </w:p>
    <w:p w:rsidR="00F444B7" w:rsidRPr="004A10EF" w:rsidRDefault="00F444B7" w:rsidP="00732DB3">
      <w:pPr>
        <w:pStyle w:val="LDBodytext"/>
      </w:pPr>
    </w:p>
    <w:p w:rsidR="00F444B7" w:rsidRPr="004A10EF" w:rsidRDefault="00F444B7" w:rsidP="00732DB3">
      <w:pPr>
        <w:pStyle w:val="LDBodytext"/>
      </w:pPr>
      <w:r w:rsidRPr="004A10EF">
        <w:t xml:space="preserve">The </w:t>
      </w:r>
      <w:r w:rsidR="000C271B" w:rsidRPr="004A10EF">
        <w:t>chapters</w:t>
      </w:r>
      <w:r w:rsidRPr="004A10EF">
        <w:t xml:space="preserve"> are as follows:</w:t>
      </w:r>
    </w:p>
    <w:p w:rsidR="00EB4A98" w:rsidRPr="006C355C" w:rsidRDefault="000C271B" w:rsidP="006C355C">
      <w:pPr>
        <w:pStyle w:val="LDBodytext"/>
        <w:ind w:left="720"/>
      </w:pPr>
      <w:r w:rsidRPr="006C355C">
        <w:t>Chapter 1</w:t>
      </w:r>
      <w:r w:rsidR="006C355C">
        <w:t xml:space="preserve">, </w:t>
      </w:r>
      <w:r w:rsidRPr="006C355C">
        <w:t>Preliminary</w:t>
      </w:r>
      <w:r w:rsidR="00DD26D6" w:rsidRPr="006C355C">
        <w:t>;</w:t>
      </w:r>
    </w:p>
    <w:p w:rsidR="00F444B7" w:rsidRPr="006C355C" w:rsidRDefault="000C271B" w:rsidP="006C355C">
      <w:pPr>
        <w:pStyle w:val="LDBodytext"/>
        <w:spacing w:before="60" w:after="60"/>
        <w:ind w:left="720"/>
      </w:pPr>
      <w:r w:rsidRPr="006C355C">
        <w:t>Chapter 2</w:t>
      </w:r>
      <w:r w:rsidR="006C355C">
        <w:t xml:space="preserve">, </w:t>
      </w:r>
      <w:r w:rsidRPr="006C355C">
        <w:t xml:space="preserve">Aircraft </w:t>
      </w:r>
      <w:r w:rsidR="006C355C" w:rsidRPr="006C355C">
        <w:t>m</w:t>
      </w:r>
      <w:r w:rsidRPr="006C355C">
        <w:t>arkings</w:t>
      </w:r>
      <w:r w:rsidR="00AA0468" w:rsidRPr="006C355C">
        <w:t>;</w:t>
      </w:r>
    </w:p>
    <w:p w:rsidR="00654D24" w:rsidRPr="006C355C" w:rsidRDefault="000C271B" w:rsidP="006C355C">
      <w:pPr>
        <w:pStyle w:val="LDBodytext"/>
        <w:spacing w:before="60" w:after="60"/>
        <w:ind w:left="720"/>
      </w:pPr>
      <w:r w:rsidRPr="006C355C">
        <w:t>Chapter 3</w:t>
      </w:r>
      <w:r w:rsidR="006C355C">
        <w:t>,</w:t>
      </w:r>
      <w:r w:rsidRPr="006C355C">
        <w:t xml:space="preserve"> Display of words on certain aircraft</w:t>
      </w:r>
      <w:r w:rsidR="00AA0468" w:rsidRPr="006C355C">
        <w:t>;</w:t>
      </w:r>
    </w:p>
    <w:p w:rsidR="00FD4F4B" w:rsidRPr="006C355C" w:rsidRDefault="000C271B" w:rsidP="006C355C">
      <w:pPr>
        <w:pStyle w:val="LDBodytext"/>
        <w:ind w:left="720"/>
      </w:pPr>
      <w:proofErr w:type="gramStart"/>
      <w:r w:rsidRPr="006C355C">
        <w:t>Chapter 4</w:t>
      </w:r>
      <w:r w:rsidR="006C355C">
        <w:t>,</w:t>
      </w:r>
      <w:r w:rsidRPr="006C355C">
        <w:t xml:space="preserve"> Registration identification plate requirements</w:t>
      </w:r>
      <w:r w:rsidR="00837988" w:rsidRPr="006C355C">
        <w:t>.</w:t>
      </w:r>
      <w:proofErr w:type="gramEnd"/>
    </w:p>
    <w:p w:rsidR="00F467F6" w:rsidRPr="004A10EF" w:rsidRDefault="00F467F6" w:rsidP="00732DB3">
      <w:pPr>
        <w:pStyle w:val="LDBodytext"/>
      </w:pPr>
    </w:p>
    <w:p w:rsidR="00F03EFF" w:rsidRPr="004A10EF" w:rsidRDefault="000C271B" w:rsidP="00F03EFF">
      <w:pPr>
        <w:pStyle w:val="LDBodytext"/>
      </w:pPr>
      <w:r w:rsidRPr="004A10EF">
        <w:t>Chapter 1 contains the name of the instrument, its commencement and definitions</w:t>
      </w:r>
      <w:r w:rsidR="00F03EFF" w:rsidRPr="004A10EF">
        <w:t>.</w:t>
      </w:r>
    </w:p>
    <w:p w:rsidR="00F03EFF" w:rsidRPr="004A10EF" w:rsidRDefault="00F03EFF" w:rsidP="00F03EFF">
      <w:pPr>
        <w:pStyle w:val="LDBodytext"/>
      </w:pPr>
    </w:p>
    <w:p w:rsidR="000C271B" w:rsidRPr="004A10EF" w:rsidRDefault="000C271B" w:rsidP="000C271B">
      <w:pPr>
        <w:pStyle w:val="LDBodytext"/>
      </w:pPr>
      <w:r w:rsidRPr="004A10EF">
        <w:t>Chapter 2 prescribes requirements relating to the display of markings on Australian aircraft</w:t>
      </w:r>
      <w:r w:rsidR="006C355C">
        <w:t>,</w:t>
      </w:r>
      <w:r w:rsidRPr="004A10EF">
        <w:t xml:space="preserve"> including the following:</w:t>
      </w:r>
    </w:p>
    <w:p w:rsidR="000C271B" w:rsidRPr="004A10EF" w:rsidRDefault="000C271B" w:rsidP="000768FF">
      <w:pPr>
        <w:pStyle w:val="LDP1a"/>
      </w:pPr>
      <w:r w:rsidRPr="004A10EF">
        <w:t>(a)</w:t>
      </w:r>
      <w:r w:rsidRPr="004A10EF">
        <w:tab/>
      </w:r>
      <w:proofErr w:type="gramStart"/>
      <w:r w:rsidRPr="004A10EF">
        <w:t>the</w:t>
      </w:r>
      <w:proofErr w:type="gramEnd"/>
      <w:r w:rsidRPr="004A10EF">
        <w:t xml:space="preserve"> number of sets that must be displayed;</w:t>
      </w:r>
    </w:p>
    <w:p w:rsidR="000C271B" w:rsidRPr="004A10EF" w:rsidRDefault="000C271B" w:rsidP="000768FF">
      <w:pPr>
        <w:pStyle w:val="LDP1a"/>
      </w:pPr>
      <w:r w:rsidRPr="004A10EF">
        <w:t>(b)</w:t>
      </w:r>
      <w:r w:rsidRPr="004A10EF">
        <w:tab/>
      </w:r>
      <w:proofErr w:type="gramStart"/>
      <w:r w:rsidRPr="004A10EF">
        <w:t>the</w:t>
      </w:r>
      <w:proofErr w:type="gramEnd"/>
      <w:r w:rsidRPr="004A10EF">
        <w:t xml:space="preserve"> character of the markings, including;</w:t>
      </w:r>
    </w:p>
    <w:p w:rsidR="000C271B" w:rsidRPr="004A10EF" w:rsidRDefault="000C271B" w:rsidP="000768FF">
      <w:pPr>
        <w:pStyle w:val="LDP2i"/>
      </w:pPr>
      <w:r w:rsidRPr="004A10EF">
        <w:tab/>
        <w:t>(</w:t>
      </w:r>
      <w:proofErr w:type="spellStart"/>
      <w:r w:rsidRPr="004A10EF">
        <w:t>i</w:t>
      </w:r>
      <w:proofErr w:type="spellEnd"/>
      <w:r w:rsidRPr="004A10EF">
        <w:t>)</w:t>
      </w:r>
      <w:r w:rsidRPr="004A10EF">
        <w:tab/>
      </w:r>
      <w:proofErr w:type="gramStart"/>
      <w:r w:rsidRPr="004A10EF">
        <w:t>the</w:t>
      </w:r>
      <w:proofErr w:type="gramEnd"/>
      <w:r w:rsidRPr="004A10EF">
        <w:t xml:space="preserve"> location of the markings; </w:t>
      </w:r>
      <w:r w:rsidR="00B261A0">
        <w:t>and</w:t>
      </w:r>
    </w:p>
    <w:p w:rsidR="000C271B" w:rsidRPr="004A10EF" w:rsidRDefault="000C271B" w:rsidP="000768FF">
      <w:pPr>
        <w:pStyle w:val="LDP2i"/>
      </w:pPr>
      <w:r w:rsidRPr="004A10EF">
        <w:tab/>
        <w:t>(ii)</w:t>
      </w:r>
      <w:r w:rsidRPr="004A10EF">
        <w:tab/>
      </w:r>
      <w:proofErr w:type="gramStart"/>
      <w:r w:rsidRPr="004A10EF">
        <w:t>the</w:t>
      </w:r>
      <w:proofErr w:type="gramEnd"/>
      <w:r w:rsidRPr="004A10EF">
        <w:t xml:space="preserve"> method of application to the aircraft of the markings;</w:t>
      </w:r>
      <w:r w:rsidR="00B261A0">
        <w:t xml:space="preserve"> and</w:t>
      </w:r>
    </w:p>
    <w:p w:rsidR="000C271B" w:rsidRPr="004A10EF" w:rsidRDefault="000C271B" w:rsidP="000768FF">
      <w:pPr>
        <w:pStyle w:val="LDP2i"/>
      </w:pPr>
      <w:r w:rsidRPr="004A10EF">
        <w:tab/>
        <w:t>(iii)</w:t>
      </w:r>
      <w:r w:rsidRPr="004A10EF">
        <w:tab/>
      </w:r>
      <w:proofErr w:type="gramStart"/>
      <w:r w:rsidRPr="004A10EF">
        <w:t>the</w:t>
      </w:r>
      <w:proofErr w:type="gramEnd"/>
      <w:r w:rsidRPr="004A10EF">
        <w:t xml:space="preserve"> visibility of the markings;</w:t>
      </w:r>
      <w:r w:rsidR="00A753A9">
        <w:t xml:space="preserve"> and</w:t>
      </w:r>
    </w:p>
    <w:p w:rsidR="00F03EFF" w:rsidRPr="004A10EF" w:rsidRDefault="000C271B" w:rsidP="000768FF">
      <w:pPr>
        <w:pStyle w:val="LDP2i"/>
      </w:pPr>
      <w:r w:rsidRPr="004A10EF">
        <w:tab/>
        <w:t>(iv)</w:t>
      </w:r>
      <w:r w:rsidRPr="004A10EF">
        <w:tab/>
      </w:r>
      <w:proofErr w:type="gramStart"/>
      <w:r w:rsidRPr="004A10EF">
        <w:t>the</w:t>
      </w:r>
      <w:proofErr w:type="gramEnd"/>
      <w:r w:rsidRPr="004A10EF">
        <w:t xml:space="preserve"> size and appearance of the figures, numerals and hyphens in the markings</w:t>
      </w:r>
      <w:r w:rsidR="00F03EFF" w:rsidRPr="004A10EF">
        <w:t>.</w:t>
      </w:r>
    </w:p>
    <w:p w:rsidR="00F03EFF" w:rsidRPr="004A10EF" w:rsidRDefault="00F03EFF" w:rsidP="00F03EFF">
      <w:pPr>
        <w:pStyle w:val="LDBodytext"/>
      </w:pPr>
    </w:p>
    <w:p w:rsidR="00F03EFF" w:rsidRPr="004A10EF" w:rsidRDefault="00334523" w:rsidP="00F03EFF">
      <w:pPr>
        <w:pStyle w:val="LDBodytext"/>
      </w:pPr>
      <w:r w:rsidRPr="004A10EF">
        <w:t>Chapter 3 prescribes the requirements for the display of certain words for limited category aircraft, restricted category aircraft, provisionally certificated aircraft and experimental aircraft</w:t>
      </w:r>
      <w:r w:rsidR="00F03EFF" w:rsidRPr="004A10EF">
        <w:t>.</w:t>
      </w:r>
    </w:p>
    <w:p w:rsidR="00F03EFF" w:rsidRPr="004A10EF" w:rsidRDefault="00F03EFF" w:rsidP="00F03EFF">
      <w:pPr>
        <w:pStyle w:val="LDBodytext"/>
      </w:pPr>
    </w:p>
    <w:p w:rsidR="001233BA" w:rsidRPr="004A10EF" w:rsidRDefault="001233BA" w:rsidP="00F03EFF">
      <w:pPr>
        <w:pStyle w:val="LDBodytext"/>
      </w:pPr>
      <w:r w:rsidRPr="004A10EF">
        <w:t xml:space="preserve">Chapter 4 prescribes the requirements for the registration identification </w:t>
      </w:r>
      <w:r w:rsidR="00C92EE8">
        <w:t xml:space="preserve">plate </w:t>
      </w:r>
      <w:r w:rsidR="00A753A9">
        <w:t xml:space="preserve">of Australian aircraft, </w:t>
      </w:r>
      <w:r w:rsidRPr="004A10EF">
        <w:t>including the marking method and the plate’s location.</w:t>
      </w:r>
    </w:p>
    <w:p w:rsidR="00A753A9" w:rsidRPr="004A10EF" w:rsidRDefault="00A753A9" w:rsidP="00732DB3">
      <w:pPr>
        <w:pStyle w:val="LDBodytext"/>
      </w:pPr>
    </w:p>
    <w:p w:rsidR="00732DB3" w:rsidRPr="00A753A9" w:rsidRDefault="00A753A9" w:rsidP="00A753A9">
      <w:pPr>
        <w:pStyle w:val="LDBodytext"/>
        <w:keepNext/>
        <w:rPr>
          <w:b/>
          <w:i/>
        </w:rPr>
      </w:pPr>
      <w:r w:rsidRPr="00A753A9">
        <w:rPr>
          <w:b/>
          <w:i/>
        </w:rPr>
        <w:t>Legislation Act 2003</w:t>
      </w:r>
      <w:r w:rsidR="006C355C" w:rsidRPr="006C355C">
        <w:rPr>
          <w:b/>
        </w:rPr>
        <w:t xml:space="preserve"> (the</w:t>
      </w:r>
      <w:r w:rsidR="006C355C">
        <w:rPr>
          <w:b/>
          <w:i/>
        </w:rPr>
        <w:t xml:space="preserve"> LA</w:t>
      </w:r>
      <w:r w:rsidR="006C355C" w:rsidRPr="006C355C">
        <w:rPr>
          <w:b/>
        </w:rPr>
        <w:t>)</w:t>
      </w:r>
    </w:p>
    <w:p w:rsidR="00732DB3" w:rsidRDefault="00A753A9" w:rsidP="00A753A9">
      <w:pPr>
        <w:pStyle w:val="LDBodytext"/>
      </w:pPr>
      <w:r>
        <w:t>U</w:t>
      </w:r>
      <w:r w:rsidR="00732DB3" w:rsidRPr="004A10EF">
        <w:t>nder paragraph 98</w:t>
      </w:r>
      <w:r w:rsidR="00837988" w:rsidRPr="004A10EF">
        <w:t> </w:t>
      </w:r>
      <w:r w:rsidR="00732DB3" w:rsidRPr="004A10EF">
        <w:t>(5A) (a) of the Act, regulations</w:t>
      </w:r>
      <w:r w:rsidR="00827486" w:rsidRPr="004A10EF">
        <w:t xml:space="preserve"> made for that provision</w:t>
      </w:r>
      <w:r w:rsidR="00732DB3" w:rsidRPr="004A10EF">
        <w:t xml:space="preserve"> may empower CASA to issue instruments in relation to matters affecting the safe navigation and operation of aircraft. Under subsection 98</w:t>
      </w:r>
      <w:r w:rsidR="00837988" w:rsidRPr="004A10EF">
        <w:t> </w:t>
      </w:r>
      <w:r w:rsidR="00732DB3" w:rsidRPr="004A10EF">
        <w:t>(5AA) of the Act, an instrument issued under paragraph 98</w:t>
      </w:r>
      <w:r w:rsidR="00837988" w:rsidRPr="004A10EF">
        <w:t> </w:t>
      </w:r>
      <w:r w:rsidR="00732DB3" w:rsidRPr="004A10EF">
        <w:t>(5A)</w:t>
      </w:r>
      <w:r w:rsidR="00837988" w:rsidRPr="004A10EF">
        <w:t> </w:t>
      </w:r>
      <w:r w:rsidR="00732DB3" w:rsidRPr="004A10EF">
        <w:t>(a) is a legislative instrument if expressed to apply in relation to a class of persons or aircraft</w:t>
      </w:r>
      <w:r w:rsidR="0014683D" w:rsidRPr="004A10EF">
        <w:t xml:space="preserve"> or aeronautical products</w:t>
      </w:r>
      <w:r w:rsidR="00732DB3" w:rsidRPr="004A10EF">
        <w:t xml:space="preserve">. </w:t>
      </w:r>
    </w:p>
    <w:p w:rsidR="00A61E70" w:rsidRDefault="00A61E70" w:rsidP="00A753A9">
      <w:pPr>
        <w:pStyle w:val="LDBodytext"/>
      </w:pPr>
    </w:p>
    <w:p w:rsidR="00732DB3" w:rsidRDefault="00732DB3" w:rsidP="00A753A9">
      <w:pPr>
        <w:pStyle w:val="LDBodytext"/>
      </w:pPr>
      <w:r w:rsidRPr="004A10EF">
        <w:lastRenderedPageBreak/>
        <w:t xml:space="preserve">The various </w:t>
      </w:r>
      <w:r w:rsidR="00827486" w:rsidRPr="004A10EF">
        <w:t>standards set by the</w:t>
      </w:r>
      <w:r w:rsidR="00A753A9">
        <w:t xml:space="preserve"> Part 45</w:t>
      </w:r>
      <w:r w:rsidR="00827486" w:rsidRPr="004A10EF">
        <w:t xml:space="preserve"> MOS </w:t>
      </w:r>
      <w:r w:rsidRPr="004A10EF">
        <w:t>apply not to a particular person or a particular aircraft</w:t>
      </w:r>
      <w:r w:rsidR="0014683D" w:rsidRPr="004A10EF">
        <w:t xml:space="preserve"> or aeronautical product</w:t>
      </w:r>
      <w:r w:rsidRPr="004A10EF">
        <w:t xml:space="preserve"> but to classes of persons and aircraft and, therefore, the instrument is a legislative instrument </w:t>
      </w:r>
      <w:r w:rsidRPr="00A753A9">
        <w:t>subject to registration, and tabling and disallowance in the Parliament, under sections 24, and 38 and 42 of the</w:t>
      </w:r>
      <w:r w:rsidR="00837988" w:rsidRPr="00A753A9">
        <w:t xml:space="preserve"> </w:t>
      </w:r>
      <w:r w:rsidR="006C355C">
        <w:t>LA</w:t>
      </w:r>
      <w:r w:rsidRPr="004A10EF">
        <w:t>.</w:t>
      </w:r>
    </w:p>
    <w:p w:rsidR="00A753A9" w:rsidRDefault="00A753A9" w:rsidP="00A753A9">
      <w:pPr>
        <w:pStyle w:val="LDBodytext"/>
      </w:pPr>
    </w:p>
    <w:p w:rsidR="00732DB3" w:rsidRPr="004A10EF" w:rsidRDefault="00732DB3" w:rsidP="00732DB3">
      <w:pPr>
        <w:pStyle w:val="LDBodytext"/>
        <w:keepNext/>
      </w:pPr>
      <w:r w:rsidRPr="004A10EF">
        <w:rPr>
          <w:b/>
        </w:rPr>
        <w:t>Consultation</w:t>
      </w:r>
    </w:p>
    <w:p w:rsidR="000F2BEC" w:rsidRDefault="00401461" w:rsidP="00A753A9">
      <w:pPr>
        <w:pStyle w:val="LDBodytext"/>
        <w:rPr>
          <w:color w:val="000000" w:themeColor="text1"/>
        </w:rPr>
      </w:pPr>
      <w:r w:rsidRPr="00401461">
        <w:rPr>
          <w:color w:val="000000" w:themeColor="text1"/>
        </w:rPr>
        <w:t>Following the release of the Report of the Aviation Safety Regulation Review and the Government response</w:t>
      </w:r>
      <w:r>
        <w:rPr>
          <w:color w:val="000000" w:themeColor="text1"/>
        </w:rPr>
        <w:t xml:space="preserve"> in 2014</w:t>
      </w:r>
      <w:r w:rsidRPr="00401461">
        <w:rPr>
          <w:color w:val="000000" w:themeColor="text1"/>
        </w:rPr>
        <w:t>, CASA identified s</w:t>
      </w:r>
      <w:r w:rsidR="000F2BEC">
        <w:rPr>
          <w:color w:val="000000" w:themeColor="text1"/>
        </w:rPr>
        <w:t xml:space="preserve">everal areas of Part 45 of CASR 1998 </w:t>
      </w:r>
      <w:r w:rsidRPr="00401461">
        <w:rPr>
          <w:color w:val="000000" w:themeColor="text1"/>
        </w:rPr>
        <w:t xml:space="preserve">that could be improved via a </w:t>
      </w:r>
      <w:r w:rsidR="000768FF">
        <w:rPr>
          <w:color w:val="000000" w:themeColor="text1"/>
        </w:rPr>
        <w:t>3</w:t>
      </w:r>
      <w:r w:rsidRPr="00401461">
        <w:rPr>
          <w:color w:val="000000" w:themeColor="text1"/>
        </w:rPr>
        <w:t xml:space="preserve">-tier structure. CASA </w:t>
      </w:r>
      <w:r w:rsidR="000F2BEC">
        <w:rPr>
          <w:color w:val="000000" w:themeColor="text1"/>
        </w:rPr>
        <w:t>prepared and released for public consultation a draft of the Part 45 regulation amendment alongside a draft MOS. A total of 1</w:t>
      </w:r>
      <w:r w:rsidR="007D0D45">
        <w:rPr>
          <w:color w:val="000000" w:themeColor="text1"/>
        </w:rPr>
        <w:t>1</w:t>
      </w:r>
      <w:r w:rsidR="000F2BEC">
        <w:rPr>
          <w:color w:val="000000" w:themeColor="text1"/>
        </w:rPr>
        <w:t xml:space="preserve"> comments were received on the draft MOS </w:t>
      </w:r>
      <w:r w:rsidR="003254B4">
        <w:rPr>
          <w:color w:val="000000" w:themeColor="text1"/>
        </w:rPr>
        <w:t xml:space="preserve">after a 1 month period of consultation, </w:t>
      </w:r>
      <w:r w:rsidR="000F2BEC">
        <w:rPr>
          <w:color w:val="000000" w:themeColor="text1"/>
        </w:rPr>
        <w:t xml:space="preserve">and were considered by CASA </w:t>
      </w:r>
      <w:r w:rsidR="003254B4">
        <w:rPr>
          <w:color w:val="000000" w:themeColor="text1"/>
        </w:rPr>
        <w:t>for incorporation into the Part </w:t>
      </w:r>
      <w:r w:rsidR="000F2BEC">
        <w:rPr>
          <w:color w:val="000000" w:themeColor="text1"/>
        </w:rPr>
        <w:t xml:space="preserve">45 MOS. It is CASA’s view that </w:t>
      </w:r>
      <w:r w:rsidR="000F2BEC" w:rsidRPr="00A2301A">
        <w:rPr>
          <w:color w:val="000000" w:themeColor="text1"/>
          <w:szCs w:val="20"/>
        </w:rPr>
        <w:t>no fur</w:t>
      </w:r>
      <w:r w:rsidR="000F2BEC">
        <w:rPr>
          <w:color w:val="000000" w:themeColor="text1"/>
          <w:szCs w:val="20"/>
        </w:rPr>
        <w:t>ther consultation under section </w:t>
      </w:r>
      <w:r w:rsidR="000F2BEC" w:rsidRPr="00A2301A">
        <w:rPr>
          <w:color w:val="000000" w:themeColor="text1"/>
          <w:szCs w:val="20"/>
        </w:rPr>
        <w:t>17 of the LA is necessary or appropriate.</w:t>
      </w:r>
    </w:p>
    <w:p w:rsidR="009F32B8" w:rsidRPr="00A753A9" w:rsidRDefault="009F32B8" w:rsidP="00A753A9">
      <w:pPr>
        <w:pStyle w:val="LDBodytext"/>
        <w:rPr>
          <w:color w:val="000000" w:themeColor="text1"/>
        </w:rPr>
      </w:pPr>
    </w:p>
    <w:p w:rsidR="00732DB3" w:rsidRPr="004A10EF" w:rsidRDefault="00732DB3" w:rsidP="009F32B8">
      <w:pPr>
        <w:pStyle w:val="LDBodytext"/>
        <w:keepNext/>
        <w:rPr>
          <w:b/>
        </w:rPr>
      </w:pPr>
      <w:r w:rsidRPr="004A10EF">
        <w:rPr>
          <w:b/>
        </w:rPr>
        <w:t>Office of Best Practice Regulation (</w:t>
      </w:r>
      <w:r w:rsidRPr="006C355C">
        <w:rPr>
          <w:b/>
          <w:i/>
        </w:rPr>
        <w:t>OBPR</w:t>
      </w:r>
      <w:r w:rsidRPr="004A10EF">
        <w:rPr>
          <w:b/>
        </w:rPr>
        <w:t>)</w:t>
      </w:r>
    </w:p>
    <w:p w:rsidR="00732DB3" w:rsidRPr="009F32B8" w:rsidRDefault="00A61E70" w:rsidP="00732DB3">
      <w:pPr>
        <w:pStyle w:val="LDBodytext"/>
        <w:rPr>
          <w:color w:val="000000" w:themeColor="text1"/>
        </w:rPr>
      </w:pPr>
      <w:r w:rsidRPr="009F32B8">
        <w:rPr>
          <w:color w:val="000000" w:themeColor="text1"/>
        </w:rPr>
        <w:t>OBPR</w:t>
      </w:r>
      <w:r w:rsidRPr="009F32B8">
        <w:rPr>
          <w:color w:val="000000" w:themeColor="text1"/>
        </w:rPr>
        <w:t xml:space="preserve"> </w:t>
      </w:r>
      <w:r w:rsidR="00F07B4D" w:rsidRPr="009F32B8">
        <w:rPr>
          <w:color w:val="000000" w:themeColor="text1"/>
        </w:rPr>
        <w:t xml:space="preserve">assessed that the proposed amendments will have </w:t>
      </w:r>
      <w:r w:rsidR="000F2BEC">
        <w:rPr>
          <w:color w:val="000000" w:themeColor="text1"/>
        </w:rPr>
        <w:t xml:space="preserve">a </w:t>
      </w:r>
      <w:r w:rsidR="00F07B4D" w:rsidRPr="009F32B8">
        <w:rPr>
          <w:color w:val="000000" w:themeColor="text1"/>
        </w:rPr>
        <w:t>minor or machinery impact and that no further analysis in the form of a Regulation Impact Statement was required (</w:t>
      </w:r>
      <w:r w:rsidRPr="009F32B8">
        <w:rPr>
          <w:color w:val="000000" w:themeColor="text1"/>
        </w:rPr>
        <w:t>OBPR</w:t>
      </w:r>
      <w:r w:rsidRPr="009F32B8">
        <w:rPr>
          <w:color w:val="000000" w:themeColor="text1"/>
        </w:rPr>
        <w:t xml:space="preserve"> </w:t>
      </w:r>
      <w:r w:rsidR="00F07B4D" w:rsidRPr="009F32B8">
        <w:rPr>
          <w:color w:val="000000" w:themeColor="text1"/>
        </w:rPr>
        <w:t>ID: 17339). The Regulation has no adverse impact on industry</w:t>
      </w:r>
      <w:r w:rsidR="000F2BEC">
        <w:rPr>
          <w:color w:val="000000" w:themeColor="text1"/>
        </w:rPr>
        <w:t xml:space="preserve"> but clarifies requirements and enables industry to apply for approvals to operate differently from the Part 45 requirements.</w:t>
      </w:r>
    </w:p>
    <w:p w:rsidR="00B81FEF" w:rsidRPr="009F32B8" w:rsidRDefault="00B81FEF" w:rsidP="00732DB3">
      <w:pPr>
        <w:pStyle w:val="LDBodytext"/>
        <w:rPr>
          <w:color w:val="000000" w:themeColor="text1"/>
        </w:rPr>
      </w:pPr>
    </w:p>
    <w:p w:rsidR="00732DB3" w:rsidRPr="009F32B8" w:rsidRDefault="00732DB3" w:rsidP="009F32B8">
      <w:pPr>
        <w:pStyle w:val="LDBodytext"/>
        <w:keepNext/>
        <w:rPr>
          <w:b/>
        </w:rPr>
      </w:pPr>
      <w:r w:rsidRPr="009F32B8">
        <w:rPr>
          <w:b/>
        </w:rPr>
        <w:t xml:space="preserve">Statement of Compatibility with Human Rights </w:t>
      </w:r>
    </w:p>
    <w:p w:rsidR="00732DB3" w:rsidRDefault="00732DB3" w:rsidP="009F32B8">
      <w:pPr>
        <w:pStyle w:val="LDBodytext"/>
        <w:rPr>
          <w:color w:val="000000" w:themeColor="text1"/>
        </w:rPr>
      </w:pPr>
      <w:r w:rsidRPr="009F32B8">
        <w:rPr>
          <w:color w:val="000000" w:themeColor="text1"/>
        </w:rPr>
        <w:t xml:space="preserve">The Statement in Appendix </w:t>
      </w:r>
      <w:r w:rsidR="000F2BEC">
        <w:rPr>
          <w:color w:val="000000" w:themeColor="text1"/>
        </w:rPr>
        <w:t>1</w:t>
      </w:r>
      <w:r w:rsidRPr="009F32B8">
        <w:rPr>
          <w:color w:val="000000" w:themeColor="text1"/>
        </w:rPr>
        <w:t xml:space="preserve"> is prepared in accordance with Part 3 of the </w:t>
      </w:r>
      <w:r w:rsidRPr="000F2BEC">
        <w:rPr>
          <w:i/>
          <w:color w:val="000000" w:themeColor="text1"/>
        </w:rPr>
        <w:t>Human Rights (Parliamentary Scrutiny) Act 2011</w:t>
      </w:r>
      <w:r w:rsidRPr="009F32B8">
        <w:rPr>
          <w:color w:val="000000" w:themeColor="text1"/>
        </w:rPr>
        <w:t xml:space="preserve">. </w:t>
      </w:r>
      <w:r w:rsidR="00A80717" w:rsidRPr="009F32B8">
        <w:rPr>
          <w:color w:val="000000" w:themeColor="text1"/>
        </w:rPr>
        <w:t xml:space="preserve">The legislative instrument does not directly engage any of the applicable rights or freedoms, and is compatible with human rights, as it does not directly raise any human rights issues. </w:t>
      </w:r>
    </w:p>
    <w:p w:rsidR="000F2BEC" w:rsidRPr="009F32B8" w:rsidRDefault="000F2BEC" w:rsidP="009F32B8">
      <w:pPr>
        <w:pStyle w:val="LDBodytext"/>
        <w:rPr>
          <w:color w:val="000000" w:themeColor="text1"/>
        </w:rPr>
      </w:pPr>
    </w:p>
    <w:p w:rsidR="00732DB3" w:rsidRPr="004A10EF" w:rsidRDefault="000768FF" w:rsidP="009F32B8">
      <w:pPr>
        <w:pStyle w:val="LDBodytext"/>
        <w:keepNext/>
        <w:rPr>
          <w:b/>
        </w:rPr>
      </w:pPr>
      <w:r>
        <w:rPr>
          <w:b/>
        </w:rPr>
        <w:t>Making and c</w:t>
      </w:r>
      <w:r w:rsidR="00732DB3" w:rsidRPr="004A10EF">
        <w:rPr>
          <w:b/>
        </w:rPr>
        <w:t>ommencement</w:t>
      </w:r>
    </w:p>
    <w:p w:rsidR="00693FC8" w:rsidRPr="009F32B8" w:rsidRDefault="00693FC8" w:rsidP="00693FC8">
      <w:pPr>
        <w:pStyle w:val="LDBodytext"/>
        <w:rPr>
          <w:color w:val="000000" w:themeColor="text1"/>
        </w:rPr>
      </w:pPr>
      <w:r w:rsidRPr="009F32B8">
        <w:rPr>
          <w:color w:val="000000" w:themeColor="text1"/>
        </w:rPr>
        <w:t xml:space="preserve">The </w:t>
      </w:r>
      <w:r>
        <w:rPr>
          <w:color w:val="000000" w:themeColor="text1"/>
        </w:rPr>
        <w:t xml:space="preserve">Part 45 </w:t>
      </w:r>
      <w:r w:rsidRPr="009F32B8">
        <w:rPr>
          <w:color w:val="000000" w:themeColor="text1"/>
        </w:rPr>
        <w:t>MOS has been made by the Director of Aviation Safety, on behalf of CASA, in accordance with subsection 73 (2) of the Act.</w:t>
      </w:r>
    </w:p>
    <w:p w:rsidR="00693FC8" w:rsidRDefault="00693FC8" w:rsidP="009F32B8">
      <w:pPr>
        <w:pStyle w:val="LDBodytext"/>
        <w:rPr>
          <w:color w:val="000000" w:themeColor="text1"/>
        </w:rPr>
      </w:pPr>
    </w:p>
    <w:p w:rsidR="000F2BEC" w:rsidRDefault="009A53AA" w:rsidP="009F32B8">
      <w:pPr>
        <w:pStyle w:val="LDBodytext"/>
        <w:rPr>
          <w:color w:val="000000" w:themeColor="text1"/>
        </w:rPr>
      </w:pPr>
      <w:r w:rsidRPr="009F32B8">
        <w:rPr>
          <w:color w:val="000000" w:themeColor="text1"/>
        </w:rPr>
        <w:t xml:space="preserve">The </w:t>
      </w:r>
      <w:r>
        <w:rPr>
          <w:color w:val="000000" w:themeColor="text1"/>
        </w:rPr>
        <w:t xml:space="preserve">Part 45 </w:t>
      </w:r>
      <w:r w:rsidRPr="009F32B8">
        <w:rPr>
          <w:color w:val="000000" w:themeColor="text1"/>
        </w:rPr>
        <w:t xml:space="preserve">MOS commences on </w:t>
      </w:r>
      <w:r>
        <w:rPr>
          <w:color w:val="000000" w:themeColor="text1"/>
        </w:rPr>
        <w:t>4 July 2016, the date on which the amendments to remake Part 45 of CASR 1998 are given effect.</w:t>
      </w:r>
    </w:p>
    <w:p w:rsidR="00732DB3" w:rsidRPr="009F32B8" w:rsidRDefault="00732DB3" w:rsidP="009F32B8">
      <w:pPr>
        <w:pStyle w:val="LDBodytext"/>
        <w:rPr>
          <w:color w:val="000000" w:themeColor="text1"/>
        </w:rPr>
      </w:pPr>
    </w:p>
    <w:p w:rsidR="00C96A01" w:rsidRPr="004A10EF" w:rsidRDefault="00C96A01" w:rsidP="00C96A01">
      <w:pPr>
        <w:spacing w:before="120"/>
        <w:rPr>
          <w:rFonts w:ascii="Times New Roman" w:hAnsi="Times New Roman"/>
          <w:sz w:val="20"/>
          <w:szCs w:val="20"/>
        </w:rPr>
      </w:pPr>
      <w:r w:rsidRPr="004A10EF">
        <w:rPr>
          <w:rFonts w:ascii="Times New Roman" w:hAnsi="Times New Roman"/>
          <w:sz w:val="20"/>
          <w:szCs w:val="20"/>
        </w:rPr>
        <w:t>[</w:t>
      </w:r>
      <w:r w:rsidRPr="004A10EF">
        <w:rPr>
          <w:rFonts w:ascii="Times New Roman" w:hAnsi="Times New Roman"/>
          <w:i/>
          <w:sz w:val="20"/>
          <w:szCs w:val="20"/>
        </w:rPr>
        <w:t xml:space="preserve">Part </w:t>
      </w:r>
      <w:r w:rsidR="009F32B8">
        <w:rPr>
          <w:rFonts w:ascii="Times New Roman" w:hAnsi="Times New Roman"/>
          <w:i/>
          <w:sz w:val="20"/>
          <w:szCs w:val="20"/>
        </w:rPr>
        <w:t xml:space="preserve">45 Manual of Standards </w:t>
      </w:r>
      <w:r w:rsidRPr="004A10EF">
        <w:rPr>
          <w:rFonts w:ascii="Times New Roman" w:hAnsi="Times New Roman"/>
          <w:i/>
          <w:sz w:val="20"/>
          <w:szCs w:val="20"/>
        </w:rPr>
        <w:t>Instrument 201</w:t>
      </w:r>
      <w:r w:rsidR="009F32B8">
        <w:rPr>
          <w:rFonts w:ascii="Times New Roman" w:hAnsi="Times New Roman"/>
          <w:i/>
          <w:sz w:val="20"/>
          <w:szCs w:val="20"/>
        </w:rPr>
        <w:t>6</w:t>
      </w:r>
      <w:r w:rsidRPr="004A10EF">
        <w:rPr>
          <w:rFonts w:ascii="Times New Roman" w:hAnsi="Times New Roman"/>
          <w:sz w:val="20"/>
          <w:szCs w:val="20"/>
        </w:rPr>
        <w:t>]</w:t>
      </w:r>
    </w:p>
    <w:p w:rsidR="00732DB3" w:rsidRPr="004A10EF" w:rsidRDefault="00732DB3" w:rsidP="00A66F13">
      <w:pPr>
        <w:pStyle w:val="LDClauseHeading"/>
        <w:pageBreakBefore/>
        <w:spacing w:before="0"/>
        <w:ind w:left="0" w:firstLine="0"/>
        <w:jc w:val="right"/>
        <w:rPr>
          <w:rFonts w:cs="Arial"/>
        </w:rPr>
      </w:pPr>
      <w:r w:rsidRPr="004A10EF">
        <w:rPr>
          <w:rFonts w:cs="Arial"/>
        </w:rPr>
        <w:t>Appendi</w:t>
      </w:r>
      <w:bookmarkStart w:id="1" w:name="_GoBack"/>
      <w:bookmarkEnd w:id="1"/>
      <w:r w:rsidRPr="004A10EF">
        <w:rPr>
          <w:rFonts w:cs="Arial"/>
        </w:rPr>
        <w:t>x 1</w:t>
      </w:r>
    </w:p>
    <w:p w:rsidR="00732DB3" w:rsidRPr="004A10EF" w:rsidRDefault="00732DB3" w:rsidP="00732DB3">
      <w:pPr>
        <w:spacing w:before="360" w:after="120"/>
        <w:jc w:val="center"/>
        <w:rPr>
          <w:rFonts w:ascii="Times New Roman" w:hAnsi="Times New Roman"/>
          <w:b/>
          <w:sz w:val="28"/>
          <w:szCs w:val="28"/>
        </w:rPr>
      </w:pPr>
      <w:r w:rsidRPr="004A10EF">
        <w:rPr>
          <w:rFonts w:ascii="Times New Roman" w:hAnsi="Times New Roman"/>
          <w:b/>
          <w:sz w:val="28"/>
          <w:szCs w:val="28"/>
        </w:rPr>
        <w:t>Statement of Compatibility with Human Rights</w:t>
      </w:r>
    </w:p>
    <w:p w:rsidR="00732DB3" w:rsidRPr="008B40BC" w:rsidRDefault="00732DB3" w:rsidP="00FB0754">
      <w:pPr>
        <w:spacing w:before="120" w:after="120"/>
        <w:jc w:val="center"/>
        <w:rPr>
          <w:rFonts w:ascii="Times New Roman" w:hAnsi="Times New Roman"/>
          <w:sz w:val="24"/>
          <w:szCs w:val="24"/>
        </w:rPr>
      </w:pPr>
      <w:r w:rsidRPr="008B40BC">
        <w:rPr>
          <w:rFonts w:ascii="Times New Roman" w:hAnsi="Times New Roman"/>
          <w:i/>
          <w:sz w:val="24"/>
          <w:szCs w:val="24"/>
        </w:rPr>
        <w:t>Prepared in accordance with Part 3 of the</w:t>
      </w:r>
      <w:r w:rsidRPr="008B40BC">
        <w:rPr>
          <w:rFonts w:ascii="Times New Roman" w:hAnsi="Times New Roman"/>
          <w:i/>
          <w:sz w:val="24"/>
          <w:szCs w:val="24"/>
        </w:rPr>
        <w:br/>
        <w:t>Human Rights (Parliamentary Scrutiny) Act 2011</w:t>
      </w:r>
    </w:p>
    <w:p w:rsidR="00732DB3" w:rsidRPr="000F2BEC" w:rsidRDefault="000F2BEC" w:rsidP="00FB0754">
      <w:pPr>
        <w:pStyle w:val="LDClauseHeading"/>
        <w:spacing w:before="360" w:after="360"/>
        <w:jc w:val="center"/>
        <w:rPr>
          <w:rFonts w:ascii="Times New Roman" w:hAnsi="Times New Roman"/>
        </w:rPr>
      </w:pPr>
      <w:r w:rsidRPr="000F2BEC">
        <w:rPr>
          <w:rFonts w:ascii="Times New Roman" w:hAnsi="Times New Roman"/>
        </w:rPr>
        <w:t>Part 45 Manual of Standards Instrument 201</w:t>
      </w:r>
      <w:r w:rsidR="00693FC8">
        <w:rPr>
          <w:rFonts w:ascii="Times New Roman" w:hAnsi="Times New Roman"/>
        </w:rPr>
        <w:t>6</w:t>
      </w:r>
    </w:p>
    <w:p w:rsidR="00732DB3" w:rsidRPr="003254B4" w:rsidRDefault="00732DB3" w:rsidP="003254B4">
      <w:pPr>
        <w:pStyle w:val="BodyText"/>
        <w:spacing w:after="0" w:line="240" w:lineRule="auto"/>
        <w:rPr>
          <w:rFonts w:ascii="Times New Roman" w:eastAsia="Times New Roman" w:hAnsi="Times New Roman" w:cs="Times New Roman"/>
          <w:b/>
          <w:sz w:val="24"/>
          <w:szCs w:val="24"/>
        </w:rPr>
      </w:pPr>
      <w:r w:rsidRPr="003254B4">
        <w:rPr>
          <w:rFonts w:ascii="Times New Roman" w:eastAsia="Times New Roman" w:hAnsi="Times New Roman" w:cs="Times New Roman"/>
          <w:b/>
          <w:sz w:val="24"/>
          <w:szCs w:val="24"/>
        </w:rPr>
        <w:t>Overview of the legislative instrument</w:t>
      </w:r>
    </w:p>
    <w:p w:rsidR="003254B4" w:rsidRPr="004A10EF" w:rsidRDefault="003254B4" w:rsidP="006C355C">
      <w:pPr>
        <w:pStyle w:val="BodyText"/>
        <w:spacing w:after="0" w:line="240" w:lineRule="auto"/>
        <w:rPr>
          <w:rFonts w:ascii="Times New Roman" w:eastAsia="Times New Roman" w:hAnsi="Times New Roman" w:cs="Times New Roman"/>
          <w:sz w:val="24"/>
          <w:szCs w:val="24"/>
        </w:rPr>
      </w:pPr>
      <w:r w:rsidRPr="004A10EF">
        <w:rPr>
          <w:rFonts w:ascii="Times New Roman" w:eastAsia="Times New Roman" w:hAnsi="Times New Roman" w:cs="Times New Roman"/>
          <w:sz w:val="24"/>
          <w:szCs w:val="24"/>
        </w:rPr>
        <w:t xml:space="preserve">The purpose of the </w:t>
      </w:r>
      <w:r w:rsidRPr="008B40BC">
        <w:rPr>
          <w:rFonts w:ascii="Times New Roman" w:eastAsia="Times New Roman" w:hAnsi="Times New Roman" w:cs="Times New Roman"/>
          <w:i/>
          <w:sz w:val="24"/>
          <w:szCs w:val="24"/>
        </w:rPr>
        <w:t xml:space="preserve">Part </w:t>
      </w:r>
      <w:r w:rsidRPr="004A10EF">
        <w:rPr>
          <w:rFonts w:ascii="Times New Roman" w:eastAsia="Times New Roman" w:hAnsi="Times New Roman" w:cs="Times New Roman"/>
          <w:i/>
          <w:sz w:val="24"/>
          <w:szCs w:val="24"/>
        </w:rPr>
        <w:t>45 Manual of Standards Instrument 2016</w:t>
      </w:r>
      <w:r w:rsidRPr="004A10EF">
        <w:rPr>
          <w:rFonts w:ascii="Times New Roman" w:eastAsia="Times New Roman" w:hAnsi="Times New Roman" w:cs="Times New Roman"/>
          <w:sz w:val="24"/>
          <w:szCs w:val="24"/>
        </w:rPr>
        <w:t xml:space="preserve">, also referred to as the </w:t>
      </w:r>
      <w:r w:rsidRPr="006C355C">
        <w:rPr>
          <w:rFonts w:ascii="Times New Roman" w:eastAsia="Times New Roman" w:hAnsi="Times New Roman" w:cs="Times New Roman"/>
          <w:sz w:val="24"/>
          <w:szCs w:val="24"/>
        </w:rPr>
        <w:t>Part 45 MOS</w:t>
      </w:r>
      <w:r w:rsidRPr="004A10EF">
        <w:rPr>
          <w:rFonts w:ascii="Times New Roman" w:eastAsia="Times New Roman" w:hAnsi="Times New Roman" w:cs="Times New Roman"/>
          <w:sz w:val="24"/>
          <w:szCs w:val="24"/>
        </w:rPr>
        <w:t>,</w:t>
      </w:r>
      <w:r w:rsidRPr="004A10EF">
        <w:rPr>
          <w:rFonts w:ascii="Times New Roman" w:eastAsia="Times New Roman" w:hAnsi="Times New Roman" w:cs="Times New Roman"/>
          <w:i/>
          <w:sz w:val="24"/>
          <w:szCs w:val="24"/>
        </w:rPr>
        <w:t xml:space="preserve"> </w:t>
      </w:r>
      <w:r w:rsidRPr="004A10EF">
        <w:rPr>
          <w:rFonts w:ascii="Times New Roman" w:eastAsia="Times New Roman" w:hAnsi="Times New Roman" w:cs="Times New Roman"/>
          <w:sz w:val="24"/>
          <w:szCs w:val="24"/>
        </w:rPr>
        <w:t>is to set out standards relating to the display of nationality marks, registration marks and aircraft registration identification plates</w:t>
      </w:r>
      <w:r>
        <w:rPr>
          <w:rFonts w:ascii="Times New Roman" w:eastAsia="Times New Roman" w:hAnsi="Times New Roman" w:cs="Times New Roman"/>
          <w:sz w:val="24"/>
          <w:szCs w:val="24"/>
        </w:rPr>
        <w:t xml:space="preserve"> on Australian aircraft. The Part 45 MOS describes requirements on the number and location of sets of markings as well as the legibility of registration markings. The Part 45 MOS has been made under Part 45 of the </w:t>
      </w:r>
      <w:r w:rsidRPr="003254B4">
        <w:rPr>
          <w:rFonts w:ascii="Times New Roman" w:eastAsia="Times New Roman" w:hAnsi="Times New Roman" w:cs="Times New Roman"/>
          <w:i/>
          <w:sz w:val="24"/>
          <w:szCs w:val="24"/>
        </w:rPr>
        <w:t>Civil Aviation Safety Regulations 1998</w:t>
      </w:r>
      <w:r>
        <w:rPr>
          <w:rFonts w:ascii="Times New Roman" w:eastAsia="Times New Roman" w:hAnsi="Times New Roman" w:cs="Times New Roman"/>
          <w:sz w:val="24"/>
          <w:szCs w:val="24"/>
        </w:rPr>
        <w:t>.</w:t>
      </w:r>
    </w:p>
    <w:p w:rsidR="00B06A50" w:rsidRPr="00247774" w:rsidRDefault="00B06A50" w:rsidP="00247774">
      <w:pPr>
        <w:pStyle w:val="LDBodytext"/>
        <w:rPr>
          <w:color w:val="000000" w:themeColor="text1"/>
        </w:rPr>
      </w:pPr>
    </w:p>
    <w:p w:rsidR="00732DB3" w:rsidRPr="003254B4" w:rsidRDefault="00732DB3" w:rsidP="003254B4">
      <w:pPr>
        <w:pStyle w:val="BodyText"/>
        <w:spacing w:after="0" w:line="240" w:lineRule="auto"/>
        <w:rPr>
          <w:rFonts w:ascii="Times New Roman" w:eastAsia="Times New Roman" w:hAnsi="Times New Roman" w:cs="Times New Roman"/>
          <w:b/>
          <w:sz w:val="24"/>
          <w:szCs w:val="24"/>
        </w:rPr>
      </w:pPr>
      <w:r w:rsidRPr="003254B4">
        <w:rPr>
          <w:rFonts w:ascii="Times New Roman" w:eastAsia="Times New Roman" w:hAnsi="Times New Roman" w:cs="Times New Roman"/>
          <w:b/>
          <w:sz w:val="24"/>
          <w:szCs w:val="24"/>
        </w:rPr>
        <w:t>Human rights implications</w:t>
      </w:r>
    </w:p>
    <w:p w:rsidR="003254B4" w:rsidRPr="00693FC8" w:rsidRDefault="003254B4" w:rsidP="006C355C">
      <w:pPr>
        <w:pStyle w:val="BodyText"/>
        <w:spacing w:after="0" w:line="240" w:lineRule="auto"/>
        <w:rPr>
          <w:rFonts w:ascii="Times New Roman" w:hAnsi="Times New Roman"/>
          <w:sz w:val="24"/>
          <w:szCs w:val="24"/>
        </w:rPr>
      </w:pPr>
      <w:r w:rsidRPr="00693FC8">
        <w:rPr>
          <w:rFonts w:ascii="Times New Roman" w:hAnsi="Times New Roman"/>
          <w:sz w:val="24"/>
          <w:szCs w:val="24"/>
        </w:rPr>
        <w:t xml:space="preserve">The legislative instrument is compatible with the human rights and freedoms recognised or declared in the international instruments listed in section 3 of the </w:t>
      </w:r>
      <w:r w:rsidRPr="00693FC8">
        <w:rPr>
          <w:rFonts w:ascii="Times New Roman" w:hAnsi="Times New Roman"/>
          <w:i/>
          <w:iCs/>
          <w:sz w:val="24"/>
          <w:szCs w:val="24"/>
        </w:rPr>
        <w:t>Human Rights (Parliamentary Scrutiny) Act 2011</w:t>
      </w:r>
      <w:r w:rsidRPr="00693FC8">
        <w:rPr>
          <w:rFonts w:ascii="Times New Roman" w:hAnsi="Times New Roman"/>
          <w:sz w:val="24"/>
          <w:szCs w:val="24"/>
        </w:rPr>
        <w:t>. The instrument does not engage any of the applicable rights or freedoms.</w:t>
      </w:r>
    </w:p>
    <w:p w:rsidR="003254B4" w:rsidRPr="00247774" w:rsidRDefault="003254B4" w:rsidP="00247774">
      <w:pPr>
        <w:pStyle w:val="LDBodytext"/>
        <w:rPr>
          <w:color w:val="000000" w:themeColor="text1"/>
        </w:rPr>
      </w:pPr>
    </w:p>
    <w:p w:rsidR="00732DB3" w:rsidRPr="003254B4" w:rsidRDefault="00732DB3" w:rsidP="003254B4">
      <w:pPr>
        <w:pStyle w:val="BodyText"/>
        <w:spacing w:after="0" w:line="240" w:lineRule="auto"/>
        <w:rPr>
          <w:rFonts w:ascii="Times New Roman" w:eastAsia="Times New Roman" w:hAnsi="Times New Roman" w:cs="Times New Roman"/>
          <w:b/>
          <w:sz w:val="24"/>
          <w:szCs w:val="24"/>
        </w:rPr>
      </w:pPr>
      <w:r w:rsidRPr="003254B4">
        <w:rPr>
          <w:rFonts w:ascii="Times New Roman" w:eastAsia="Times New Roman" w:hAnsi="Times New Roman" w:cs="Times New Roman"/>
          <w:b/>
          <w:sz w:val="24"/>
          <w:szCs w:val="24"/>
        </w:rPr>
        <w:t>Conclusion</w:t>
      </w:r>
    </w:p>
    <w:p w:rsidR="003254B4" w:rsidRPr="00693FC8" w:rsidRDefault="003254B4" w:rsidP="006C355C">
      <w:pPr>
        <w:pStyle w:val="BodyText"/>
        <w:spacing w:after="0" w:line="240" w:lineRule="auto"/>
        <w:rPr>
          <w:rFonts w:ascii="Times New Roman" w:hAnsi="Times New Roman"/>
          <w:sz w:val="24"/>
          <w:szCs w:val="24"/>
        </w:rPr>
      </w:pPr>
      <w:r w:rsidRPr="00693FC8">
        <w:rPr>
          <w:rFonts w:ascii="Times New Roman" w:hAnsi="Times New Roman"/>
          <w:sz w:val="24"/>
          <w:szCs w:val="24"/>
        </w:rPr>
        <w:t>This legislative instrument is compatible with human rights as it does not raise any human rights issues. The Part 45 MOS ensures that the Australian legislative framework for registration of aircraft align with standards recognised by the International Civil Aviation Organi</w:t>
      </w:r>
      <w:r w:rsidR="008B40BC">
        <w:rPr>
          <w:rFonts w:ascii="Times New Roman" w:hAnsi="Times New Roman"/>
          <w:sz w:val="24"/>
          <w:szCs w:val="24"/>
        </w:rPr>
        <w:t>z</w:t>
      </w:r>
      <w:r w:rsidRPr="00693FC8">
        <w:rPr>
          <w:rFonts w:ascii="Times New Roman" w:hAnsi="Times New Roman"/>
          <w:sz w:val="24"/>
          <w:szCs w:val="24"/>
        </w:rPr>
        <w:t>ation.</w:t>
      </w:r>
    </w:p>
    <w:p w:rsidR="00732DB3" w:rsidRPr="00247774" w:rsidRDefault="00732DB3" w:rsidP="00247774">
      <w:pPr>
        <w:pStyle w:val="LDBodytext"/>
        <w:rPr>
          <w:color w:val="000000" w:themeColor="text1"/>
        </w:rPr>
      </w:pPr>
    </w:p>
    <w:p w:rsidR="00732DB3" w:rsidRPr="00693FC8" w:rsidRDefault="00732DB3" w:rsidP="00635C79">
      <w:pPr>
        <w:spacing w:before="240" w:after="120" w:line="240" w:lineRule="auto"/>
        <w:jc w:val="center"/>
        <w:rPr>
          <w:rFonts w:ascii="Times New Roman" w:hAnsi="Times New Roman"/>
          <w:sz w:val="24"/>
          <w:szCs w:val="24"/>
        </w:rPr>
      </w:pPr>
      <w:r w:rsidRPr="00693FC8">
        <w:rPr>
          <w:rFonts w:ascii="Times New Roman" w:hAnsi="Times New Roman"/>
          <w:b/>
          <w:bCs/>
          <w:sz w:val="24"/>
          <w:szCs w:val="24"/>
        </w:rPr>
        <w:t>Civil Aviation Safety Authority</w:t>
      </w:r>
    </w:p>
    <w:sectPr w:rsidR="00732DB3" w:rsidRPr="00693FC8" w:rsidSect="00C468AF">
      <w:headerReference w:type="default" r:id="rId9"/>
      <w:pgSz w:w="11907" w:h="16840" w:code="9"/>
      <w:pgMar w:top="932" w:right="1797" w:bottom="902"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AF" w:rsidRDefault="00EE28AF">
      <w:r>
        <w:separator/>
      </w:r>
    </w:p>
  </w:endnote>
  <w:endnote w:type="continuationSeparator" w:id="0">
    <w:p w:rsidR="00EE28AF" w:rsidRDefault="00EE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AF" w:rsidRDefault="00EE28AF">
      <w:r>
        <w:separator/>
      </w:r>
    </w:p>
  </w:footnote>
  <w:footnote w:type="continuationSeparator" w:id="0">
    <w:p w:rsidR="00EE28AF" w:rsidRDefault="00EE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AF" w:rsidRPr="00C468AF" w:rsidRDefault="00EE28AF" w:rsidP="00C468AF">
    <w:pPr>
      <w:spacing w:after="0" w:line="240" w:lineRule="auto"/>
      <w:jc w:val="center"/>
      <w:rPr>
        <w:rFonts w:ascii="Times New Roman" w:hAnsi="Times New Roman" w:cs="Times New Roman"/>
        <w:sz w:val="24"/>
        <w:szCs w:val="24"/>
      </w:rPr>
    </w:pPr>
    <w:r w:rsidRPr="00C468AF">
      <w:rPr>
        <w:rStyle w:val="PageNumber"/>
        <w:rFonts w:ascii="Times New Roman" w:hAnsi="Times New Roman" w:cs="Times New Roman"/>
        <w:sz w:val="24"/>
        <w:szCs w:val="24"/>
      </w:rPr>
      <w:fldChar w:fldCharType="begin"/>
    </w:r>
    <w:r w:rsidRPr="00C468AF">
      <w:rPr>
        <w:rStyle w:val="PageNumber"/>
        <w:rFonts w:ascii="Times New Roman" w:hAnsi="Times New Roman" w:cs="Times New Roman"/>
        <w:sz w:val="24"/>
        <w:szCs w:val="24"/>
      </w:rPr>
      <w:instrText xml:space="preserve"> PAGE </w:instrText>
    </w:r>
    <w:r w:rsidRPr="00C468AF">
      <w:rPr>
        <w:rStyle w:val="PageNumber"/>
        <w:rFonts w:ascii="Times New Roman" w:hAnsi="Times New Roman" w:cs="Times New Roman"/>
        <w:sz w:val="24"/>
        <w:szCs w:val="24"/>
      </w:rPr>
      <w:fldChar w:fldCharType="separate"/>
    </w:r>
    <w:r w:rsidR="00B363AD">
      <w:rPr>
        <w:rStyle w:val="PageNumber"/>
        <w:rFonts w:ascii="Times New Roman" w:hAnsi="Times New Roman" w:cs="Times New Roman"/>
        <w:noProof/>
        <w:sz w:val="24"/>
        <w:szCs w:val="24"/>
      </w:rPr>
      <w:t>4</w:t>
    </w:r>
    <w:r w:rsidRPr="00C468AF">
      <w:rPr>
        <w:rStyle w:val="PageNumber"/>
        <w:rFonts w:ascii="Times New Roman" w:hAnsi="Times New Roman" w:cs="Times New Roman"/>
        <w:sz w:val="24"/>
        <w:szCs w:val="24"/>
      </w:rPr>
      <w:fldChar w:fldCharType="end"/>
    </w:r>
  </w:p>
  <w:p w:rsidR="00EE28AF" w:rsidRPr="00C468AF" w:rsidRDefault="00EE28AF" w:rsidP="00C468AF">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6C823B7"/>
    <w:multiLevelType w:val="hybridMultilevel"/>
    <w:tmpl w:val="699609A4"/>
    <w:lvl w:ilvl="0" w:tplc="CBECB19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8D78A2"/>
    <w:multiLevelType w:val="multilevel"/>
    <w:tmpl w:val="593A9CA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14">
    <w:nsid w:val="3009049C"/>
    <w:multiLevelType w:val="hybridMultilevel"/>
    <w:tmpl w:val="F3C4481A"/>
    <w:lvl w:ilvl="0" w:tplc="C3B466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78523E8"/>
    <w:multiLevelType w:val="hybridMultilevel"/>
    <w:tmpl w:val="7A9294F4"/>
    <w:lvl w:ilvl="0" w:tplc="32CC10F8">
      <w:start w:val="1"/>
      <w:numFmt w:val="decimal"/>
      <w:lvlText w:val="(%1)"/>
      <w:lvlJc w:val="left"/>
      <w:pPr>
        <w:tabs>
          <w:tab w:val="num" w:pos="526"/>
        </w:tabs>
        <w:ind w:left="526" w:hanging="360"/>
      </w:pPr>
      <w:rPr>
        <w:rFonts w:hint="default"/>
      </w:rPr>
    </w:lvl>
    <w:lvl w:ilvl="1" w:tplc="0C090019" w:tentative="1">
      <w:start w:val="1"/>
      <w:numFmt w:val="lowerLetter"/>
      <w:lvlText w:val="%2."/>
      <w:lvlJc w:val="left"/>
      <w:pPr>
        <w:tabs>
          <w:tab w:val="num" w:pos="1246"/>
        </w:tabs>
        <w:ind w:left="1246" w:hanging="360"/>
      </w:pPr>
    </w:lvl>
    <w:lvl w:ilvl="2" w:tplc="0C09001B" w:tentative="1">
      <w:start w:val="1"/>
      <w:numFmt w:val="lowerRoman"/>
      <w:lvlText w:val="%3."/>
      <w:lvlJc w:val="right"/>
      <w:pPr>
        <w:tabs>
          <w:tab w:val="num" w:pos="1966"/>
        </w:tabs>
        <w:ind w:left="1966" w:hanging="180"/>
      </w:pPr>
    </w:lvl>
    <w:lvl w:ilvl="3" w:tplc="0C09000F" w:tentative="1">
      <w:start w:val="1"/>
      <w:numFmt w:val="decimal"/>
      <w:lvlText w:val="%4."/>
      <w:lvlJc w:val="left"/>
      <w:pPr>
        <w:tabs>
          <w:tab w:val="num" w:pos="2686"/>
        </w:tabs>
        <w:ind w:left="2686" w:hanging="360"/>
      </w:pPr>
    </w:lvl>
    <w:lvl w:ilvl="4" w:tplc="0C090019" w:tentative="1">
      <w:start w:val="1"/>
      <w:numFmt w:val="lowerLetter"/>
      <w:lvlText w:val="%5."/>
      <w:lvlJc w:val="left"/>
      <w:pPr>
        <w:tabs>
          <w:tab w:val="num" w:pos="3406"/>
        </w:tabs>
        <w:ind w:left="3406" w:hanging="360"/>
      </w:pPr>
    </w:lvl>
    <w:lvl w:ilvl="5" w:tplc="0C09001B" w:tentative="1">
      <w:start w:val="1"/>
      <w:numFmt w:val="lowerRoman"/>
      <w:lvlText w:val="%6."/>
      <w:lvlJc w:val="right"/>
      <w:pPr>
        <w:tabs>
          <w:tab w:val="num" w:pos="4126"/>
        </w:tabs>
        <w:ind w:left="4126" w:hanging="180"/>
      </w:pPr>
    </w:lvl>
    <w:lvl w:ilvl="6" w:tplc="0C09000F" w:tentative="1">
      <w:start w:val="1"/>
      <w:numFmt w:val="decimal"/>
      <w:lvlText w:val="%7."/>
      <w:lvlJc w:val="left"/>
      <w:pPr>
        <w:tabs>
          <w:tab w:val="num" w:pos="4846"/>
        </w:tabs>
        <w:ind w:left="4846" w:hanging="360"/>
      </w:pPr>
    </w:lvl>
    <w:lvl w:ilvl="7" w:tplc="0C090019" w:tentative="1">
      <w:start w:val="1"/>
      <w:numFmt w:val="lowerLetter"/>
      <w:lvlText w:val="%8."/>
      <w:lvlJc w:val="left"/>
      <w:pPr>
        <w:tabs>
          <w:tab w:val="num" w:pos="5566"/>
        </w:tabs>
        <w:ind w:left="5566" w:hanging="360"/>
      </w:pPr>
    </w:lvl>
    <w:lvl w:ilvl="8" w:tplc="0C09001B" w:tentative="1">
      <w:start w:val="1"/>
      <w:numFmt w:val="lowerRoman"/>
      <w:lvlText w:val="%9."/>
      <w:lvlJc w:val="right"/>
      <w:pPr>
        <w:tabs>
          <w:tab w:val="num" w:pos="6286"/>
        </w:tabs>
        <w:ind w:left="6286" w:hanging="180"/>
      </w:pPr>
    </w:lvl>
  </w:abstractNum>
  <w:abstractNum w:abstractNumId="16">
    <w:nsid w:val="4EA02901"/>
    <w:multiLevelType w:val="hybridMultilevel"/>
    <w:tmpl w:val="7DA0D3D2"/>
    <w:lvl w:ilvl="0" w:tplc="FFFFFFFF">
      <w:start w:val="2"/>
      <w:numFmt w:val="lowerLetter"/>
      <w:lvlText w:val="(%1)"/>
      <w:lvlJc w:val="left"/>
      <w:pPr>
        <w:tabs>
          <w:tab w:val="num" w:pos="1187"/>
        </w:tabs>
        <w:ind w:left="1187" w:hanging="450"/>
      </w:pPr>
      <w:rPr>
        <w:rFonts w:hint="default"/>
      </w:rPr>
    </w:lvl>
    <w:lvl w:ilvl="1" w:tplc="FFFFFFFF" w:tentative="1">
      <w:start w:val="1"/>
      <w:numFmt w:val="lowerLetter"/>
      <w:lvlText w:val="%2."/>
      <w:lvlJc w:val="left"/>
      <w:pPr>
        <w:tabs>
          <w:tab w:val="num" w:pos="1817"/>
        </w:tabs>
        <w:ind w:left="1817" w:hanging="360"/>
      </w:pPr>
    </w:lvl>
    <w:lvl w:ilvl="2" w:tplc="FFFFFFFF" w:tentative="1">
      <w:start w:val="1"/>
      <w:numFmt w:val="lowerRoman"/>
      <w:lvlText w:val="%3."/>
      <w:lvlJc w:val="right"/>
      <w:pPr>
        <w:tabs>
          <w:tab w:val="num" w:pos="2537"/>
        </w:tabs>
        <w:ind w:left="2537" w:hanging="180"/>
      </w:pPr>
    </w:lvl>
    <w:lvl w:ilvl="3" w:tplc="FFFFFFFF" w:tentative="1">
      <w:start w:val="1"/>
      <w:numFmt w:val="decimal"/>
      <w:lvlText w:val="%4."/>
      <w:lvlJc w:val="left"/>
      <w:pPr>
        <w:tabs>
          <w:tab w:val="num" w:pos="3257"/>
        </w:tabs>
        <w:ind w:left="3257" w:hanging="360"/>
      </w:pPr>
    </w:lvl>
    <w:lvl w:ilvl="4" w:tplc="FFFFFFFF" w:tentative="1">
      <w:start w:val="1"/>
      <w:numFmt w:val="lowerLetter"/>
      <w:lvlText w:val="%5."/>
      <w:lvlJc w:val="left"/>
      <w:pPr>
        <w:tabs>
          <w:tab w:val="num" w:pos="3977"/>
        </w:tabs>
        <w:ind w:left="3977" w:hanging="360"/>
      </w:pPr>
    </w:lvl>
    <w:lvl w:ilvl="5" w:tplc="FFFFFFFF" w:tentative="1">
      <w:start w:val="1"/>
      <w:numFmt w:val="lowerRoman"/>
      <w:lvlText w:val="%6."/>
      <w:lvlJc w:val="right"/>
      <w:pPr>
        <w:tabs>
          <w:tab w:val="num" w:pos="4697"/>
        </w:tabs>
        <w:ind w:left="4697" w:hanging="180"/>
      </w:pPr>
    </w:lvl>
    <w:lvl w:ilvl="6" w:tplc="FFFFFFFF" w:tentative="1">
      <w:start w:val="1"/>
      <w:numFmt w:val="decimal"/>
      <w:lvlText w:val="%7."/>
      <w:lvlJc w:val="left"/>
      <w:pPr>
        <w:tabs>
          <w:tab w:val="num" w:pos="5417"/>
        </w:tabs>
        <w:ind w:left="5417" w:hanging="360"/>
      </w:pPr>
    </w:lvl>
    <w:lvl w:ilvl="7" w:tplc="FFFFFFFF" w:tentative="1">
      <w:start w:val="1"/>
      <w:numFmt w:val="lowerLetter"/>
      <w:lvlText w:val="%8."/>
      <w:lvlJc w:val="left"/>
      <w:pPr>
        <w:tabs>
          <w:tab w:val="num" w:pos="6137"/>
        </w:tabs>
        <w:ind w:left="6137" w:hanging="360"/>
      </w:pPr>
    </w:lvl>
    <w:lvl w:ilvl="8" w:tplc="FFFFFFFF" w:tentative="1">
      <w:start w:val="1"/>
      <w:numFmt w:val="lowerRoman"/>
      <w:lvlText w:val="%9."/>
      <w:lvlJc w:val="right"/>
      <w:pPr>
        <w:tabs>
          <w:tab w:val="num" w:pos="6857"/>
        </w:tabs>
        <w:ind w:left="6857" w:hanging="180"/>
      </w:pPr>
    </w:lvl>
  </w:abstractNum>
  <w:abstractNum w:abstractNumId="17">
    <w:nsid w:val="549A5902"/>
    <w:multiLevelType w:val="hybridMultilevel"/>
    <w:tmpl w:val="A3022794"/>
    <w:lvl w:ilvl="0" w:tplc="C0DC714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A0075B1"/>
    <w:multiLevelType w:val="hybridMultilevel"/>
    <w:tmpl w:val="E0524BFC"/>
    <w:lvl w:ilvl="0" w:tplc="CE66B06E">
      <w:start w:val="1"/>
      <w:numFmt w:val="lowerRoman"/>
      <w:lvlText w:val="(%1)"/>
      <w:lvlJc w:val="left"/>
      <w:pPr>
        <w:tabs>
          <w:tab w:val="num" w:pos="1457"/>
        </w:tabs>
        <w:ind w:left="1457" w:hanging="72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9">
    <w:nsid w:val="5A791567"/>
    <w:multiLevelType w:val="hybridMultilevel"/>
    <w:tmpl w:val="871264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7A7A668F"/>
    <w:multiLevelType w:val="hybridMultilevel"/>
    <w:tmpl w:val="FDBE2D56"/>
    <w:lvl w:ilvl="0" w:tplc="D2E8C146">
      <w:start w:val="4"/>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22"/>
  </w:num>
  <w:num w:numId="15">
    <w:abstractNumId w:val="19"/>
  </w:num>
  <w:num w:numId="16">
    <w:abstractNumId w:val="21"/>
  </w:num>
  <w:num w:numId="17">
    <w:abstractNumId w:val="16"/>
  </w:num>
  <w:num w:numId="18">
    <w:abstractNumId w:val="15"/>
  </w:num>
  <w:num w:numId="19">
    <w:abstractNumId w:val="13"/>
  </w:num>
  <w:num w:numId="20">
    <w:abstractNumId w:val="11"/>
  </w:num>
  <w:num w:numId="21">
    <w:abstractNumId w:val="14"/>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14E47"/>
    <w:rsid w:val="00017C04"/>
    <w:rsid w:val="00021DAA"/>
    <w:rsid w:val="000366C1"/>
    <w:rsid w:val="000422E4"/>
    <w:rsid w:val="00051AD4"/>
    <w:rsid w:val="00052A17"/>
    <w:rsid w:val="000667B1"/>
    <w:rsid w:val="00071CA4"/>
    <w:rsid w:val="000766DC"/>
    <w:rsid w:val="000768FF"/>
    <w:rsid w:val="000828E6"/>
    <w:rsid w:val="00082E60"/>
    <w:rsid w:val="000874E2"/>
    <w:rsid w:val="000A0D1E"/>
    <w:rsid w:val="000A3F67"/>
    <w:rsid w:val="000B73F2"/>
    <w:rsid w:val="000B7B3A"/>
    <w:rsid w:val="000C1FC5"/>
    <w:rsid w:val="000C271B"/>
    <w:rsid w:val="000C36C8"/>
    <w:rsid w:val="000C7D80"/>
    <w:rsid w:val="000D0C7C"/>
    <w:rsid w:val="000D14FE"/>
    <w:rsid w:val="000D25D3"/>
    <w:rsid w:val="000E20BC"/>
    <w:rsid w:val="000E2462"/>
    <w:rsid w:val="000E5F17"/>
    <w:rsid w:val="000F0484"/>
    <w:rsid w:val="000F0881"/>
    <w:rsid w:val="000F19BB"/>
    <w:rsid w:val="000F2BEC"/>
    <w:rsid w:val="000F4716"/>
    <w:rsid w:val="000F6C02"/>
    <w:rsid w:val="001018A4"/>
    <w:rsid w:val="0010388C"/>
    <w:rsid w:val="00111E97"/>
    <w:rsid w:val="00112130"/>
    <w:rsid w:val="001142EE"/>
    <w:rsid w:val="0011579A"/>
    <w:rsid w:val="00115AB6"/>
    <w:rsid w:val="00121512"/>
    <w:rsid w:val="001233BA"/>
    <w:rsid w:val="00132CBB"/>
    <w:rsid w:val="001427A8"/>
    <w:rsid w:val="001429BD"/>
    <w:rsid w:val="00142AA5"/>
    <w:rsid w:val="0014683D"/>
    <w:rsid w:val="00147F70"/>
    <w:rsid w:val="00151EBF"/>
    <w:rsid w:val="00153830"/>
    <w:rsid w:val="00161214"/>
    <w:rsid w:val="00161264"/>
    <w:rsid w:val="00163827"/>
    <w:rsid w:val="0016559E"/>
    <w:rsid w:val="0016569C"/>
    <w:rsid w:val="0016655C"/>
    <w:rsid w:val="00166B9E"/>
    <w:rsid w:val="00167079"/>
    <w:rsid w:val="00180190"/>
    <w:rsid w:val="0018114D"/>
    <w:rsid w:val="00184970"/>
    <w:rsid w:val="00185545"/>
    <w:rsid w:val="00185EB5"/>
    <w:rsid w:val="00187367"/>
    <w:rsid w:val="00194988"/>
    <w:rsid w:val="001A2173"/>
    <w:rsid w:val="001C0351"/>
    <w:rsid w:val="001C1065"/>
    <w:rsid w:val="001C2DDC"/>
    <w:rsid w:val="001C3D00"/>
    <w:rsid w:val="001C61B3"/>
    <w:rsid w:val="001D4875"/>
    <w:rsid w:val="001D55D8"/>
    <w:rsid w:val="001E0080"/>
    <w:rsid w:val="001E052A"/>
    <w:rsid w:val="001E3EE6"/>
    <w:rsid w:val="001E3FB5"/>
    <w:rsid w:val="001E42D3"/>
    <w:rsid w:val="001F0C16"/>
    <w:rsid w:val="001F14D1"/>
    <w:rsid w:val="001F2221"/>
    <w:rsid w:val="001F7F17"/>
    <w:rsid w:val="00201B0D"/>
    <w:rsid w:val="00203645"/>
    <w:rsid w:val="00207A49"/>
    <w:rsid w:val="00214B40"/>
    <w:rsid w:val="00220FB9"/>
    <w:rsid w:val="002462ED"/>
    <w:rsid w:val="00247774"/>
    <w:rsid w:val="00247C7E"/>
    <w:rsid w:val="00250545"/>
    <w:rsid w:val="00253A60"/>
    <w:rsid w:val="00255256"/>
    <w:rsid w:val="0026203E"/>
    <w:rsid w:val="00262998"/>
    <w:rsid w:val="002671C5"/>
    <w:rsid w:val="00272884"/>
    <w:rsid w:val="00285391"/>
    <w:rsid w:val="00285D97"/>
    <w:rsid w:val="002906E8"/>
    <w:rsid w:val="00296279"/>
    <w:rsid w:val="00296AF0"/>
    <w:rsid w:val="002979F1"/>
    <w:rsid w:val="002A209E"/>
    <w:rsid w:val="002A22EB"/>
    <w:rsid w:val="002A39C9"/>
    <w:rsid w:val="002A6E67"/>
    <w:rsid w:val="002B2165"/>
    <w:rsid w:val="002C3442"/>
    <w:rsid w:val="002C663F"/>
    <w:rsid w:val="002D064A"/>
    <w:rsid w:val="002D36E7"/>
    <w:rsid w:val="002D3ED4"/>
    <w:rsid w:val="002E2DEE"/>
    <w:rsid w:val="002F35E7"/>
    <w:rsid w:val="00302F09"/>
    <w:rsid w:val="003040CE"/>
    <w:rsid w:val="00307316"/>
    <w:rsid w:val="003254B4"/>
    <w:rsid w:val="00334523"/>
    <w:rsid w:val="00340F8A"/>
    <w:rsid w:val="003527F0"/>
    <w:rsid w:val="00352DDD"/>
    <w:rsid w:val="00363E02"/>
    <w:rsid w:val="003727C3"/>
    <w:rsid w:val="003900D8"/>
    <w:rsid w:val="00391104"/>
    <w:rsid w:val="003B256F"/>
    <w:rsid w:val="003B3A87"/>
    <w:rsid w:val="003B78F7"/>
    <w:rsid w:val="003C4045"/>
    <w:rsid w:val="003C41EB"/>
    <w:rsid w:val="003C5D1E"/>
    <w:rsid w:val="003D3573"/>
    <w:rsid w:val="003E329C"/>
    <w:rsid w:val="003E410C"/>
    <w:rsid w:val="003E7C9E"/>
    <w:rsid w:val="003F3355"/>
    <w:rsid w:val="00400EB6"/>
    <w:rsid w:val="00401461"/>
    <w:rsid w:val="0040781B"/>
    <w:rsid w:val="004079EE"/>
    <w:rsid w:val="00407C1F"/>
    <w:rsid w:val="004155D8"/>
    <w:rsid w:val="00422BAA"/>
    <w:rsid w:val="00437082"/>
    <w:rsid w:val="00442999"/>
    <w:rsid w:val="00442BF1"/>
    <w:rsid w:val="004440A5"/>
    <w:rsid w:val="00444AB3"/>
    <w:rsid w:val="0044675A"/>
    <w:rsid w:val="00455812"/>
    <w:rsid w:val="004619B5"/>
    <w:rsid w:val="00467F0D"/>
    <w:rsid w:val="00473072"/>
    <w:rsid w:val="00475025"/>
    <w:rsid w:val="004753C3"/>
    <w:rsid w:val="00483CAD"/>
    <w:rsid w:val="00490A36"/>
    <w:rsid w:val="00493C75"/>
    <w:rsid w:val="00495F29"/>
    <w:rsid w:val="00496AEF"/>
    <w:rsid w:val="004973EA"/>
    <w:rsid w:val="004A10EF"/>
    <w:rsid w:val="004B3044"/>
    <w:rsid w:val="004B5361"/>
    <w:rsid w:val="004C6C12"/>
    <w:rsid w:val="004D135B"/>
    <w:rsid w:val="004D62FA"/>
    <w:rsid w:val="004D71F4"/>
    <w:rsid w:val="004E3BCA"/>
    <w:rsid w:val="004E5D57"/>
    <w:rsid w:val="004E6A37"/>
    <w:rsid w:val="004E7005"/>
    <w:rsid w:val="004F07FB"/>
    <w:rsid w:val="004F2C6E"/>
    <w:rsid w:val="004F44B6"/>
    <w:rsid w:val="00502EEF"/>
    <w:rsid w:val="00503FCE"/>
    <w:rsid w:val="005047F5"/>
    <w:rsid w:val="005066BA"/>
    <w:rsid w:val="00506FCA"/>
    <w:rsid w:val="00510122"/>
    <w:rsid w:val="005103AB"/>
    <w:rsid w:val="00510AD7"/>
    <w:rsid w:val="00511670"/>
    <w:rsid w:val="00511E50"/>
    <w:rsid w:val="00516F2E"/>
    <w:rsid w:val="00520515"/>
    <w:rsid w:val="0052108F"/>
    <w:rsid w:val="005216BD"/>
    <w:rsid w:val="005254A3"/>
    <w:rsid w:val="00525AEA"/>
    <w:rsid w:val="00526926"/>
    <w:rsid w:val="00526C78"/>
    <w:rsid w:val="00536107"/>
    <w:rsid w:val="005370EC"/>
    <w:rsid w:val="005402D2"/>
    <w:rsid w:val="0054037C"/>
    <w:rsid w:val="00540CC9"/>
    <w:rsid w:val="005435A2"/>
    <w:rsid w:val="00543769"/>
    <w:rsid w:val="00547B61"/>
    <w:rsid w:val="00551547"/>
    <w:rsid w:val="005644CD"/>
    <w:rsid w:val="00570FD0"/>
    <w:rsid w:val="005802CB"/>
    <w:rsid w:val="0058193A"/>
    <w:rsid w:val="00581A91"/>
    <w:rsid w:val="00584096"/>
    <w:rsid w:val="0058578E"/>
    <w:rsid w:val="00586EE9"/>
    <w:rsid w:val="00590C1F"/>
    <w:rsid w:val="00595BF4"/>
    <w:rsid w:val="005B5710"/>
    <w:rsid w:val="005B5BB3"/>
    <w:rsid w:val="005D09A2"/>
    <w:rsid w:val="005D1694"/>
    <w:rsid w:val="005E491E"/>
    <w:rsid w:val="005E61F4"/>
    <w:rsid w:val="005F548E"/>
    <w:rsid w:val="005F5CAE"/>
    <w:rsid w:val="00612637"/>
    <w:rsid w:val="00623E8E"/>
    <w:rsid w:val="00625FC2"/>
    <w:rsid w:val="00635478"/>
    <w:rsid w:val="00635C79"/>
    <w:rsid w:val="00642BA7"/>
    <w:rsid w:val="00650C1A"/>
    <w:rsid w:val="00651675"/>
    <w:rsid w:val="0065277C"/>
    <w:rsid w:val="00654D24"/>
    <w:rsid w:val="00656005"/>
    <w:rsid w:val="006576FA"/>
    <w:rsid w:val="0066214A"/>
    <w:rsid w:val="0066775F"/>
    <w:rsid w:val="00667832"/>
    <w:rsid w:val="00675FAB"/>
    <w:rsid w:val="006801C1"/>
    <w:rsid w:val="00681C3F"/>
    <w:rsid w:val="00686D4E"/>
    <w:rsid w:val="00693FC8"/>
    <w:rsid w:val="006C2166"/>
    <w:rsid w:val="006C223A"/>
    <w:rsid w:val="006C355C"/>
    <w:rsid w:val="006C3A24"/>
    <w:rsid w:val="006D1B1D"/>
    <w:rsid w:val="006E3280"/>
    <w:rsid w:val="006E4CE1"/>
    <w:rsid w:val="006F3347"/>
    <w:rsid w:val="007047B1"/>
    <w:rsid w:val="00713981"/>
    <w:rsid w:val="00713CA8"/>
    <w:rsid w:val="0071414D"/>
    <w:rsid w:val="00721B07"/>
    <w:rsid w:val="00724E62"/>
    <w:rsid w:val="00732DB3"/>
    <w:rsid w:val="00733968"/>
    <w:rsid w:val="00740741"/>
    <w:rsid w:val="0074704A"/>
    <w:rsid w:val="0075350D"/>
    <w:rsid w:val="00757EC5"/>
    <w:rsid w:val="00761B2E"/>
    <w:rsid w:val="00767048"/>
    <w:rsid w:val="00771598"/>
    <w:rsid w:val="00771A05"/>
    <w:rsid w:val="00774E53"/>
    <w:rsid w:val="00780513"/>
    <w:rsid w:val="007821B8"/>
    <w:rsid w:val="007833FC"/>
    <w:rsid w:val="007842B3"/>
    <w:rsid w:val="0078510E"/>
    <w:rsid w:val="007879BA"/>
    <w:rsid w:val="00791FF5"/>
    <w:rsid w:val="00797239"/>
    <w:rsid w:val="007A322D"/>
    <w:rsid w:val="007B26F8"/>
    <w:rsid w:val="007B6DF9"/>
    <w:rsid w:val="007C54CB"/>
    <w:rsid w:val="007D0C25"/>
    <w:rsid w:val="007D0D45"/>
    <w:rsid w:val="007E12C8"/>
    <w:rsid w:val="007E2B23"/>
    <w:rsid w:val="007E3602"/>
    <w:rsid w:val="007E47CF"/>
    <w:rsid w:val="007F0431"/>
    <w:rsid w:val="007F3662"/>
    <w:rsid w:val="007F7D5E"/>
    <w:rsid w:val="007F7F92"/>
    <w:rsid w:val="00801803"/>
    <w:rsid w:val="0081506A"/>
    <w:rsid w:val="00827486"/>
    <w:rsid w:val="00827AD8"/>
    <w:rsid w:val="00833C8C"/>
    <w:rsid w:val="00837107"/>
    <w:rsid w:val="00837988"/>
    <w:rsid w:val="00847DED"/>
    <w:rsid w:val="00853102"/>
    <w:rsid w:val="00855438"/>
    <w:rsid w:val="00855995"/>
    <w:rsid w:val="00855DBA"/>
    <w:rsid w:val="00857E14"/>
    <w:rsid w:val="00863436"/>
    <w:rsid w:val="00863D26"/>
    <w:rsid w:val="00865CA6"/>
    <w:rsid w:val="0088433D"/>
    <w:rsid w:val="00884C52"/>
    <w:rsid w:val="0089115F"/>
    <w:rsid w:val="008A2A20"/>
    <w:rsid w:val="008A43F6"/>
    <w:rsid w:val="008A4505"/>
    <w:rsid w:val="008B0116"/>
    <w:rsid w:val="008B161E"/>
    <w:rsid w:val="008B40BC"/>
    <w:rsid w:val="008B4A19"/>
    <w:rsid w:val="008D1839"/>
    <w:rsid w:val="008D57D8"/>
    <w:rsid w:val="008E69CF"/>
    <w:rsid w:val="008E737F"/>
    <w:rsid w:val="008F076E"/>
    <w:rsid w:val="008F77EE"/>
    <w:rsid w:val="00901D71"/>
    <w:rsid w:val="009058E3"/>
    <w:rsid w:val="00915BE9"/>
    <w:rsid w:val="009231C5"/>
    <w:rsid w:val="00924136"/>
    <w:rsid w:val="00927756"/>
    <w:rsid w:val="009308B3"/>
    <w:rsid w:val="009316E5"/>
    <w:rsid w:val="009400F1"/>
    <w:rsid w:val="0094041C"/>
    <w:rsid w:val="00953BD7"/>
    <w:rsid w:val="00957517"/>
    <w:rsid w:val="00965B30"/>
    <w:rsid w:val="00966F87"/>
    <w:rsid w:val="009764AC"/>
    <w:rsid w:val="00980B74"/>
    <w:rsid w:val="00983207"/>
    <w:rsid w:val="00983247"/>
    <w:rsid w:val="00991727"/>
    <w:rsid w:val="0099274F"/>
    <w:rsid w:val="00992F4F"/>
    <w:rsid w:val="009957C5"/>
    <w:rsid w:val="00997CAB"/>
    <w:rsid w:val="009A3B6A"/>
    <w:rsid w:val="009A4BA9"/>
    <w:rsid w:val="009A53AA"/>
    <w:rsid w:val="009B3B75"/>
    <w:rsid w:val="009B63A4"/>
    <w:rsid w:val="009C089A"/>
    <w:rsid w:val="009C733D"/>
    <w:rsid w:val="009D3284"/>
    <w:rsid w:val="009E0246"/>
    <w:rsid w:val="009E1045"/>
    <w:rsid w:val="009E2D03"/>
    <w:rsid w:val="009E4AC3"/>
    <w:rsid w:val="009F32B8"/>
    <w:rsid w:val="009F3B5B"/>
    <w:rsid w:val="009F4DD4"/>
    <w:rsid w:val="00A00B5F"/>
    <w:rsid w:val="00A06581"/>
    <w:rsid w:val="00A205D9"/>
    <w:rsid w:val="00A24ADB"/>
    <w:rsid w:val="00A24BCA"/>
    <w:rsid w:val="00A30928"/>
    <w:rsid w:val="00A3190D"/>
    <w:rsid w:val="00A34AF7"/>
    <w:rsid w:val="00A40E66"/>
    <w:rsid w:val="00A418D8"/>
    <w:rsid w:val="00A42FB8"/>
    <w:rsid w:val="00A53814"/>
    <w:rsid w:val="00A55694"/>
    <w:rsid w:val="00A56455"/>
    <w:rsid w:val="00A61130"/>
    <w:rsid w:val="00A61E70"/>
    <w:rsid w:val="00A641B1"/>
    <w:rsid w:val="00A646C7"/>
    <w:rsid w:val="00A66F13"/>
    <w:rsid w:val="00A70AE0"/>
    <w:rsid w:val="00A71CCE"/>
    <w:rsid w:val="00A74866"/>
    <w:rsid w:val="00A753A9"/>
    <w:rsid w:val="00A775CE"/>
    <w:rsid w:val="00A80717"/>
    <w:rsid w:val="00A80F95"/>
    <w:rsid w:val="00A84B6C"/>
    <w:rsid w:val="00A872A3"/>
    <w:rsid w:val="00A873E7"/>
    <w:rsid w:val="00A90631"/>
    <w:rsid w:val="00A93727"/>
    <w:rsid w:val="00AA017A"/>
    <w:rsid w:val="00AA0468"/>
    <w:rsid w:val="00AB1455"/>
    <w:rsid w:val="00AB2D8C"/>
    <w:rsid w:val="00AB5179"/>
    <w:rsid w:val="00AB55B3"/>
    <w:rsid w:val="00AC1DE7"/>
    <w:rsid w:val="00AC6290"/>
    <w:rsid w:val="00AC78FE"/>
    <w:rsid w:val="00AD797B"/>
    <w:rsid w:val="00AE6BC7"/>
    <w:rsid w:val="00AF2948"/>
    <w:rsid w:val="00B00B6B"/>
    <w:rsid w:val="00B06A50"/>
    <w:rsid w:val="00B1355B"/>
    <w:rsid w:val="00B14820"/>
    <w:rsid w:val="00B21E47"/>
    <w:rsid w:val="00B2222C"/>
    <w:rsid w:val="00B261A0"/>
    <w:rsid w:val="00B301B2"/>
    <w:rsid w:val="00B32BB2"/>
    <w:rsid w:val="00B32EC4"/>
    <w:rsid w:val="00B363AD"/>
    <w:rsid w:val="00B37311"/>
    <w:rsid w:val="00B5230E"/>
    <w:rsid w:val="00B70017"/>
    <w:rsid w:val="00B7150F"/>
    <w:rsid w:val="00B77385"/>
    <w:rsid w:val="00B77B9B"/>
    <w:rsid w:val="00B81FEF"/>
    <w:rsid w:val="00B832DF"/>
    <w:rsid w:val="00B9220A"/>
    <w:rsid w:val="00B95752"/>
    <w:rsid w:val="00B95D69"/>
    <w:rsid w:val="00B97E84"/>
    <w:rsid w:val="00BA3B22"/>
    <w:rsid w:val="00BA6094"/>
    <w:rsid w:val="00BA711E"/>
    <w:rsid w:val="00BA7DF9"/>
    <w:rsid w:val="00BB04D9"/>
    <w:rsid w:val="00BB21D8"/>
    <w:rsid w:val="00BC6872"/>
    <w:rsid w:val="00BD04EE"/>
    <w:rsid w:val="00BD0B8E"/>
    <w:rsid w:val="00BD0CBD"/>
    <w:rsid w:val="00BD1EE2"/>
    <w:rsid w:val="00BD75A7"/>
    <w:rsid w:val="00BE0FE5"/>
    <w:rsid w:val="00BE2FB1"/>
    <w:rsid w:val="00BE351B"/>
    <w:rsid w:val="00BF14C4"/>
    <w:rsid w:val="00BF20F4"/>
    <w:rsid w:val="00BF40A1"/>
    <w:rsid w:val="00BF4B19"/>
    <w:rsid w:val="00BF727B"/>
    <w:rsid w:val="00BF7F08"/>
    <w:rsid w:val="00C0402C"/>
    <w:rsid w:val="00C04D71"/>
    <w:rsid w:val="00C058F4"/>
    <w:rsid w:val="00C10437"/>
    <w:rsid w:val="00C11F8D"/>
    <w:rsid w:val="00C12395"/>
    <w:rsid w:val="00C14C22"/>
    <w:rsid w:val="00C22603"/>
    <w:rsid w:val="00C24095"/>
    <w:rsid w:val="00C2634D"/>
    <w:rsid w:val="00C31854"/>
    <w:rsid w:val="00C346D4"/>
    <w:rsid w:val="00C3665A"/>
    <w:rsid w:val="00C437BB"/>
    <w:rsid w:val="00C46208"/>
    <w:rsid w:val="00C468AF"/>
    <w:rsid w:val="00C56DD5"/>
    <w:rsid w:val="00C72F1A"/>
    <w:rsid w:val="00C761A4"/>
    <w:rsid w:val="00C76C16"/>
    <w:rsid w:val="00C81172"/>
    <w:rsid w:val="00C82283"/>
    <w:rsid w:val="00C87ABC"/>
    <w:rsid w:val="00C91B7B"/>
    <w:rsid w:val="00C92EE8"/>
    <w:rsid w:val="00C94949"/>
    <w:rsid w:val="00C953A4"/>
    <w:rsid w:val="00C96A01"/>
    <w:rsid w:val="00CB1642"/>
    <w:rsid w:val="00CB313F"/>
    <w:rsid w:val="00CB379C"/>
    <w:rsid w:val="00CB3B06"/>
    <w:rsid w:val="00CB4513"/>
    <w:rsid w:val="00CC731E"/>
    <w:rsid w:val="00CD023B"/>
    <w:rsid w:val="00CD1D4F"/>
    <w:rsid w:val="00CD4C80"/>
    <w:rsid w:val="00CD5319"/>
    <w:rsid w:val="00CD695A"/>
    <w:rsid w:val="00CE0CE7"/>
    <w:rsid w:val="00CE1D55"/>
    <w:rsid w:val="00CF76E7"/>
    <w:rsid w:val="00D02865"/>
    <w:rsid w:val="00D04164"/>
    <w:rsid w:val="00D06393"/>
    <w:rsid w:val="00D10DD4"/>
    <w:rsid w:val="00D12B32"/>
    <w:rsid w:val="00D12FBC"/>
    <w:rsid w:val="00D16A47"/>
    <w:rsid w:val="00D240A0"/>
    <w:rsid w:val="00D24A84"/>
    <w:rsid w:val="00D25906"/>
    <w:rsid w:val="00D25F74"/>
    <w:rsid w:val="00D36CB2"/>
    <w:rsid w:val="00D43A03"/>
    <w:rsid w:val="00D5216A"/>
    <w:rsid w:val="00D54885"/>
    <w:rsid w:val="00D56DFF"/>
    <w:rsid w:val="00D61920"/>
    <w:rsid w:val="00D61EDC"/>
    <w:rsid w:val="00D64B6E"/>
    <w:rsid w:val="00D64DAD"/>
    <w:rsid w:val="00D64E06"/>
    <w:rsid w:val="00D72B7C"/>
    <w:rsid w:val="00D73B2E"/>
    <w:rsid w:val="00D84423"/>
    <w:rsid w:val="00D90494"/>
    <w:rsid w:val="00D9585D"/>
    <w:rsid w:val="00DA53D5"/>
    <w:rsid w:val="00DB6183"/>
    <w:rsid w:val="00DC06A3"/>
    <w:rsid w:val="00DC68B2"/>
    <w:rsid w:val="00DC753D"/>
    <w:rsid w:val="00DD26D6"/>
    <w:rsid w:val="00DD53DE"/>
    <w:rsid w:val="00DD5B66"/>
    <w:rsid w:val="00DD6670"/>
    <w:rsid w:val="00DE0AAE"/>
    <w:rsid w:val="00DE16E0"/>
    <w:rsid w:val="00DE373F"/>
    <w:rsid w:val="00DE3CCF"/>
    <w:rsid w:val="00DE6E9E"/>
    <w:rsid w:val="00DF467E"/>
    <w:rsid w:val="00DF48C9"/>
    <w:rsid w:val="00E10C75"/>
    <w:rsid w:val="00E15A61"/>
    <w:rsid w:val="00E23AE3"/>
    <w:rsid w:val="00E23FF6"/>
    <w:rsid w:val="00E24178"/>
    <w:rsid w:val="00E24314"/>
    <w:rsid w:val="00E25BF9"/>
    <w:rsid w:val="00E31724"/>
    <w:rsid w:val="00E3569C"/>
    <w:rsid w:val="00E37695"/>
    <w:rsid w:val="00E37FE8"/>
    <w:rsid w:val="00E4774E"/>
    <w:rsid w:val="00E47880"/>
    <w:rsid w:val="00E50DDE"/>
    <w:rsid w:val="00E515E5"/>
    <w:rsid w:val="00E62723"/>
    <w:rsid w:val="00E62767"/>
    <w:rsid w:val="00E63C3F"/>
    <w:rsid w:val="00E63D47"/>
    <w:rsid w:val="00E663E8"/>
    <w:rsid w:val="00E66F30"/>
    <w:rsid w:val="00E720C2"/>
    <w:rsid w:val="00E855A9"/>
    <w:rsid w:val="00E8584B"/>
    <w:rsid w:val="00E85C39"/>
    <w:rsid w:val="00E8797D"/>
    <w:rsid w:val="00E964B4"/>
    <w:rsid w:val="00EA1CC3"/>
    <w:rsid w:val="00EA5F35"/>
    <w:rsid w:val="00EB1AA3"/>
    <w:rsid w:val="00EB367A"/>
    <w:rsid w:val="00EB49D0"/>
    <w:rsid w:val="00EB4A98"/>
    <w:rsid w:val="00EB6707"/>
    <w:rsid w:val="00EE28AF"/>
    <w:rsid w:val="00EE5638"/>
    <w:rsid w:val="00EF4CE4"/>
    <w:rsid w:val="00EF6737"/>
    <w:rsid w:val="00F00045"/>
    <w:rsid w:val="00F00A86"/>
    <w:rsid w:val="00F02803"/>
    <w:rsid w:val="00F03EFF"/>
    <w:rsid w:val="00F06765"/>
    <w:rsid w:val="00F07B4D"/>
    <w:rsid w:val="00F10368"/>
    <w:rsid w:val="00F2791F"/>
    <w:rsid w:val="00F27EA0"/>
    <w:rsid w:val="00F32371"/>
    <w:rsid w:val="00F345F9"/>
    <w:rsid w:val="00F40114"/>
    <w:rsid w:val="00F40175"/>
    <w:rsid w:val="00F444B7"/>
    <w:rsid w:val="00F45642"/>
    <w:rsid w:val="00F467F6"/>
    <w:rsid w:val="00F473E8"/>
    <w:rsid w:val="00F47E23"/>
    <w:rsid w:val="00F5382A"/>
    <w:rsid w:val="00F55752"/>
    <w:rsid w:val="00F5633E"/>
    <w:rsid w:val="00F5678A"/>
    <w:rsid w:val="00F5744E"/>
    <w:rsid w:val="00F60949"/>
    <w:rsid w:val="00F6208A"/>
    <w:rsid w:val="00F62F66"/>
    <w:rsid w:val="00F77086"/>
    <w:rsid w:val="00F773C0"/>
    <w:rsid w:val="00F778AE"/>
    <w:rsid w:val="00F80F0B"/>
    <w:rsid w:val="00F8459B"/>
    <w:rsid w:val="00F94C2A"/>
    <w:rsid w:val="00F973B9"/>
    <w:rsid w:val="00FA2DD3"/>
    <w:rsid w:val="00FB0754"/>
    <w:rsid w:val="00FB2C4F"/>
    <w:rsid w:val="00FB3D60"/>
    <w:rsid w:val="00FB67C8"/>
    <w:rsid w:val="00FC1DC9"/>
    <w:rsid w:val="00FC5142"/>
    <w:rsid w:val="00FD4F4B"/>
    <w:rsid w:val="00FD580E"/>
    <w:rsid w:val="00FE2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55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7B26F8"/>
    <w:pPr>
      <w:keepNext/>
      <w:outlineLvl w:val="0"/>
    </w:pPr>
    <w:rPr>
      <w:rFonts w:ascii="Arial" w:hAnsi="Arial"/>
      <w:sz w:val="24"/>
      <w:szCs w:val="24"/>
      <w:lang w:eastAsia="en-US"/>
    </w:rPr>
  </w:style>
  <w:style w:type="paragraph" w:styleId="Heading2">
    <w:name w:val="heading 2"/>
    <w:basedOn w:val="Normal"/>
    <w:next w:val="Normal"/>
    <w:qFormat/>
    <w:rsid w:val="007B26F8"/>
    <w:pPr>
      <w:keepNext/>
      <w:outlineLvl w:val="1"/>
    </w:pPr>
    <w:rPr>
      <w:rFonts w:ascii="Arial" w:hAnsi="Arial" w:cs="Arial"/>
      <w:b/>
    </w:rPr>
  </w:style>
  <w:style w:type="paragraph" w:styleId="Heading3">
    <w:name w:val="heading 3"/>
    <w:basedOn w:val="Normal"/>
    <w:next w:val="Normal"/>
    <w:qFormat/>
    <w:rsid w:val="007B26F8"/>
    <w:pPr>
      <w:keepNext/>
      <w:spacing w:before="240" w:after="60"/>
      <w:outlineLvl w:val="2"/>
    </w:pPr>
    <w:rPr>
      <w:rFonts w:ascii="Arial" w:hAnsi="Arial" w:cs="Arial"/>
      <w:b/>
      <w:bCs/>
      <w:szCs w:val="26"/>
    </w:rPr>
  </w:style>
  <w:style w:type="paragraph" w:styleId="Heading4">
    <w:name w:val="heading 4"/>
    <w:basedOn w:val="Normal"/>
    <w:next w:val="Normal"/>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B26F8"/>
    <w:pPr>
      <w:spacing w:before="240" w:after="60"/>
      <w:outlineLvl w:val="4"/>
    </w:pPr>
    <w:rPr>
      <w:b/>
      <w:bCs/>
      <w:i/>
      <w:iCs/>
      <w:szCs w:val="26"/>
    </w:rPr>
  </w:style>
  <w:style w:type="paragraph" w:styleId="Heading6">
    <w:name w:val="heading 6"/>
    <w:basedOn w:val="Normal"/>
    <w:next w:val="Normal"/>
    <w:qFormat/>
    <w:rsid w:val="007B26F8"/>
    <w:pPr>
      <w:spacing w:before="240" w:after="60"/>
      <w:outlineLvl w:val="5"/>
    </w:pPr>
    <w:rPr>
      <w:rFonts w:ascii="Times New Roman" w:hAnsi="Times New Roman"/>
      <w:b/>
      <w:bCs/>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6C3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355C"/>
  </w:style>
  <w:style w:type="paragraph" w:styleId="BodyText2">
    <w:name w:val="Body Text 2"/>
    <w:basedOn w:val="Normal"/>
    <w:rsid w:val="007B26F8"/>
    <w:pPr>
      <w:spacing w:after="120" w:line="480" w:lineRule="auto"/>
    </w:pPr>
  </w:style>
  <w:style w:type="paragraph" w:styleId="BodyText">
    <w:name w:val="Body Text"/>
    <w:basedOn w:val="Normal"/>
    <w:link w:val="BodyTextChar"/>
    <w:rsid w:val="007B26F8"/>
  </w:style>
  <w:style w:type="paragraph" w:styleId="BodyText3">
    <w:name w:val="Body Text 3"/>
    <w:basedOn w:val="Normal"/>
    <w:rsid w:val="007B26F8"/>
    <w:pPr>
      <w:spacing w:after="120"/>
    </w:pPr>
    <w:rPr>
      <w:sz w:val="16"/>
      <w:szCs w:val="16"/>
    </w:rPr>
  </w:style>
  <w:style w:type="paragraph" w:styleId="BodyTextIndent">
    <w:name w:val="Body Text Indent"/>
    <w:basedOn w:val="Normal"/>
    <w:rsid w:val="007B26F8"/>
    <w:pPr>
      <w:spacing w:after="120"/>
      <w:ind w:left="283"/>
    </w:pPr>
  </w:style>
  <w:style w:type="paragraph" w:styleId="Header">
    <w:name w:val="header"/>
    <w:basedOn w:val="Normal"/>
    <w:rsid w:val="007B26F8"/>
    <w:pPr>
      <w:tabs>
        <w:tab w:val="center" w:pos="4153"/>
        <w:tab w:val="right" w:pos="8306"/>
      </w:tabs>
    </w:pPr>
  </w:style>
  <w:style w:type="paragraph" w:styleId="Footer">
    <w:name w:val="footer"/>
    <w:basedOn w:val="Normal"/>
    <w:rsid w:val="007B26F8"/>
    <w:pPr>
      <w:tabs>
        <w:tab w:val="right" w:pos="8505"/>
      </w:tabs>
    </w:pPr>
    <w:rPr>
      <w:sz w:val="20"/>
    </w:rPr>
  </w:style>
  <w:style w:type="paragraph" w:styleId="BalloonText">
    <w:name w:val="Balloon Text"/>
    <w:basedOn w:val="Normal"/>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B26F8"/>
    <w:pPr>
      <w:keepNext/>
      <w:tabs>
        <w:tab w:val="left" w:pos="737"/>
      </w:tabs>
      <w:spacing w:before="180" w:after="60"/>
      <w:ind w:left="737" w:hanging="737"/>
    </w:pPr>
    <w:rPr>
      <w:b/>
    </w:rPr>
  </w:style>
  <w:style w:type="paragraph" w:customStyle="1" w:styleId="LDClause">
    <w:name w:val="LDClause"/>
    <w:basedOn w:val="LDBodytext"/>
    <w:link w:val="LDClauseChar"/>
    <w:rsid w:val="007B26F8"/>
    <w:pPr>
      <w:tabs>
        <w:tab w:val="right" w:pos="454"/>
        <w:tab w:val="left" w:pos="737"/>
      </w:tabs>
      <w:spacing w:before="60" w:after="60"/>
      <w:ind w:left="737" w:hanging="1021"/>
    </w:pPr>
  </w:style>
  <w:style w:type="paragraph" w:customStyle="1" w:styleId="LDP3A">
    <w:name w:val="LDP3 (A)"/>
    <w:basedOn w:val="LDP2i"/>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semiHidden/>
    <w:rsid w:val="007B26F8"/>
    <w:rPr>
      <w:sz w:val="20"/>
    </w:rPr>
  </w:style>
  <w:style w:type="paragraph" w:styleId="CommentSubject">
    <w:name w:val="annotation subject"/>
    <w:basedOn w:val="CommentText"/>
    <w:next w:val="CommentText"/>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semiHidden/>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basedOn w:val="Normal"/>
    <w:next w:val="Normal"/>
    <w:rsid w:val="007B26F8"/>
  </w:style>
  <w:style w:type="paragraph" w:styleId="PlainText">
    <w:name w:val="Plain Text"/>
    <w:basedOn w:val="Normal"/>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rsid w:val="007B26F8"/>
    <w:pPr>
      <w:ind w:left="4252"/>
    </w:pPr>
  </w:style>
  <w:style w:type="paragraph" w:styleId="Subtitle">
    <w:name w:val="Subtitle"/>
    <w:basedOn w:val="Normal"/>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semiHidden/>
    <w:rsid w:val="007B26F8"/>
  </w:style>
  <w:style w:type="paragraph" w:styleId="TOC2">
    <w:name w:val="toc 2"/>
    <w:basedOn w:val="Normal"/>
    <w:next w:val="Normal"/>
    <w:autoRedefine/>
    <w:semiHidden/>
    <w:rsid w:val="007B26F8"/>
    <w:pPr>
      <w:ind w:left="260"/>
    </w:pPr>
  </w:style>
  <w:style w:type="paragraph" w:styleId="TOC3">
    <w:name w:val="toc 3"/>
    <w:basedOn w:val="Normal"/>
    <w:next w:val="Normal"/>
    <w:autoRedefine/>
    <w:semiHidden/>
    <w:rsid w:val="007B26F8"/>
    <w:pPr>
      <w:ind w:left="520"/>
    </w:pPr>
  </w:style>
  <w:style w:type="paragraph" w:styleId="TOC4">
    <w:name w:val="toc 4"/>
    <w:basedOn w:val="Normal"/>
    <w:next w:val="Normal"/>
    <w:autoRedefine/>
    <w:semiHidden/>
    <w:rsid w:val="007B26F8"/>
    <w:pPr>
      <w:ind w:left="780"/>
    </w:pPr>
  </w:style>
  <w:style w:type="paragraph" w:styleId="TOC5">
    <w:name w:val="toc 5"/>
    <w:basedOn w:val="Normal"/>
    <w:next w:val="Normal"/>
    <w:autoRedefine/>
    <w:semiHidden/>
    <w:rsid w:val="007B26F8"/>
    <w:pPr>
      <w:ind w:left="1040"/>
    </w:pPr>
  </w:style>
  <w:style w:type="paragraph" w:styleId="TOC6">
    <w:name w:val="toc 6"/>
    <w:basedOn w:val="Normal"/>
    <w:next w:val="Normal"/>
    <w:autoRedefine/>
    <w:semiHidden/>
    <w:rsid w:val="007B26F8"/>
    <w:pPr>
      <w:ind w:left="1300"/>
    </w:pPr>
  </w:style>
  <w:style w:type="paragraph" w:styleId="TOC7">
    <w:name w:val="toc 7"/>
    <w:basedOn w:val="Normal"/>
    <w:next w:val="Normal"/>
    <w:autoRedefine/>
    <w:semiHidden/>
    <w:rsid w:val="007B26F8"/>
    <w:pPr>
      <w:ind w:left="1560"/>
    </w:pPr>
  </w:style>
  <w:style w:type="paragraph" w:styleId="TOC8">
    <w:name w:val="toc 8"/>
    <w:basedOn w:val="Normal"/>
    <w:next w:val="Normal"/>
    <w:autoRedefine/>
    <w:semiHidden/>
    <w:rsid w:val="007B26F8"/>
    <w:pPr>
      <w:ind w:left="1820"/>
    </w:pPr>
  </w:style>
  <w:style w:type="paragraph" w:styleId="TOC9">
    <w:name w:val="toc 9"/>
    <w:basedOn w:val="Normal"/>
    <w:next w:val="Normal"/>
    <w:autoRedefine/>
    <w:semiHidden/>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semiHidden/>
    <w:rsid w:val="00732DB3"/>
    <w:rPr>
      <w:rFonts w:ascii="Times New (W1)" w:hAnsi="Times New (W1)"/>
      <w:szCs w:val="24"/>
      <w:lang w:eastAsia="en-US"/>
    </w:rPr>
  </w:style>
  <w:style w:type="character" w:customStyle="1" w:styleId="BodyTextChar">
    <w:name w:val="Body Text Char"/>
    <w:link w:val="BodyText"/>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55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7B26F8"/>
    <w:pPr>
      <w:keepNext/>
      <w:outlineLvl w:val="0"/>
    </w:pPr>
    <w:rPr>
      <w:rFonts w:ascii="Arial" w:hAnsi="Arial"/>
      <w:sz w:val="24"/>
      <w:szCs w:val="24"/>
      <w:lang w:eastAsia="en-US"/>
    </w:rPr>
  </w:style>
  <w:style w:type="paragraph" w:styleId="Heading2">
    <w:name w:val="heading 2"/>
    <w:basedOn w:val="Normal"/>
    <w:next w:val="Normal"/>
    <w:qFormat/>
    <w:rsid w:val="007B26F8"/>
    <w:pPr>
      <w:keepNext/>
      <w:outlineLvl w:val="1"/>
    </w:pPr>
    <w:rPr>
      <w:rFonts w:ascii="Arial" w:hAnsi="Arial" w:cs="Arial"/>
      <w:b/>
    </w:rPr>
  </w:style>
  <w:style w:type="paragraph" w:styleId="Heading3">
    <w:name w:val="heading 3"/>
    <w:basedOn w:val="Normal"/>
    <w:next w:val="Normal"/>
    <w:qFormat/>
    <w:rsid w:val="007B26F8"/>
    <w:pPr>
      <w:keepNext/>
      <w:spacing w:before="240" w:after="60"/>
      <w:outlineLvl w:val="2"/>
    </w:pPr>
    <w:rPr>
      <w:rFonts w:ascii="Arial" w:hAnsi="Arial" w:cs="Arial"/>
      <w:b/>
      <w:bCs/>
      <w:szCs w:val="26"/>
    </w:rPr>
  </w:style>
  <w:style w:type="paragraph" w:styleId="Heading4">
    <w:name w:val="heading 4"/>
    <w:basedOn w:val="Normal"/>
    <w:next w:val="Normal"/>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B26F8"/>
    <w:pPr>
      <w:spacing w:before="240" w:after="60"/>
      <w:outlineLvl w:val="4"/>
    </w:pPr>
    <w:rPr>
      <w:b/>
      <w:bCs/>
      <w:i/>
      <w:iCs/>
      <w:szCs w:val="26"/>
    </w:rPr>
  </w:style>
  <w:style w:type="paragraph" w:styleId="Heading6">
    <w:name w:val="heading 6"/>
    <w:basedOn w:val="Normal"/>
    <w:next w:val="Normal"/>
    <w:qFormat/>
    <w:rsid w:val="007B26F8"/>
    <w:pPr>
      <w:spacing w:before="240" w:after="60"/>
      <w:outlineLvl w:val="5"/>
    </w:pPr>
    <w:rPr>
      <w:rFonts w:ascii="Times New Roman" w:hAnsi="Times New Roman"/>
      <w:b/>
      <w:bCs/>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6C3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355C"/>
  </w:style>
  <w:style w:type="paragraph" w:styleId="BodyText2">
    <w:name w:val="Body Text 2"/>
    <w:basedOn w:val="Normal"/>
    <w:rsid w:val="007B26F8"/>
    <w:pPr>
      <w:spacing w:after="120" w:line="480" w:lineRule="auto"/>
    </w:pPr>
  </w:style>
  <w:style w:type="paragraph" w:styleId="BodyText">
    <w:name w:val="Body Text"/>
    <w:basedOn w:val="Normal"/>
    <w:link w:val="BodyTextChar"/>
    <w:rsid w:val="007B26F8"/>
  </w:style>
  <w:style w:type="paragraph" w:styleId="BodyText3">
    <w:name w:val="Body Text 3"/>
    <w:basedOn w:val="Normal"/>
    <w:rsid w:val="007B26F8"/>
    <w:pPr>
      <w:spacing w:after="120"/>
    </w:pPr>
    <w:rPr>
      <w:sz w:val="16"/>
      <w:szCs w:val="16"/>
    </w:rPr>
  </w:style>
  <w:style w:type="paragraph" w:styleId="BodyTextIndent">
    <w:name w:val="Body Text Indent"/>
    <w:basedOn w:val="Normal"/>
    <w:rsid w:val="007B26F8"/>
    <w:pPr>
      <w:spacing w:after="120"/>
      <w:ind w:left="283"/>
    </w:pPr>
  </w:style>
  <w:style w:type="paragraph" w:styleId="Header">
    <w:name w:val="header"/>
    <w:basedOn w:val="Normal"/>
    <w:rsid w:val="007B26F8"/>
    <w:pPr>
      <w:tabs>
        <w:tab w:val="center" w:pos="4153"/>
        <w:tab w:val="right" w:pos="8306"/>
      </w:tabs>
    </w:pPr>
  </w:style>
  <w:style w:type="paragraph" w:styleId="Footer">
    <w:name w:val="footer"/>
    <w:basedOn w:val="Normal"/>
    <w:rsid w:val="007B26F8"/>
    <w:pPr>
      <w:tabs>
        <w:tab w:val="right" w:pos="8505"/>
      </w:tabs>
    </w:pPr>
    <w:rPr>
      <w:sz w:val="20"/>
    </w:rPr>
  </w:style>
  <w:style w:type="paragraph" w:styleId="BalloonText">
    <w:name w:val="Balloon Text"/>
    <w:basedOn w:val="Normal"/>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B26F8"/>
    <w:pPr>
      <w:keepNext/>
      <w:tabs>
        <w:tab w:val="left" w:pos="737"/>
      </w:tabs>
      <w:spacing w:before="180" w:after="60"/>
      <w:ind w:left="737" w:hanging="737"/>
    </w:pPr>
    <w:rPr>
      <w:b/>
    </w:rPr>
  </w:style>
  <w:style w:type="paragraph" w:customStyle="1" w:styleId="LDClause">
    <w:name w:val="LDClause"/>
    <w:basedOn w:val="LDBodytext"/>
    <w:link w:val="LDClauseChar"/>
    <w:rsid w:val="007B26F8"/>
    <w:pPr>
      <w:tabs>
        <w:tab w:val="right" w:pos="454"/>
        <w:tab w:val="left" w:pos="737"/>
      </w:tabs>
      <w:spacing w:before="60" w:after="60"/>
      <w:ind w:left="737" w:hanging="1021"/>
    </w:pPr>
  </w:style>
  <w:style w:type="paragraph" w:customStyle="1" w:styleId="LDP3A">
    <w:name w:val="LDP3 (A)"/>
    <w:basedOn w:val="LDP2i"/>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semiHidden/>
    <w:rsid w:val="007B26F8"/>
    <w:rPr>
      <w:sz w:val="20"/>
    </w:rPr>
  </w:style>
  <w:style w:type="paragraph" w:styleId="CommentSubject">
    <w:name w:val="annotation subject"/>
    <w:basedOn w:val="CommentText"/>
    <w:next w:val="CommentText"/>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semiHidden/>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basedOn w:val="Normal"/>
    <w:next w:val="Normal"/>
    <w:rsid w:val="007B26F8"/>
  </w:style>
  <w:style w:type="paragraph" w:styleId="PlainText">
    <w:name w:val="Plain Text"/>
    <w:basedOn w:val="Normal"/>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rsid w:val="007B26F8"/>
    <w:pPr>
      <w:ind w:left="4252"/>
    </w:pPr>
  </w:style>
  <w:style w:type="paragraph" w:styleId="Subtitle">
    <w:name w:val="Subtitle"/>
    <w:basedOn w:val="Normal"/>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semiHidden/>
    <w:rsid w:val="007B26F8"/>
  </w:style>
  <w:style w:type="paragraph" w:styleId="TOC2">
    <w:name w:val="toc 2"/>
    <w:basedOn w:val="Normal"/>
    <w:next w:val="Normal"/>
    <w:autoRedefine/>
    <w:semiHidden/>
    <w:rsid w:val="007B26F8"/>
    <w:pPr>
      <w:ind w:left="260"/>
    </w:pPr>
  </w:style>
  <w:style w:type="paragraph" w:styleId="TOC3">
    <w:name w:val="toc 3"/>
    <w:basedOn w:val="Normal"/>
    <w:next w:val="Normal"/>
    <w:autoRedefine/>
    <w:semiHidden/>
    <w:rsid w:val="007B26F8"/>
    <w:pPr>
      <w:ind w:left="520"/>
    </w:pPr>
  </w:style>
  <w:style w:type="paragraph" w:styleId="TOC4">
    <w:name w:val="toc 4"/>
    <w:basedOn w:val="Normal"/>
    <w:next w:val="Normal"/>
    <w:autoRedefine/>
    <w:semiHidden/>
    <w:rsid w:val="007B26F8"/>
    <w:pPr>
      <w:ind w:left="780"/>
    </w:pPr>
  </w:style>
  <w:style w:type="paragraph" w:styleId="TOC5">
    <w:name w:val="toc 5"/>
    <w:basedOn w:val="Normal"/>
    <w:next w:val="Normal"/>
    <w:autoRedefine/>
    <w:semiHidden/>
    <w:rsid w:val="007B26F8"/>
    <w:pPr>
      <w:ind w:left="1040"/>
    </w:pPr>
  </w:style>
  <w:style w:type="paragraph" w:styleId="TOC6">
    <w:name w:val="toc 6"/>
    <w:basedOn w:val="Normal"/>
    <w:next w:val="Normal"/>
    <w:autoRedefine/>
    <w:semiHidden/>
    <w:rsid w:val="007B26F8"/>
    <w:pPr>
      <w:ind w:left="1300"/>
    </w:pPr>
  </w:style>
  <w:style w:type="paragraph" w:styleId="TOC7">
    <w:name w:val="toc 7"/>
    <w:basedOn w:val="Normal"/>
    <w:next w:val="Normal"/>
    <w:autoRedefine/>
    <w:semiHidden/>
    <w:rsid w:val="007B26F8"/>
    <w:pPr>
      <w:ind w:left="1560"/>
    </w:pPr>
  </w:style>
  <w:style w:type="paragraph" w:styleId="TOC8">
    <w:name w:val="toc 8"/>
    <w:basedOn w:val="Normal"/>
    <w:next w:val="Normal"/>
    <w:autoRedefine/>
    <w:semiHidden/>
    <w:rsid w:val="007B26F8"/>
    <w:pPr>
      <w:ind w:left="1820"/>
    </w:pPr>
  </w:style>
  <w:style w:type="paragraph" w:styleId="TOC9">
    <w:name w:val="toc 9"/>
    <w:basedOn w:val="Normal"/>
    <w:next w:val="Normal"/>
    <w:autoRedefine/>
    <w:semiHidden/>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semiHidden/>
    <w:rsid w:val="00732DB3"/>
    <w:rPr>
      <w:rFonts w:ascii="Times New (W1)" w:hAnsi="Times New (W1)"/>
      <w:szCs w:val="24"/>
      <w:lang w:eastAsia="en-US"/>
    </w:rPr>
  </w:style>
  <w:style w:type="character" w:customStyle="1" w:styleId="BodyTextChar">
    <w:name w:val="Body Text Char"/>
    <w:link w:val="BodyText"/>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975">
      <w:bodyDiv w:val="1"/>
      <w:marLeft w:val="0"/>
      <w:marRight w:val="0"/>
      <w:marTop w:val="0"/>
      <w:marBottom w:val="0"/>
      <w:divBdr>
        <w:top w:val="none" w:sz="0" w:space="0" w:color="auto"/>
        <w:left w:val="none" w:sz="0" w:space="0" w:color="auto"/>
        <w:bottom w:val="none" w:sz="0" w:space="0" w:color="auto"/>
        <w:right w:val="none" w:sz="0" w:space="0" w:color="auto"/>
      </w:divBdr>
    </w:div>
    <w:div w:id="10151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0477-795D-4845-BF8A-8D6C7199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1302</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Part 45 Manual of Standards Instrument 2016 - EXPLANATORY STATEMENT</vt:lpstr>
    </vt:vector>
  </TitlesOfParts>
  <Company>CASA</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45 Manual of Standards Instrument 2016 - EXPLANATORY STATEMENT</dc:title>
  <dc:subject>Part 45 Manual of Standards Instrument 2016</dc:subject>
  <dc:creator>Civil Aviation Safety Authority</dc:creator>
  <cp:lastModifiedBy>Nadia Spesyvy</cp:lastModifiedBy>
  <cp:revision>13</cp:revision>
  <cp:lastPrinted>2016-05-05T04:05:00Z</cp:lastPrinted>
  <dcterms:created xsi:type="dcterms:W3CDTF">2016-05-04T05:49:00Z</dcterms:created>
  <dcterms:modified xsi:type="dcterms:W3CDTF">2016-05-05T04:05:00Z</dcterms:modified>
  <cp:category>Manuals of Standards</cp:category>
</cp:coreProperties>
</file>