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56" w:rsidRPr="00BC76EB" w:rsidRDefault="00F15C56" w:rsidP="00F15C56">
      <w:pPr>
        <w:spacing w:before="0" w:after="120"/>
        <w:ind w:right="91"/>
        <w:jc w:val="center"/>
        <w:rPr>
          <w:rFonts w:ascii="Arial" w:hAnsi="Arial" w:cs="Arial"/>
          <w:b/>
          <w:szCs w:val="24"/>
          <w:u w:val="single"/>
        </w:rPr>
      </w:pPr>
      <w:bookmarkStart w:id="0" w:name="_Toc290210739"/>
      <w:r w:rsidRPr="00BC76EB">
        <w:rPr>
          <w:rFonts w:ascii="Arial" w:hAnsi="Arial" w:cs="Arial"/>
          <w:b/>
          <w:szCs w:val="24"/>
          <w:u w:val="single"/>
        </w:rPr>
        <w:t>EXPLANATORY STATEMENT</w:t>
      </w:r>
    </w:p>
    <w:p w:rsidR="00F15C56" w:rsidRPr="00BC76EB" w:rsidRDefault="00F15C56" w:rsidP="00F15C56">
      <w:pPr>
        <w:spacing w:before="0"/>
        <w:ind w:right="91"/>
        <w:jc w:val="center"/>
        <w:rPr>
          <w:rFonts w:ascii="Arial" w:hAnsi="Arial" w:cs="Arial"/>
          <w:b/>
          <w:szCs w:val="24"/>
          <w:u w:val="single"/>
        </w:rPr>
      </w:pPr>
    </w:p>
    <w:p w:rsidR="00F15C56" w:rsidRPr="00BC76EB" w:rsidRDefault="00F15C56" w:rsidP="00F15C56">
      <w:pPr>
        <w:spacing w:before="0"/>
        <w:ind w:right="91"/>
        <w:jc w:val="center"/>
        <w:rPr>
          <w:rFonts w:ascii="Arial" w:hAnsi="Arial" w:cs="Arial"/>
          <w:szCs w:val="24"/>
        </w:rPr>
      </w:pPr>
      <w:r w:rsidRPr="00BC76EB">
        <w:rPr>
          <w:rFonts w:ascii="Arial" w:hAnsi="Arial" w:cs="Arial"/>
          <w:szCs w:val="24"/>
        </w:rPr>
        <w:t xml:space="preserve">Issued by the authority of the Minister for </w:t>
      </w:r>
      <w:r>
        <w:rPr>
          <w:rFonts w:ascii="Arial" w:hAnsi="Arial" w:cs="Arial"/>
          <w:szCs w:val="24"/>
        </w:rPr>
        <w:t>Aged Care</w:t>
      </w:r>
    </w:p>
    <w:p w:rsidR="00F15C56" w:rsidRPr="00BC76EB" w:rsidRDefault="00F15C56" w:rsidP="00F15C56">
      <w:pPr>
        <w:spacing w:before="0"/>
        <w:ind w:right="91"/>
        <w:jc w:val="center"/>
        <w:rPr>
          <w:rFonts w:ascii="Arial" w:hAnsi="Arial" w:cs="Arial"/>
          <w:i/>
          <w:szCs w:val="24"/>
        </w:rPr>
      </w:pPr>
    </w:p>
    <w:p w:rsidR="00F15C56" w:rsidRPr="009F1E35" w:rsidRDefault="00F15C56" w:rsidP="00F15C56">
      <w:pPr>
        <w:spacing w:before="0"/>
        <w:ind w:right="91"/>
        <w:jc w:val="center"/>
        <w:rPr>
          <w:rFonts w:ascii="Arial" w:hAnsi="Arial" w:cs="Arial"/>
          <w:i/>
          <w:szCs w:val="24"/>
        </w:rPr>
      </w:pPr>
      <w:r w:rsidRPr="009F1E35">
        <w:rPr>
          <w:rFonts w:ascii="Arial" w:hAnsi="Arial" w:cs="Arial"/>
          <w:i/>
          <w:szCs w:val="24"/>
        </w:rPr>
        <w:t>Aged Care Act 1997</w:t>
      </w:r>
    </w:p>
    <w:p w:rsidR="00F15C56" w:rsidRPr="00BC76EB" w:rsidRDefault="00F15C56" w:rsidP="00F15C56">
      <w:pPr>
        <w:spacing w:before="0"/>
        <w:ind w:right="91"/>
        <w:jc w:val="center"/>
        <w:rPr>
          <w:rFonts w:ascii="Arial" w:hAnsi="Arial" w:cs="Arial"/>
          <w:szCs w:val="24"/>
        </w:rPr>
      </w:pPr>
    </w:p>
    <w:p w:rsidR="00F15C56" w:rsidRPr="009F1E35" w:rsidRDefault="003A1462" w:rsidP="00F15C56">
      <w:pPr>
        <w:spacing w:before="0"/>
        <w:ind w:right="91"/>
        <w:jc w:val="center"/>
        <w:rPr>
          <w:rFonts w:ascii="Arial" w:hAnsi="Arial" w:cs="Arial"/>
          <w:i/>
          <w:szCs w:val="24"/>
        </w:rPr>
      </w:pPr>
      <w:r>
        <w:rPr>
          <w:rFonts w:ascii="Arial" w:hAnsi="Arial" w:cs="Arial"/>
          <w:i/>
          <w:szCs w:val="24"/>
        </w:rPr>
        <w:t>Allocation Principles</w:t>
      </w:r>
      <w:r w:rsidR="00F15C56" w:rsidRPr="009F1E35">
        <w:rPr>
          <w:rFonts w:ascii="Arial" w:hAnsi="Arial" w:cs="Arial"/>
          <w:i/>
          <w:szCs w:val="24"/>
        </w:rPr>
        <w:t xml:space="preserve"> Amendment </w:t>
      </w:r>
      <w:r>
        <w:rPr>
          <w:rFonts w:ascii="Arial" w:hAnsi="Arial" w:cs="Arial"/>
          <w:i/>
          <w:szCs w:val="24"/>
        </w:rPr>
        <w:t xml:space="preserve">Principle </w:t>
      </w:r>
      <w:r w:rsidR="00F15C56" w:rsidRPr="009F1E35">
        <w:rPr>
          <w:rFonts w:ascii="Arial" w:hAnsi="Arial" w:cs="Arial"/>
          <w:i/>
          <w:szCs w:val="24"/>
        </w:rPr>
        <w:t>2016</w:t>
      </w:r>
    </w:p>
    <w:p w:rsidR="00F15C56" w:rsidRPr="00BC76EB" w:rsidRDefault="00F15C56" w:rsidP="00F15C56">
      <w:pPr>
        <w:spacing w:before="0"/>
        <w:ind w:right="91"/>
        <w:jc w:val="center"/>
        <w:rPr>
          <w:rFonts w:ascii="Arial" w:hAnsi="Arial" w:cs="Arial"/>
          <w:i/>
          <w:szCs w:val="24"/>
        </w:rPr>
      </w:pPr>
    </w:p>
    <w:p w:rsidR="00F15C56" w:rsidRPr="00BC76EB" w:rsidRDefault="00F15C56" w:rsidP="00F15C56">
      <w:pPr>
        <w:spacing w:before="0"/>
        <w:ind w:right="91"/>
        <w:rPr>
          <w:rFonts w:ascii="Arial" w:hAnsi="Arial" w:cs="Arial"/>
          <w:b/>
          <w:szCs w:val="24"/>
        </w:rPr>
      </w:pPr>
      <w:r w:rsidRPr="00BC76EB">
        <w:rPr>
          <w:rFonts w:ascii="Arial" w:hAnsi="Arial" w:cs="Arial"/>
          <w:b/>
          <w:szCs w:val="24"/>
        </w:rPr>
        <w:t>Purpose</w:t>
      </w:r>
    </w:p>
    <w:p w:rsidR="00396230" w:rsidRDefault="00396230" w:rsidP="00396230">
      <w:pPr>
        <w:rPr>
          <w:rFonts w:ascii="Arial" w:hAnsi="Arial" w:cs="Arial"/>
        </w:rPr>
      </w:pPr>
      <w:r w:rsidRPr="00396230">
        <w:rPr>
          <w:rFonts w:ascii="Arial" w:hAnsi="Arial" w:cs="Arial"/>
        </w:rPr>
        <w:t xml:space="preserve">The </w:t>
      </w:r>
      <w:r w:rsidRPr="00396230">
        <w:rPr>
          <w:rFonts w:ascii="Arial" w:hAnsi="Arial" w:cs="Arial"/>
          <w:i/>
        </w:rPr>
        <w:t>Aged Care Amendment (Red Tape Reduction in Places Management) Act 2015</w:t>
      </w:r>
      <w:r w:rsidR="005C4883">
        <w:rPr>
          <w:rFonts w:ascii="Arial" w:hAnsi="Arial" w:cs="Arial"/>
        </w:rPr>
        <w:t xml:space="preserve"> (</w:t>
      </w:r>
      <w:r>
        <w:rPr>
          <w:rFonts w:ascii="Arial" w:hAnsi="Arial" w:cs="Arial"/>
        </w:rPr>
        <w:t xml:space="preserve">Places Management Act) </w:t>
      </w:r>
      <w:r w:rsidR="00C8524A">
        <w:rPr>
          <w:rFonts w:ascii="Arial" w:hAnsi="Arial" w:cs="Arial"/>
        </w:rPr>
        <w:t xml:space="preserve">made amendments to the </w:t>
      </w:r>
      <w:r w:rsidR="00C8524A" w:rsidRPr="00C8524A">
        <w:rPr>
          <w:rFonts w:ascii="Arial" w:hAnsi="Arial" w:cs="Arial"/>
          <w:i/>
        </w:rPr>
        <w:t>Aged Care Act 1997</w:t>
      </w:r>
      <w:r w:rsidR="00C8524A">
        <w:rPr>
          <w:rFonts w:ascii="Arial" w:hAnsi="Arial" w:cs="Arial"/>
        </w:rPr>
        <w:t xml:space="preserve"> </w:t>
      </w:r>
      <w:r w:rsidR="00E75E2F">
        <w:rPr>
          <w:rFonts w:ascii="Arial" w:hAnsi="Arial" w:cs="Arial"/>
        </w:rPr>
        <w:t xml:space="preserve">(the Aged Care Act) </w:t>
      </w:r>
      <w:r w:rsidR="00C8524A">
        <w:rPr>
          <w:rFonts w:ascii="Arial" w:hAnsi="Arial" w:cs="Arial"/>
        </w:rPr>
        <w:t xml:space="preserve">to </w:t>
      </w:r>
      <w:r>
        <w:rPr>
          <w:rFonts w:ascii="Arial" w:hAnsi="Arial" w:cs="Arial"/>
        </w:rPr>
        <w:t>streamline</w:t>
      </w:r>
      <w:r w:rsidRPr="00396230">
        <w:rPr>
          <w:rFonts w:ascii="Arial" w:hAnsi="Arial" w:cs="Arial"/>
        </w:rPr>
        <w:t xml:space="preserve"> the transfer of places between approved providers</w:t>
      </w:r>
      <w:r>
        <w:rPr>
          <w:rFonts w:ascii="Arial" w:hAnsi="Arial" w:cs="Arial"/>
        </w:rPr>
        <w:t xml:space="preserve">, and the management of provisionally allocated places, </w:t>
      </w:r>
      <w:r w:rsidRPr="00396230">
        <w:rPr>
          <w:rFonts w:ascii="Arial" w:hAnsi="Arial" w:cs="Arial"/>
        </w:rPr>
        <w:t>while still ensuring a high level of care is provided to older Australians</w:t>
      </w:r>
      <w:r>
        <w:rPr>
          <w:rFonts w:ascii="Arial" w:hAnsi="Arial" w:cs="Arial"/>
        </w:rPr>
        <w:t xml:space="preserve">.  </w:t>
      </w:r>
    </w:p>
    <w:p w:rsidR="00396230" w:rsidRDefault="00396230" w:rsidP="00396230">
      <w:pPr>
        <w:rPr>
          <w:rFonts w:ascii="Arial" w:hAnsi="Arial" w:cs="Arial"/>
        </w:rPr>
      </w:pPr>
      <w:r w:rsidRPr="00396230">
        <w:rPr>
          <w:rFonts w:ascii="Arial" w:hAnsi="Arial" w:cs="Arial"/>
        </w:rPr>
        <w:t>The amendments</w:t>
      </w:r>
      <w:r w:rsidRPr="00404285">
        <w:rPr>
          <w:rFonts w:ascii="Arial" w:hAnsi="Arial" w:cs="Arial"/>
        </w:rPr>
        <w:t xml:space="preserve"> </w:t>
      </w:r>
      <w:r>
        <w:rPr>
          <w:rFonts w:ascii="Arial" w:hAnsi="Arial" w:cs="Arial"/>
        </w:rPr>
        <w:t xml:space="preserve">in the Places Management Act </w:t>
      </w:r>
      <w:r w:rsidRPr="00404285">
        <w:rPr>
          <w:rFonts w:ascii="Arial" w:hAnsi="Arial" w:cs="Arial"/>
        </w:rPr>
        <w:t>simplif</w:t>
      </w:r>
      <w:r>
        <w:rPr>
          <w:rFonts w:ascii="Arial" w:hAnsi="Arial" w:cs="Arial"/>
        </w:rPr>
        <w:t>ied</w:t>
      </w:r>
      <w:r w:rsidRPr="00404285">
        <w:rPr>
          <w:rFonts w:ascii="Arial" w:hAnsi="Arial" w:cs="Arial"/>
        </w:rPr>
        <w:t xml:space="preserve"> the process for transferring places between approved providers </w:t>
      </w:r>
      <w:bookmarkStart w:id="1" w:name="_GoBack"/>
      <w:bookmarkEnd w:id="1"/>
      <w:r w:rsidRPr="00404285">
        <w:rPr>
          <w:rFonts w:ascii="Arial" w:hAnsi="Arial" w:cs="Arial"/>
        </w:rPr>
        <w:t>by deeming proposed transfers as approved. This approval is subject to the Secretary’s power to veto any propose</w:t>
      </w:r>
      <w:r w:rsidR="005C4883">
        <w:rPr>
          <w:rFonts w:ascii="Arial" w:hAnsi="Arial" w:cs="Arial"/>
        </w:rPr>
        <w:t>d transfer which ensures</w:t>
      </w:r>
      <w:r w:rsidRPr="00404285">
        <w:rPr>
          <w:rFonts w:ascii="Arial" w:hAnsi="Arial" w:cs="Arial"/>
        </w:rPr>
        <w:t xml:space="preserve"> only transfers that uphold standards of appropriate care will progress. </w:t>
      </w:r>
    </w:p>
    <w:p w:rsidR="00396230" w:rsidRDefault="00396230" w:rsidP="00396230">
      <w:pPr>
        <w:rPr>
          <w:rFonts w:ascii="Arial" w:hAnsi="Arial" w:cs="Arial"/>
        </w:rPr>
      </w:pPr>
      <w:r>
        <w:rPr>
          <w:rFonts w:ascii="Arial" w:hAnsi="Arial" w:cs="Arial"/>
        </w:rPr>
        <w:t>The Places Management Act also r</w:t>
      </w:r>
      <w:r w:rsidRPr="00404285">
        <w:rPr>
          <w:rFonts w:ascii="Arial" w:hAnsi="Arial" w:cs="Arial"/>
        </w:rPr>
        <w:t>educe</w:t>
      </w:r>
      <w:r>
        <w:rPr>
          <w:rFonts w:ascii="Arial" w:hAnsi="Arial" w:cs="Arial"/>
        </w:rPr>
        <w:t>d</w:t>
      </w:r>
      <w:r w:rsidRPr="00404285">
        <w:rPr>
          <w:rFonts w:ascii="Arial" w:hAnsi="Arial" w:cs="Arial"/>
        </w:rPr>
        <w:t xml:space="preserve"> red tape for approved providers by extending the current provisional allocation period and as a result reducing the need for approved providers to apply for extensions. The </w:t>
      </w:r>
      <w:r>
        <w:rPr>
          <w:rFonts w:ascii="Arial" w:hAnsi="Arial" w:cs="Arial"/>
        </w:rPr>
        <w:t>Places Management Act</w:t>
      </w:r>
      <w:r w:rsidRPr="00404285">
        <w:rPr>
          <w:rFonts w:ascii="Arial" w:hAnsi="Arial" w:cs="Arial"/>
        </w:rPr>
        <w:t xml:space="preserve"> also ensure</w:t>
      </w:r>
      <w:r>
        <w:rPr>
          <w:rFonts w:ascii="Arial" w:hAnsi="Arial" w:cs="Arial"/>
        </w:rPr>
        <w:t>s</w:t>
      </w:r>
      <w:r w:rsidRPr="00404285">
        <w:rPr>
          <w:rFonts w:ascii="Arial" w:hAnsi="Arial" w:cs="Arial"/>
        </w:rPr>
        <w:t xml:space="preserve"> that care is provided to older Australians in a reasonable timeframe by limiting the number of extensions available.  </w:t>
      </w:r>
    </w:p>
    <w:p w:rsidR="00396230" w:rsidRPr="00404285" w:rsidRDefault="00396230" w:rsidP="00396230">
      <w:pPr>
        <w:rPr>
          <w:rFonts w:ascii="Arial" w:hAnsi="Arial" w:cs="Arial"/>
        </w:rPr>
      </w:pPr>
      <w:r>
        <w:rPr>
          <w:rFonts w:ascii="Arial" w:hAnsi="Arial" w:cs="Arial"/>
        </w:rPr>
        <w:t xml:space="preserve">As a result of changes made by the Places Management Act outlined above, consequential amendments are required to the </w:t>
      </w:r>
      <w:r w:rsidRPr="005C4883">
        <w:rPr>
          <w:rFonts w:ascii="Arial" w:hAnsi="Arial" w:cs="Arial"/>
          <w:i/>
        </w:rPr>
        <w:t>Allocations Principles 2014</w:t>
      </w:r>
      <w:r w:rsidR="00E75E2F">
        <w:rPr>
          <w:rFonts w:ascii="Arial" w:hAnsi="Arial" w:cs="Arial"/>
        </w:rPr>
        <w:t xml:space="preserve"> (the Principles)</w:t>
      </w:r>
      <w:r>
        <w:rPr>
          <w:rFonts w:ascii="Arial" w:hAnsi="Arial" w:cs="Arial"/>
        </w:rPr>
        <w:t>, which is</w:t>
      </w:r>
      <w:r w:rsidR="00E75E2F">
        <w:rPr>
          <w:rFonts w:ascii="Arial" w:hAnsi="Arial" w:cs="Arial"/>
        </w:rPr>
        <w:t xml:space="preserve"> the purpose of this Principle</w:t>
      </w:r>
      <w:r>
        <w:rPr>
          <w:rFonts w:ascii="Arial" w:hAnsi="Arial" w:cs="Arial"/>
        </w:rPr>
        <w:t>.</w:t>
      </w:r>
      <w:r w:rsidR="00425B49" w:rsidRPr="00425B49">
        <w:rPr>
          <w:rFonts w:ascii="Arial" w:hAnsi="Arial" w:cs="Arial"/>
          <w:szCs w:val="24"/>
        </w:rPr>
        <w:t xml:space="preserve"> </w:t>
      </w:r>
      <w:r w:rsidR="00425B49" w:rsidRPr="00166729">
        <w:rPr>
          <w:rFonts w:ascii="Arial" w:hAnsi="Arial" w:cs="Arial"/>
          <w:szCs w:val="24"/>
        </w:rPr>
        <w:t>Section 96-1 of the Act allows the Minister to make Principles providing for various matters required or permitted by a Part or section of the Act</w:t>
      </w:r>
      <w:r w:rsidR="00425B49">
        <w:rPr>
          <w:rFonts w:ascii="Arial" w:hAnsi="Arial" w:cs="Arial"/>
          <w:szCs w:val="24"/>
        </w:rPr>
        <w:t>.</w:t>
      </w:r>
    </w:p>
    <w:p w:rsidR="00F15C56" w:rsidRDefault="00F15C56" w:rsidP="00F15C56">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E21E93" w:rsidRPr="00E21E93" w:rsidRDefault="00C8524A" w:rsidP="00E21E93">
      <w:pPr>
        <w:pStyle w:val="CommentText"/>
        <w:rPr>
          <w:rFonts w:ascii="Arial" w:hAnsi="Arial" w:cs="Arial"/>
          <w:sz w:val="24"/>
        </w:rPr>
      </w:pPr>
      <w:r w:rsidRPr="00E21E93">
        <w:rPr>
          <w:rFonts w:ascii="Arial" w:hAnsi="Arial" w:cs="Arial"/>
          <w:sz w:val="24"/>
          <w:szCs w:val="24"/>
        </w:rPr>
        <w:t>Before the Places Management Act</w:t>
      </w:r>
      <w:r w:rsidR="005C4883">
        <w:rPr>
          <w:rFonts w:ascii="Arial" w:hAnsi="Arial" w:cs="Arial"/>
          <w:sz w:val="24"/>
          <w:szCs w:val="24"/>
        </w:rPr>
        <w:t xml:space="preserve"> commenced</w:t>
      </w:r>
      <w:r w:rsidR="00396230" w:rsidRPr="00E21E93">
        <w:rPr>
          <w:rFonts w:ascii="Arial" w:hAnsi="Arial" w:cs="Arial"/>
          <w:sz w:val="24"/>
          <w:szCs w:val="24"/>
        </w:rPr>
        <w:t>, an approved provider had to submit an application</w:t>
      </w:r>
      <w:r w:rsidR="005C4883">
        <w:rPr>
          <w:rFonts w:ascii="Arial" w:hAnsi="Arial" w:cs="Arial"/>
          <w:sz w:val="24"/>
          <w:szCs w:val="24"/>
        </w:rPr>
        <w:t xml:space="preserve"> to the Department</w:t>
      </w:r>
      <w:r w:rsidR="00396230" w:rsidRPr="00E21E93">
        <w:rPr>
          <w:rFonts w:ascii="Arial" w:hAnsi="Arial" w:cs="Arial"/>
          <w:sz w:val="24"/>
          <w:szCs w:val="24"/>
        </w:rPr>
        <w:t xml:space="preserve"> for the transfer of places to another approved provider</w:t>
      </w:r>
      <w:r w:rsidR="005C4883">
        <w:rPr>
          <w:rFonts w:ascii="Arial" w:hAnsi="Arial" w:cs="Arial"/>
          <w:sz w:val="24"/>
          <w:szCs w:val="24"/>
        </w:rPr>
        <w:t>. T</w:t>
      </w:r>
      <w:r w:rsidR="00396230" w:rsidRPr="00E21E93">
        <w:rPr>
          <w:rFonts w:ascii="Arial" w:hAnsi="Arial" w:cs="Arial"/>
          <w:sz w:val="24"/>
          <w:szCs w:val="24"/>
        </w:rPr>
        <w:t>he Secretary of the Department was</w:t>
      </w:r>
      <w:r w:rsidR="005C4883">
        <w:rPr>
          <w:rFonts w:ascii="Arial" w:hAnsi="Arial" w:cs="Arial"/>
          <w:sz w:val="24"/>
          <w:szCs w:val="24"/>
        </w:rPr>
        <w:t xml:space="preserve"> then</w:t>
      </w:r>
      <w:r w:rsidR="00396230" w:rsidRPr="00E21E93">
        <w:rPr>
          <w:rFonts w:ascii="Arial" w:hAnsi="Arial" w:cs="Arial"/>
          <w:sz w:val="24"/>
          <w:szCs w:val="24"/>
        </w:rPr>
        <w:t xml:space="preserve"> required to consider </w:t>
      </w:r>
      <w:r w:rsidR="005C4883">
        <w:rPr>
          <w:rFonts w:ascii="Arial" w:hAnsi="Arial" w:cs="Arial"/>
          <w:sz w:val="24"/>
          <w:szCs w:val="24"/>
        </w:rPr>
        <w:t>and either reject or approve the application</w:t>
      </w:r>
      <w:r w:rsidR="00396230" w:rsidRPr="00E21E93">
        <w:rPr>
          <w:rFonts w:ascii="Arial" w:hAnsi="Arial" w:cs="Arial"/>
          <w:sz w:val="24"/>
          <w:szCs w:val="24"/>
        </w:rPr>
        <w:t xml:space="preserve">. The amendments </w:t>
      </w:r>
      <w:r w:rsidRPr="00E21E93">
        <w:rPr>
          <w:rFonts w:ascii="Arial" w:hAnsi="Arial" w:cs="Arial"/>
          <w:sz w:val="24"/>
          <w:szCs w:val="24"/>
        </w:rPr>
        <w:t xml:space="preserve">made by the Places Management Act </w:t>
      </w:r>
      <w:r w:rsidR="00396230" w:rsidRPr="00E21E93">
        <w:rPr>
          <w:rFonts w:ascii="Arial" w:hAnsi="Arial" w:cs="Arial"/>
          <w:sz w:val="24"/>
          <w:szCs w:val="24"/>
        </w:rPr>
        <w:t>remove the need for approved providers to make applications and wait for the Secretary’s decision</w:t>
      </w:r>
      <w:r w:rsidR="005C4883">
        <w:rPr>
          <w:rFonts w:ascii="Arial" w:hAnsi="Arial" w:cs="Arial"/>
          <w:sz w:val="24"/>
          <w:szCs w:val="24"/>
        </w:rPr>
        <w:t>. P</w:t>
      </w:r>
      <w:r w:rsidR="00396230" w:rsidRPr="00E21E93">
        <w:rPr>
          <w:rFonts w:ascii="Arial" w:hAnsi="Arial" w:cs="Arial"/>
          <w:sz w:val="24"/>
          <w:szCs w:val="24"/>
        </w:rPr>
        <w:t>roposed transfers</w:t>
      </w:r>
      <w:r w:rsidR="005C4883">
        <w:rPr>
          <w:rFonts w:ascii="Arial" w:hAnsi="Arial" w:cs="Arial"/>
          <w:sz w:val="24"/>
          <w:szCs w:val="24"/>
        </w:rPr>
        <w:t xml:space="preserve"> are deemed</w:t>
      </w:r>
      <w:r w:rsidR="00396230" w:rsidRPr="00E21E93">
        <w:rPr>
          <w:rFonts w:ascii="Arial" w:hAnsi="Arial" w:cs="Arial"/>
          <w:sz w:val="24"/>
          <w:szCs w:val="24"/>
        </w:rPr>
        <w:t xml:space="preserve"> as approved</w:t>
      </w:r>
      <w:r w:rsidR="005C4883">
        <w:rPr>
          <w:rFonts w:ascii="Arial" w:hAnsi="Arial" w:cs="Arial"/>
          <w:sz w:val="24"/>
          <w:szCs w:val="24"/>
        </w:rPr>
        <w:t>,</w:t>
      </w:r>
      <w:r w:rsidR="00396230" w:rsidRPr="00E21E93">
        <w:rPr>
          <w:rFonts w:ascii="Arial" w:hAnsi="Arial" w:cs="Arial"/>
          <w:sz w:val="24"/>
          <w:szCs w:val="24"/>
        </w:rPr>
        <w:t xml:space="preserve"> after a</w:t>
      </w:r>
      <w:r w:rsidR="00EE63B8">
        <w:rPr>
          <w:rFonts w:ascii="Arial" w:hAnsi="Arial" w:cs="Arial"/>
          <w:sz w:val="24"/>
          <w:szCs w:val="24"/>
        </w:rPr>
        <w:t xml:space="preserve"> transfer</w:t>
      </w:r>
      <w:r w:rsidR="00396230" w:rsidRPr="00E21E93">
        <w:rPr>
          <w:rFonts w:ascii="Arial" w:hAnsi="Arial" w:cs="Arial"/>
          <w:sz w:val="24"/>
          <w:szCs w:val="24"/>
        </w:rPr>
        <w:t xml:space="preserve"> notice has been submitted by the approved provider. However, the appropriateness of </w:t>
      </w:r>
      <w:r w:rsidR="00887DFA">
        <w:rPr>
          <w:rFonts w:ascii="Arial" w:hAnsi="Arial" w:cs="Arial"/>
          <w:sz w:val="24"/>
          <w:szCs w:val="24"/>
        </w:rPr>
        <w:t xml:space="preserve">the </w:t>
      </w:r>
      <w:r w:rsidR="00396230" w:rsidRPr="00E21E93">
        <w:rPr>
          <w:rFonts w:ascii="Arial" w:hAnsi="Arial" w:cs="Arial"/>
          <w:sz w:val="24"/>
          <w:szCs w:val="24"/>
        </w:rPr>
        <w:t xml:space="preserve">transfer will still be considered, with the Secretary </w:t>
      </w:r>
      <w:r w:rsidR="00B66E01">
        <w:rPr>
          <w:rFonts w:ascii="Arial" w:hAnsi="Arial" w:cs="Arial"/>
          <w:sz w:val="24"/>
        </w:rPr>
        <w:t>r</w:t>
      </w:r>
      <w:r w:rsidR="00E21E93" w:rsidRPr="00E21E93">
        <w:rPr>
          <w:rFonts w:ascii="Arial" w:hAnsi="Arial" w:cs="Arial"/>
          <w:sz w:val="24"/>
        </w:rPr>
        <w:t>etaining the capacity to review the proposed transfer and where quality of care, prudential, financial or other significant concerns exist, the Secretary has the right to issue a Notice of Veto to prevent the transfer from proceeding.</w:t>
      </w:r>
    </w:p>
    <w:p w:rsidR="00ED7C7E" w:rsidRDefault="00396230" w:rsidP="00396230">
      <w:pPr>
        <w:rPr>
          <w:rFonts w:ascii="Arial" w:hAnsi="Arial" w:cs="Arial"/>
          <w:szCs w:val="24"/>
        </w:rPr>
        <w:sectPr w:rsidR="00ED7C7E" w:rsidSect="00ED7C7E">
          <w:footerReference w:type="default" r:id="rId9"/>
          <w:pgSz w:w="11906" w:h="16838"/>
          <w:pgMar w:top="1440" w:right="1440" w:bottom="1440" w:left="1440" w:header="708" w:footer="708" w:gutter="0"/>
          <w:cols w:space="708"/>
          <w:titlePg/>
          <w:docGrid w:linePitch="360"/>
        </w:sectPr>
      </w:pPr>
      <w:r w:rsidRPr="00396230">
        <w:rPr>
          <w:rFonts w:ascii="Arial" w:hAnsi="Arial" w:cs="Arial"/>
          <w:szCs w:val="24"/>
        </w:rPr>
        <w:t xml:space="preserve">This means only suitable and appropriate transfers will take effect. </w:t>
      </w:r>
    </w:p>
    <w:p w:rsidR="00396230" w:rsidRPr="00396230" w:rsidRDefault="00E21E93" w:rsidP="00396230">
      <w:pPr>
        <w:rPr>
          <w:rFonts w:ascii="Arial" w:hAnsi="Arial" w:cs="Arial"/>
          <w:szCs w:val="24"/>
        </w:rPr>
      </w:pPr>
      <w:r>
        <w:rPr>
          <w:rFonts w:ascii="Arial" w:hAnsi="Arial" w:cs="Arial"/>
          <w:szCs w:val="24"/>
        </w:rPr>
        <w:lastRenderedPageBreak/>
        <w:t>Before th</w:t>
      </w:r>
      <w:r w:rsidR="00C8524A">
        <w:rPr>
          <w:rFonts w:ascii="Arial" w:hAnsi="Arial" w:cs="Arial"/>
          <w:szCs w:val="24"/>
        </w:rPr>
        <w:t xml:space="preserve">e </w:t>
      </w:r>
      <w:proofErr w:type="gramStart"/>
      <w:r w:rsidR="00C8524A">
        <w:rPr>
          <w:rFonts w:ascii="Arial" w:hAnsi="Arial" w:cs="Arial"/>
          <w:szCs w:val="24"/>
        </w:rPr>
        <w:t>amendments made by the Places Management Act</w:t>
      </w:r>
      <w:r>
        <w:rPr>
          <w:rFonts w:ascii="Arial" w:hAnsi="Arial" w:cs="Arial"/>
          <w:szCs w:val="24"/>
        </w:rPr>
        <w:t>,</w:t>
      </w:r>
      <w:r w:rsidR="00396230" w:rsidRPr="00396230">
        <w:rPr>
          <w:rFonts w:ascii="Arial" w:hAnsi="Arial" w:cs="Arial"/>
          <w:szCs w:val="24"/>
        </w:rPr>
        <w:t xml:space="preserve"> approval from the Secretary of the Department was</w:t>
      </w:r>
      <w:proofErr w:type="gramEnd"/>
      <w:r w:rsidR="00396230" w:rsidRPr="00396230">
        <w:rPr>
          <w:rFonts w:ascii="Arial" w:hAnsi="Arial" w:cs="Arial"/>
          <w:szCs w:val="24"/>
        </w:rPr>
        <w:t xml:space="preserve"> required for any extension of </w:t>
      </w:r>
      <w:r w:rsidR="005C018F">
        <w:rPr>
          <w:rFonts w:ascii="Arial" w:hAnsi="Arial" w:cs="Arial"/>
          <w:szCs w:val="24"/>
        </w:rPr>
        <w:t xml:space="preserve">the </w:t>
      </w:r>
      <w:r w:rsidR="00396230" w:rsidRPr="00396230">
        <w:rPr>
          <w:rFonts w:ascii="Arial" w:hAnsi="Arial" w:cs="Arial"/>
          <w:szCs w:val="24"/>
        </w:rPr>
        <w:t>provisional allocat</w:t>
      </w:r>
      <w:r w:rsidR="00B254C6">
        <w:rPr>
          <w:rFonts w:ascii="Arial" w:hAnsi="Arial" w:cs="Arial"/>
          <w:szCs w:val="24"/>
        </w:rPr>
        <w:t>ion</w:t>
      </w:r>
      <w:r w:rsidR="00396230" w:rsidRPr="00396230">
        <w:rPr>
          <w:rFonts w:ascii="Arial" w:hAnsi="Arial" w:cs="Arial"/>
          <w:szCs w:val="24"/>
        </w:rPr>
        <w:t xml:space="preserve"> </w:t>
      </w:r>
      <w:r w:rsidR="00B254C6">
        <w:rPr>
          <w:rFonts w:ascii="Arial" w:hAnsi="Arial" w:cs="Arial"/>
          <w:szCs w:val="24"/>
        </w:rPr>
        <w:t xml:space="preserve">period </w:t>
      </w:r>
      <w:r w:rsidR="00396230" w:rsidRPr="00396230">
        <w:rPr>
          <w:rFonts w:ascii="Arial" w:hAnsi="Arial" w:cs="Arial"/>
          <w:szCs w:val="24"/>
        </w:rPr>
        <w:t xml:space="preserve">after the </w:t>
      </w:r>
      <w:r>
        <w:rPr>
          <w:rFonts w:ascii="Arial" w:hAnsi="Arial" w:cs="Arial"/>
          <w:szCs w:val="24"/>
        </w:rPr>
        <w:t xml:space="preserve">initial </w:t>
      </w:r>
      <w:r w:rsidR="00396230" w:rsidRPr="00396230">
        <w:rPr>
          <w:rFonts w:ascii="Arial" w:hAnsi="Arial" w:cs="Arial"/>
          <w:szCs w:val="24"/>
        </w:rPr>
        <w:t>provisional allocation period of two years</w:t>
      </w:r>
      <w:r>
        <w:rPr>
          <w:rFonts w:ascii="Arial" w:hAnsi="Arial" w:cs="Arial"/>
          <w:szCs w:val="24"/>
        </w:rPr>
        <w:t xml:space="preserve"> had expired</w:t>
      </w:r>
      <w:r w:rsidR="00396230" w:rsidRPr="00396230">
        <w:rPr>
          <w:rFonts w:ascii="Arial" w:hAnsi="Arial" w:cs="Arial"/>
          <w:szCs w:val="24"/>
        </w:rPr>
        <w:t xml:space="preserve">. The amendments to this Schedule will increase the </w:t>
      </w:r>
      <w:r>
        <w:rPr>
          <w:rFonts w:ascii="Arial" w:hAnsi="Arial" w:cs="Arial"/>
          <w:szCs w:val="24"/>
        </w:rPr>
        <w:t xml:space="preserve">initial </w:t>
      </w:r>
      <w:r w:rsidR="00396230" w:rsidRPr="00396230">
        <w:rPr>
          <w:rFonts w:ascii="Arial" w:hAnsi="Arial" w:cs="Arial"/>
          <w:szCs w:val="24"/>
        </w:rPr>
        <w:t xml:space="preserve">provisional allocation period </w:t>
      </w:r>
      <w:r w:rsidR="005C4883">
        <w:rPr>
          <w:rFonts w:ascii="Arial" w:hAnsi="Arial" w:cs="Arial"/>
          <w:szCs w:val="24"/>
        </w:rPr>
        <w:t xml:space="preserve">from two years </w:t>
      </w:r>
      <w:r w:rsidR="00396230" w:rsidRPr="00396230">
        <w:rPr>
          <w:rFonts w:ascii="Arial" w:hAnsi="Arial" w:cs="Arial"/>
          <w:szCs w:val="24"/>
        </w:rPr>
        <w:t>to four years. This reduces regulation for approved providers as it means they will not have to apply for an extension until four years after their place has been provisionally allocated.</w:t>
      </w:r>
    </w:p>
    <w:p w:rsidR="00396230" w:rsidRDefault="00C8524A" w:rsidP="00396230">
      <w:pPr>
        <w:rPr>
          <w:rFonts w:ascii="Arial" w:hAnsi="Arial" w:cs="Arial"/>
          <w:szCs w:val="24"/>
        </w:rPr>
      </w:pPr>
      <w:r>
        <w:rPr>
          <w:rFonts w:ascii="Arial" w:hAnsi="Arial" w:cs="Arial"/>
          <w:szCs w:val="24"/>
        </w:rPr>
        <w:t>Before</w:t>
      </w:r>
      <w:r w:rsidR="00396230" w:rsidRPr="00396230">
        <w:rPr>
          <w:rFonts w:ascii="Arial" w:hAnsi="Arial" w:cs="Arial"/>
          <w:szCs w:val="24"/>
        </w:rPr>
        <w:t xml:space="preserve"> these amendments, an unlimited </w:t>
      </w:r>
      <w:r>
        <w:rPr>
          <w:rFonts w:ascii="Arial" w:hAnsi="Arial" w:cs="Arial"/>
          <w:szCs w:val="24"/>
        </w:rPr>
        <w:t>number</w:t>
      </w:r>
      <w:r w:rsidR="00396230" w:rsidRPr="00396230">
        <w:rPr>
          <w:rFonts w:ascii="Arial" w:hAnsi="Arial" w:cs="Arial"/>
          <w:szCs w:val="24"/>
        </w:rPr>
        <w:t xml:space="preserve"> of extensions were available to extend the </w:t>
      </w:r>
      <w:r w:rsidR="00B254C6">
        <w:rPr>
          <w:rFonts w:ascii="Arial" w:hAnsi="Arial" w:cs="Arial"/>
          <w:szCs w:val="24"/>
        </w:rPr>
        <w:t>provisional allocation period beyond the initial two year period.</w:t>
      </w:r>
      <w:r w:rsidR="00396230" w:rsidRPr="00396230">
        <w:rPr>
          <w:rFonts w:ascii="Arial" w:hAnsi="Arial" w:cs="Arial"/>
          <w:szCs w:val="24"/>
        </w:rPr>
        <w:t xml:space="preserve"> This meant that places could be allocated without care being provided for an indefinite period of time. The amendments to this Schedule ensure that timely care is provided to older Australians by limiting the amount of extensions available to two </w:t>
      </w:r>
      <w:r>
        <w:rPr>
          <w:rFonts w:ascii="Arial" w:hAnsi="Arial" w:cs="Arial"/>
          <w:szCs w:val="24"/>
        </w:rPr>
        <w:t>years</w:t>
      </w:r>
      <w:r w:rsidR="00396230" w:rsidRPr="00396230">
        <w:rPr>
          <w:rFonts w:ascii="Arial" w:hAnsi="Arial" w:cs="Arial"/>
          <w:szCs w:val="24"/>
        </w:rPr>
        <w:t xml:space="preserve"> with </w:t>
      </w:r>
      <w:r>
        <w:rPr>
          <w:rFonts w:ascii="Arial" w:hAnsi="Arial" w:cs="Arial"/>
          <w:szCs w:val="24"/>
        </w:rPr>
        <w:t xml:space="preserve">a </w:t>
      </w:r>
      <w:r w:rsidR="00396230" w:rsidRPr="00396230">
        <w:rPr>
          <w:rFonts w:ascii="Arial" w:hAnsi="Arial" w:cs="Arial"/>
          <w:szCs w:val="24"/>
        </w:rPr>
        <w:t>further extension available only in exceptional circumstances. This will ensure that provisionally allocated places take effect and care is provided to older Australians in reasonable timeframes.</w:t>
      </w:r>
    </w:p>
    <w:p w:rsidR="00C8524A" w:rsidRPr="00396230" w:rsidRDefault="00C8524A" w:rsidP="00396230">
      <w:pPr>
        <w:rPr>
          <w:rFonts w:ascii="Arial" w:hAnsi="Arial" w:cs="Arial"/>
          <w:szCs w:val="24"/>
        </w:rPr>
      </w:pPr>
      <w:r>
        <w:rPr>
          <w:rFonts w:ascii="Arial" w:hAnsi="Arial" w:cs="Arial"/>
          <w:szCs w:val="24"/>
        </w:rPr>
        <w:t>The amendments to the Allocation Principles made by this Principle are consequential to the amendments made b</w:t>
      </w:r>
      <w:r w:rsidR="005C4883">
        <w:rPr>
          <w:rFonts w:ascii="Arial" w:hAnsi="Arial" w:cs="Arial"/>
          <w:szCs w:val="24"/>
        </w:rPr>
        <w:t>y the Places Management Act.  It</w:t>
      </w:r>
      <w:r>
        <w:rPr>
          <w:rFonts w:ascii="Arial" w:hAnsi="Arial" w:cs="Arial"/>
          <w:szCs w:val="24"/>
        </w:rPr>
        <w:t xml:space="preserve"> primarily update</w:t>
      </w:r>
      <w:r w:rsidR="005C4883">
        <w:rPr>
          <w:rFonts w:ascii="Arial" w:hAnsi="Arial" w:cs="Arial"/>
          <w:szCs w:val="24"/>
        </w:rPr>
        <w:t>s</w:t>
      </w:r>
      <w:r>
        <w:rPr>
          <w:rFonts w:ascii="Arial" w:hAnsi="Arial" w:cs="Arial"/>
          <w:szCs w:val="24"/>
        </w:rPr>
        <w:t xml:space="preserve"> the terminology used and refine</w:t>
      </w:r>
      <w:r w:rsidR="005C4883">
        <w:rPr>
          <w:rFonts w:ascii="Arial" w:hAnsi="Arial" w:cs="Arial"/>
          <w:szCs w:val="24"/>
        </w:rPr>
        <w:t>s</w:t>
      </w:r>
      <w:r>
        <w:rPr>
          <w:rFonts w:ascii="Arial" w:hAnsi="Arial" w:cs="Arial"/>
          <w:szCs w:val="24"/>
        </w:rPr>
        <w:t xml:space="preserve"> the matters to be considered by the Secretary when making decisions on </w:t>
      </w:r>
      <w:r w:rsidR="005C4883">
        <w:rPr>
          <w:rFonts w:ascii="Arial" w:hAnsi="Arial" w:cs="Arial"/>
          <w:szCs w:val="24"/>
        </w:rPr>
        <w:t xml:space="preserve">the </w:t>
      </w:r>
      <w:r>
        <w:rPr>
          <w:rFonts w:ascii="Arial" w:hAnsi="Arial" w:cs="Arial"/>
          <w:szCs w:val="24"/>
        </w:rPr>
        <w:t>transfer of places and extensions of provisional allocat</w:t>
      </w:r>
      <w:r w:rsidR="00B254C6">
        <w:rPr>
          <w:rFonts w:ascii="Arial" w:hAnsi="Arial" w:cs="Arial"/>
          <w:szCs w:val="24"/>
        </w:rPr>
        <w:t>ion periods</w:t>
      </w:r>
      <w:r>
        <w:rPr>
          <w:rFonts w:ascii="Arial" w:hAnsi="Arial" w:cs="Arial"/>
          <w:szCs w:val="24"/>
        </w:rPr>
        <w:t>.</w:t>
      </w:r>
    </w:p>
    <w:p w:rsidR="00F15C56" w:rsidRPr="00BC76EB" w:rsidRDefault="00F15C56" w:rsidP="00F15C56">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F15C56" w:rsidRDefault="00F15C56" w:rsidP="00F15C56">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 xml:space="preserve">The </w:t>
      </w:r>
      <w:r>
        <w:rPr>
          <w:rStyle w:val="BookTitle"/>
          <w:rFonts w:ascii="Arial" w:hAnsi="Arial" w:cs="Arial"/>
          <w:i w:val="0"/>
          <w:iCs w:val="0"/>
          <w:smallCaps w:val="0"/>
          <w:spacing w:val="0"/>
          <w:szCs w:val="24"/>
        </w:rPr>
        <w:t>instrument</w:t>
      </w:r>
      <w:r w:rsidRPr="00BC76EB">
        <w:rPr>
          <w:rStyle w:val="BookTitle"/>
          <w:rFonts w:ascii="Arial" w:hAnsi="Arial" w:cs="Arial"/>
          <w:i w:val="0"/>
          <w:iCs w:val="0"/>
          <w:smallCaps w:val="0"/>
          <w:spacing w:val="0"/>
          <w:szCs w:val="24"/>
        </w:rPr>
        <w:t xml:space="preserve"> commences </w:t>
      </w:r>
      <w:r w:rsidR="003A1462">
        <w:rPr>
          <w:rStyle w:val="BookTitle"/>
          <w:rFonts w:ascii="Arial" w:hAnsi="Arial" w:cs="Arial"/>
          <w:i w:val="0"/>
          <w:iCs w:val="0"/>
          <w:smallCaps w:val="0"/>
          <w:spacing w:val="0"/>
          <w:szCs w:val="24"/>
        </w:rPr>
        <w:t>the day after registration</w:t>
      </w:r>
      <w:r w:rsidR="00E21E93">
        <w:rPr>
          <w:rStyle w:val="BookTitle"/>
          <w:rFonts w:ascii="Arial" w:hAnsi="Arial" w:cs="Arial"/>
          <w:i w:val="0"/>
          <w:iCs w:val="0"/>
          <w:smallCaps w:val="0"/>
          <w:spacing w:val="0"/>
          <w:szCs w:val="24"/>
        </w:rPr>
        <w:t>.</w:t>
      </w:r>
    </w:p>
    <w:p w:rsidR="00F15C56" w:rsidRPr="00BC76EB" w:rsidRDefault="00F15C56" w:rsidP="00F15C56">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F15C56" w:rsidRPr="00BC76EB" w:rsidRDefault="00377397" w:rsidP="00396230">
      <w:pPr>
        <w:spacing w:before="120"/>
        <w:rPr>
          <w:rFonts w:ascii="Arial" w:hAnsi="Arial" w:cs="Arial"/>
          <w:szCs w:val="24"/>
        </w:rPr>
      </w:pPr>
      <w:r>
        <w:rPr>
          <w:rFonts w:ascii="Arial" w:hAnsi="Arial" w:cs="Arial"/>
          <w:szCs w:val="24"/>
        </w:rPr>
        <w:t xml:space="preserve">In developing the policy design of the </w:t>
      </w:r>
      <w:r w:rsidR="00396230">
        <w:rPr>
          <w:rFonts w:ascii="Arial" w:hAnsi="Arial" w:cs="Arial"/>
          <w:szCs w:val="24"/>
        </w:rPr>
        <w:t xml:space="preserve">Places Management Act, the </w:t>
      </w:r>
      <w:r w:rsidR="00057C8F">
        <w:rPr>
          <w:rFonts w:ascii="Arial" w:hAnsi="Arial" w:cs="Arial"/>
          <w:szCs w:val="24"/>
        </w:rPr>
        <w:t>aged c</w:t>
      </w:r>
      <w:r w:rsidR="006D1A6E">
        <w:rPr>
          <w:rFonts w:ascii="Arial" w:hAnsi="Arial" w:cs="Arial"/>
          <w:szCs w:val="24"/>
        </w:rPr>
        <w:t>are sector was consulted through meetings held throughout 2015</w:t>
      </w:r>
      <w:r w:rsidR="00057C8F">
        <w:rPr>
          <w:rFonts w:ascii="Arial" w:hAnsi="Arial" w:cs="Arial"/>
          <w:szCs w:val="24"/>
        </w:rPr>
        <w:t xml:space="preserve">.  The consequential amendments required to the </w:t>
      </w:r>
      <w:r w:rsidR="00057C8F" w:rsidRPr="005C4883">
        <w:rPr>
          <w:rFonts w:ascii="Arial" w:hAnsi="Arial" w:cs="Arial"/>
          <w:i/>
          <w:szCs w:val="24"/>
        </w:rPr>
        <w:t>Allocation Principles 2014</w:t>
      </w:r>
      <w:r w:rsidR="00057C8F">
        <w:rPr>
          <w:rFonts w:ascii="Arial" w:hAnsi="Arial" w:cs="Arial"/>
          <w:szCs w:val="24"/>
        </w:rPr>
        <w:t xml:space="preserve"> formed part of the comprehensive discussion with the aged care sector.</w:t>
      </w:r>
    </w:p>
    <w:p w:rsidR="00F15C56" w:rsidRPr="00BC76EB" w:rsidRDefault="00F15C56" w:rsidP="00F15C56">
      <w:pPr>
        <w:spacing w:after="240"/>
        <w:jc w:val="both"/>
        <w:rPr>
          <w:rFonts w:ascii="Arial" w:hAnsi="Arial" w:cs="Arial"/>
          <w:b/>
          <w:szCs w:val="24"/>
        </w:rPr>
      </w:pPr>
      <w:r w:rsidRPr="00BC76EB">
        <w:rPr>
          <w:rFonts w:ascii="Arial" w:hAnsi="Arial" w:cs="Arial"/>
          <w:b/>
          <w:szCs w:val="24"/>
        </w:rPr>
        <w:t>Regulation Impact Statement (RIS)</w:t>
      </w:r>
    </w:p>
    <w:p w:rsidR="00E21E93" w:rsidRPr="00E21E93" w:rsidRDefault="00F15C56" w:rsidP="00E21E93">
      <w:pPr>
        <w:rPr>
          <w:rFonts w:ascii="Arial" w:hAnsi="Arial" w:cs="Arial"/>
          <w:color w:val="000000" w:themeColor="text1"/>
        </w:rPr>
      </w:pPr>
      <w:r>
        <w:rPr>
          <w:rFonts w:ascii="Arial" w:hAnsi="Arial" w:cs="Arial"/>
          <w:szCs w:val="24"/>
        </w:rPr>
        <w:t xml:space="preserve">Following consultation with the Office of Best Practice Regulation (OBPR), a RIS </w:t>
      </w:r>
      <w:r w:rsidR="00B9786B">
        <w:rPr>
          <w:rFonts w:ascii="Arial" w:hAnsi="Arial" w:cs="Arial"/>
          <w:szCs w:val="24"/>
        </w:rPr>
        <w:t xml:space="preserve">not required.  </w:t>
      </w:r>
      <w:r w:rsidR="00E21E93" w:rsidRPr="00E21E93">
        <w:rPr>
          <w:rFonts w:ascii="Arial" w:hAnsi="Arial" w:cs="Arial"/>
          <w:color w:val="000000" w:themeColor="text1"/>
        </w:rPr>
        <w:t xml:space="preserve">OBPR reference numbers are: </w:t>
      </w:r>
      <w:r w:rsidR="00E21E93" w:rsidRPr="00057C8F">
        <w:rPr>
          <w:rFonts w:ascii="Arial" w:hAnsi="Arial" w:cs="Arial"/>
          <w:bCs/>
          <w:color w:val="000000" w:themeColor="text1"/>
        </w:rPr>
        <w:t>17901</w:t>
      </w:r>
      <w:r w:rsidR="00E21E93" w:rsidRPr="00057C8F">
        <w:rPr>
          <w:rFonts w:ascii="Arial" w:hAnsi="Arial" w:cs="Arial"/>
          <w:color w:val="000000" w:themeColor="text1"/>
        </w:rPr>
        <w:t xml:space="preserve"> and </w:t>
      </w:r>
      <w:r w:rsidR="00E21E93" w:rsidRPr="00057C8F">
        <w:rPr>
          <w:rFonts w:ascii="Arial" w:hAnsi="Arial" w:cs="Arial"/>
          <w:bCs/>
          <w:color w:val="000000" w:themeColor="text1"/>
        </w:rPr>
        <w:t>17902</w:t>
      </w:r>
      <w:r w:rsidR="00E21E93" w:rsidRPr="00E21E93">
        <w:rPr>
          <w:rFonts w:ascii="Arial" w:hAnsi="Arial" w:cs="Arial"/>
          <w:color w:val="000000" w:themeColor="text1"/>
        </w:rPr>
        <w:t>.</w:t>
      </w:r>
    </w:p>
    <w:p w:rsidR="00F15C56" w:rsidRDefault="00F15C56" w:rsidP="00F15C56">
      <w:pPr>
        <w:spacing w:before="120"/>
        <w:rPr>
          <w:rFonts w:ascii="Arial" w:hAnsi="Arial" w:cs="Arial"/>
          <w:szCs w:val="24"/>
        </w:rPr>
      </w:pPr>
    </w:p>
    <w:p w:rsidR="00F15C56" w:rsidRPr="004E08B3" w:rsidRDefault="00F15C56" w:rsidP="00F15C56">
      <w:pPr>
        <w:spacing w:before="120"/>
        <w:rPr>
          <w:rFonts w:ascii="Arial" w:hAnsi="Arial" w:cs="Arial"/>
          <w:szCs w:val="24"/>
        </w:rPr>
      </w:pPr>
      <w:r>
        <w:rPr>
          <w:rFonts w:ascii="Arial" w:hAnsi="Arial" w:cs="Arial"/>
          <w:szCs w:val="24"/>
        </w:rPr>
        <w:t xml:space="preserve">This instrument is a legislative instrument for the purposes of the </w:t>
      </w:r>
      <w:r>
        <w:rPr>
          <w:rFonts w:ascii="Arial" w:hAnsi="Arial" w:cs="Arial"/>
          <w:i/>
          <w:szCs w:val="24"/>
        </w:rPr>
        <w:t>Legislati</w:t>
      </w:r>
      <w:r w:rsidR="007A614A">
        <w:rPr>
          <w:rFonts w:ascii="Arial" w:hAnsi="Arial" w:cs="Arial"/>
          <w:i/>
          <w:szCs w:val="24"/>
        </w:rPr>
        <w:t>on</w:t>
      </w:r>
      <w:r>
        <w:rPr>
          <w:rFonts w:ascii="Arial" w:hAnsi="Arial" w:cs="Arial"/>
          <w:i/>
          <w:szCs w:val="24"/>
        </w:rPr>
        <w:t xml:space="preserve"> Act 2003</w:t>
      </w:r>
      <w:r>
        <w:rPr>
          <w:rFonts w:ascii="Arial" w:hAnsi="Arial" w:cs="Arial"/>
          <w:szCs w:val="24"/>
        </w:rPr>
        <w:t>.</w:t>
      </w:r>
    </w:p>
    <w:p w:rsidR="00F15C56" w:rsidRDefault="00F15C56" w:rsidP="00F15C56">
      <w:pPr>
        <w:spacing w:before="0" w:after="200" w:line="276" w:lineRule="auto"/>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br w:type="page"/>
      </w:r>
    </w:p>
    <w:p w:rsidR="00F15C56" w:rsidRPr="00BC76EB" w:rsidRDefault="00F15C56" w:rsidP="00F15C56">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lastRenderedPageBreak/>
        <w:t>Explanation of the provisions</w:t>
      </w:r>
    </w:p>
    <w:p w:rsidR="00F15C56" w:rsidRPr="00BC76EB" w:rsidRDefault="00F15C56" w:rsidP="00F15C56">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 1</w:t>
      </w:r>
    </w:p>
    <w:p w:rsidR="00F15C56" w:rsidRPr="004E08B3" w:rsidRDefault="00F15C56" w:rsidP="00F15C5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w:t>
      </w:r>
      <w:r w:rsidRPr="00BC76EB">
        <w:rPr>
          <w:rStyle w:val="BookTitle"/>
          <w:rFonts w:ascii="Arial" w:hAnsi="Arial" w:cs="Arial"/>
          <w:i w:val="0"/>
          <w:iCs w:val="0"/>
          <w:smallCaps w:val="0"/>
          <w:spacing w:val="0"/>
          <w:szCs w:val="24"/>
        </w:rPr>
        <w:t xml:space="preserve">his section provides how the proposed </w:t>
      </w:r>
      <w:r>
        <w:rPr>
          <w:rStyle w:val="BookTitle"/>
          <w:rFonts w:ascii="Arial" w:hAnsi="Arial" w:cs="Arial"/>
          <w:i w:val="0"/>
          <w:iCs w:val="0"/>
          <w:smallCaps w:val="0"/>
          <w:spacing w:val="0"/>
          <w:szCs w:val="24"/>
        </w:rPr>
        <w:t>instrument</w:t>
      </w:r>
      <w:r w:rsidRPr="00BC76EB">
        <w:rPr>
          <w:rStyle w:val="BookTitle"/>
          <w:rFonts w:ascii="Arial" w:hAnsi="Arial" w:cs="Arial"/>
          <w:i w:val="0"/>
          <w:iCs w:val="0"/>
          <w:smallCaps w:val="0"/>
          <w:spacing w:val="0"/>
          <w:szCs w:val="24"/>
        </w:rPr>
        <w:t xml:space="preserve"> is to be cited, that is, as</w:t>
      </w:r>
      <w:r>
        <w:rPr>
          <w:rStyle w:val="BookTitle"/>
          <w:rFonts w:ascii="Arial" w:hAnsi="Arial" w:cs="Arial"/>
          <w:i w:val="0"/>
          <w:iCs w:val="0"/>
          <w:smallCaps w:val="0"/>
          <w:spacing w:val="0"/>
          <w:szCs w:val="24"/>
        </w:rPr>
        <w:t xml:space="preserve"> </w:t>
      </w:r>
      <w:r w:rsidR="00396230">
        <w:rPr>
          <w:rStyle w:val="BookTitle"/>
          <w:rFonts w:ascii="Arial" w:hAnsi="Arial" w:cs="Arial"/>
          <w:iCs w:val="0"/>
          <w:smallCaps w:val="0"/>
          <w:spacing w:val="0"/>
          <w:szCs w:val="24"/>
        </w:rPr>
        <w:t xml:space="preserve">Allocation Principles Amendment Principle </w:t>
      </w:r>
      <w:r w:rsidRPr="00624D5B">
        <w:rPr>
          <w:rStyle w:val="BookTitle"/>
          <w:rFonts w:ascii="Arial" w:hAnsi="Arial" w:cs="Arial"/>
          <w:iCs w:val="0"/>
          <w:smallCaps w:val="0"/>
          <w:spacing w:val="0"/>
          <w:szCs w:val="24"/>
        </w:rPr>
        <w:t>2016</w:t>
      </w:r>
      <w:r w:rsidRPr="00624D5B">
        <w:rPr>
          <w:rStyle w:val="BookTitle"/>
          <w:rFonts w:ascii="Arial" w:hAnsi="Arial" w:cs="Arial"/>
          <w:i w:val="0"/>
          <w:iCs w:val="0"/>
          <w:smallCaps w:val="0"/>
          <w:spacing w:val="0"/>
          <w:szCs w:val="24"/>
        </w:rPr>
        <w:t>.</w:t>
      </w:r>
    </w:p>
    <w:p w:rsidR="00F15C56" w:rsidRDefault="00F15C56" w:rsidP="00F15C56">
      <w:pPr>
        <w:rPr>
          <w:rStyle w:val="BookTitle"/>
          <w:rFonts w:ascii="Arial" w:hAnsi="Arial" w:cs="Arial"/>
          <w:i w:val="0"/>
          <w:iCs w:val="0"/>
          <w:smallCaps w:val="0"/>
          <w:spacing w:val="0"/>
          <w:szCs w:val="24"/>
          <w:u w:val="single"/>
        </w:rPr>
      </w:pPr>
      <w:r w:rsidRPr="00BC76EB">
        <w:rPr>
          <w:rStyle w:val="BookTitle"/>
          <w:rFonts w:ascii="Arial" w:hAnsi="Arial" w:cs="Arial"/>
          <w:i w:val="0"/>
          <w:iCs w:val="0"/>
          <w:smallCaps w:val="0"/>
          <w:spacing w:val="0"/>
          <w:szCs w:val="24"/>
          <w:u w:val="single"/>
        </w:rPr>
        <w:t>Section</w:t>
      </w:r>
      <w:r>
        <w:rPr>
          <w:rStyle w:val="BookTitle"/>
          <w:rFonts w:ascii="Arial" w:hAnsi="Arial" w:cs="Arial"/>
          <w:i w:val="0"/>
          <w:iCs w:val="0"/>
          <w:smallCaps w:val="0"/>
          <w:spacing w:val="0"/>
          <w:szCs w:val="24"/>
          <w:u w:val="single"/>
        </w:rPr>
        <w:t xml:space="preserve"> 2</w:t>
      </w:r>
    </w:p>
    <w:p w:rsidR="00F15C56" w:rsidRPr="00E513B7" w:rsidRDefault="00F15C56" w:rsidP="00F15C5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sets out the commencement of </w:t>
      </w:r>
      <w:r w:rsidR="00377397">
        <w:rPr>
          <w:rStyle w:val="BookTitle"/>
          <w:rFonts w:ascii="Arial" w:hAnsi="Arial" w:cs="Arial"/>
          <w:i w:val="0"/>
          <w:iCs w:val="0"/>
          <w:smallCaps w:val="0"/>
          <w:spacing w:val="0"/>
          <w:szCs w:val="24"/>
        </w:rPr>
        <w:t>this instrument</w:t>
      </w:r>
      <w:r>
        <w:rPr>
          <w:rStyle w:val="BookTitle"/>
          <w:rFonts w:ascii="Arial" w:hAnsi="Arial" w:cs="Arial"/>
          <w:i w:val="0"/>
          <w:iCs w:val="0"/>
          <w:smallCaps w:val="0"/>
          <w:spacing w:val="0"/>
          <w:szCs w:val="24"/>
        </w:rPr>
        <w:t>.  The commencement date is the</w:t>
      </w:r>
      <w:r w:rsidRPr="00CC2B60">
        <w:rPr>
          <w:rStyle w:val="BookTitle"/>
          <w:rFonts w:ascii="Arial" w:hAnsi="Arial" w:cs="Arial"/>
          <w:i w:val="0"/>
          <w:iCs w:val="0"/>
          <w:smallCaps w:val="0"/>
          <w:spacing w:val="0"/>
          <w:szCs w:val="24"/>
        </w:rPr>
        <w:t xml:space="preserve"> </w:t>
      </w:r>
      <w:r w:rsidR="00396230">
        <w:rPr>
          <w:rStyle w:val="BookTitle"/>
          <w:rFonts w:ascii="Arial" w:hAnsi="Arial" w:cs="Arial"/>
          <w:i w:val="0"/>
          <w:iCs w:val="0"/>
          <w:smallCaps w:val="0"/>
          <w:spacing w:val="0"/>
          <w:szCs w:val="24"/>
        </w:rPr>
        <w:t>day after registration</w:t>
      </w:r>
      <w:r w:rsidR="005C4883">
        <w:rPr>
          <w:rStyle w:val="BookTitle"/>
          <w:rFonts w:ascii="Arial" w:hAnsi="Arial" w:cs="Arial"/>
          <w:i w:val="0"/>
          <w:iCs w:val="0"/>
          <w:smallCaps w:val="0"/>
          <w:spacing w:val="0"/>
          <w:szCs w:val="24"/>
        </w:rPr>
        <w:t>.</w:t>
      </w:r>
    </w:p>
    <w:p w:rsidR="00F15C56" w:rsidRPr="00241C7B" w:rsidRDefault="00F15C56" w:rsidP="00F15C56">
      <w:pPr>
        <w:rPr>
          <w:rStyle w:val="BookTitle"/>
          <w:rFonts w:ascii="Arial" w:hAnsi="Arial" w:cs="Arial"/>
          <w:i w:val="0"/>
          <w:iCs w:val="0"/>
          <w:smallCaps w:val="0"/>
          <w:spacing w:val="0"/>
          <w:szCs w:val="24"/>
          <w:u w:val="single"/>
        </w:rPr>
      </w:pPr>
      <w:r w:rsidRPr="00241C7B">
        <w:rPr>
          <w:rStyle w:val="BookTitle"/>
          <w:rFonts w:ascii="Arial" w:hAnsi="Arial" w:cs="Arial"/>
          <w:i w:val="0"/>
          <w:iCs w:val="0"/>
          <w:smallCaps w:val="0"/>
          <w:spacing w:val="0"/>
          <w:szCs w:val="24"/>
          <w:u w:val="single"/>
        </w:rPr>
        <w:t>Section 3</w:t>
      </w:r>
    </w:p>
    <w:p w:rsidR="00F15C56" w:rsidRDefault="00425B49" w:rsidP="00F15C5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section provides</w:t>
      </w:r>
      <w:r w:rsidR="00F15C56">
        <w:rPr>
          <w:rStyle w:val="BookTitle"/>
          <w:rFonts w:ascii="Arial" w:hAnsi="Arial" w:cs="Arial"/>
          <w:i w:val="0"/>
          <w:iCs w:val="0"/>
          <w:smallCaps w:val="0"/>
          <w:spacing w:val="0"/>
          <w:szCs w:val="24"/>
        </w:rPr>
        <w:t xml:space="preserve"> the authority for making </w:t>
      </w:r>
      <w:r w:rsidR="00377397">
        <w:rPr>
          <w:rStyle w:val="BookTitle"/>
          <w:rFonts w:ascii="Arial" w:hAnsi="Arial" w:cs="Arial"/>
          <w:i w:val="0"/>
          <w:iCs w:val="0"/>
          <w:smallCaps w:val="0"/>
          <w:spacing w:val="0"/>
          <w:szCs w:val="24"/>
        </w:rPr>
        <w:t>this instrument</w:t>
      </w:r>
      <w:r w:rsidR="00F15C56">
        <w:rPr>
          <w:rStyle w:val="BookTitle"/>
          <w:rFonts w:ascii="Arial" w:hAnsi="Arial" w:cs="Arial"/>
          <w:i w:val="0"/>
          <w:iCs w:val="0"/>
          <w:smallCaps w:val="0"/>
          <w:spacing w:val="0"/>
          <w:szCs w:val="24"/>
        </w:rPr>
        <w:t>. This</w:t>
      </w:r>
      <w:r w:rsidR="00F15C56" w:rsidRPr="00CC2B60">
        <w:t xml:space="preserve"> </w:t>
      </w:r>
      <w:r w:rsidR="00F15C56" w:rsidRPr="00CC2B60">
        <w:rPr>
          <w:rStyle w:val="BookTitle"/>
          <w:rFonts w:ascii="Arial" w:hAnsi="Arial" w:cs="Arial"/>
          <w:i w:val="0"/>
          <w:iCs w:val="0"/>
          <w:smallCaps w:val="0"/>
          <w:spacing w:val="0"/>
          <w:szCs w:val="24"/>
        </w:rPr>
        <w:t>instrument is made under</w:t>
      </w:r>
      <w:r w:rsidR="00377397">
        <w:rPr>
          <w:rStyle w:val="BookTitle"/>
          <w:rFonts w:ascii="Arial" w:hAnsi="Arial" w:cs="Arial"/>
          <w:i w:val="0"/>
          <w:iCs w:val="0"/>
          <w:smallCaps w:val="0"/>
          <w:spacing w:val="0"/>
          <w:szCs w:val="24"/>
        </w:rPr>
        <w:t xml:space="preserve"> section </w:t>
      </w:r>
      <w:r w:rsidR="00396230">
        <w:rPr>
          <w:rStyle w:val="BookTitle"/>
          <w:rFonts w:ascii="Arial" w:hAnsi="Arial" w:cs="Arial"/>
          <w:i w:val="0"/>
          <w:iCs w:val="0"/>
          <w:smallCaps w:val="0"/>
          <w:spacing w:val="0"/>
          <w:szCs w:val="24"/>
        </w:rPr>
        <w:t>96</w:t>
      </w:r>
      <w:r w:rsidR="00377397">
        <w:rPr>
          <w:rStyle w:val="BookTitle"/>
          <w:rFonts w:ascii="Arial" w:hAnsi="Arial" w:cs="Arial"/>
          <w:i w:val="0"/>
          <w:iCs w:val="0"/>
          <w:smallCaps w:val="0"/>
          <w:spacing w:val="0"/>
          <w:szCs w:val="24"/>
        </w:rPr>
        <w:noBreakHyphen/>
        <w:t>1 of</w:t>
      </w:r>
      <w:r w:rsidR="00F15C56" w:rsidRPr="00CC2B60">
        <w:rPr>
          <w:rStyle w:val="BookTitle"/>
          <w:rFonts w:ascii="Arial" w:hAnsi="Arial" w:cs="Arial"/>
          <w:i w:val="0"/>
          <w:iCs w:val="0"/>
          <w:smallCaps w:val="0"/>
          <w:spacing w:val="0"/>
          <w:szCs w:val="24"/>
        </w:rPr>
        <w:t xml:space="preserve"> the </w:t>
      </w:r>
      <w:r w:rsidR="00F15C56" w:rsidRPr="00CC2B60">
        <w:rPr>
          <w:rStyle w:val="BookTitle"/>
          <w:rFonts w:ascii="Arial" w:hAnsi="Arial" w:cs="Arial"/>
          <w:iCs w:val="0"/>
          <w:smallCaps w:val="0"/>
          <w:spacing w:val="0"/>
          <w:szCs w:val="24"/>
        </w:rPr>
        <w:t>Aged Care Act 1997</w:t>
      </w:r>
      <w:r w:rsidR="00F15C56" w:rsidRPr="00CC2B60">
        <w:rPr>
          <w:rStyle w:val="BookTitle"/>
          <w:rFonts w:ascii="Arial" w:hAnsi="Arial" w:cs="Arial"/>
          <w:i w:val="0"/>
          <w:iCs w:val="0"/>
          <w:smallCaps w:val="0"/>
          <w:spacing w:val="0"/>
          <w:szCs w:val="24"/>
        </w:rPr>
        <w:t>.</w:t>
      </w:r>
    </w:p>
    <w:p w:rsidR="00377397" w:rsidRDefault="00377397" w:rsidP="00377397">
      <w:pPr>
        <w:rPr>
          <w:rFonts w:ascii="Arial" w:hAnsi="Arial" w:cs="Arial"/>
          <w:szCs w:val="24"/>
        </w:rPr>
      </w:pPr>
      <w:r w:rsidRPr="00BC76EB">
        <w:rPr>
          <w:rFonts w:ascii="Arial" w:hAnsi="Arial" w:cs="Arial"/>
          <w:szCs w:val="24"/>
        </w:rPr>
        <w:t xml:space="preserve">Under subsection 33(3) of the </w:t>
      </w:r>
      <w:r w:rsidRPr="00BC76EB">
        <w:rPr>
          <w:rFonts w:ascii="Arial" w:hAnsi="Arial" w:cs="Arial"/>
          <w:i/>
          <w:szCs w:val="24"/>
        </w:rPr>
        <w:t>Acts Interpretation Act 1901</w:t>
      </w:r>
      <w:r>
        <w:rPr>
          <w:rFonts w:ascii="Arial" w:hAnsi="Arial" w:cs="Arial"/>
          <w:i/>
          <w:szCs w:val="24"/>
        </w:rPr>
        <w:t xml:space="preserve"> </w:t>
      </w:r>
      <w:r>
        <w:rPr>
          <w:rFonts w:ascii="Arial" w:hAnsi="Arial" w:cs="Arial"/>
          <w:szCs w:val="24"/>
        </w:rPr>
        <w:t>(the Acts Interpretation Act)</w:t>
      </w:r>
      <w:r w:rsidRPr="00BC76EB">
        <w:rPr>
          <w:rFonts w:ascii="Arial" w:hAnsi="Arial" w:cs="Arial"/>
          <w:szCs w:val="24"/>
        </w:rPr>
        <w:t xml:space="preserve">, where an </w:t>
      </w:r>
      <w:r w:rsidR="00B254C6">
        <w:rPr>
          <w:rFonts w:ascii="Arial" w:hAnsi="Arial" w:cs="Arial"/>
          <w:szCs w:val="24"/>
        </w:rPr>
        <w:t>a</w:t>
      </w:r>
      <w:r w:rsidRPr="00BC76EB">
        <w:rPr>
          <w:rFonts w:ascii="Arial" w:hAnsi="Arial" w:cs="Arial"/>
          <w:szCs w:val="24"/>
        </w:rPr>
        <w:t>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377397" w:rsidRDefault="00377397" w:rsidP="00377397">
      <w:pPr>
        <w:rPr>
          <w:rStyle w:val="BookTitle"/>
          <w:rFonts w:ascii="Arial" w:hAnsi="Arial" w:cs="Arial"/>
          <w:i w:val="0"/>
          <w:iCs w:val="0"/>
          <w:smallCaps w:val="0"/>
          <w:spacing w:val="0"/>
          <w:szCs w:val="24"/>
        </w:rPr>
      </w:pPr>
      <w:r>
        <w:rPr>
          <w:rFonts w:ascii="Arial" w:hAnsi="Arial" w:cs="Arial"/>
          <w:szCs w:val="24"/>
        </w:rPr>
        <w:t xml:space="preserve">Accordingly, the power in section </w:t>
      </w:r>
      <w:r w:rsidR="00396230">
        <w:rPr>
          <w:rFonts w:ascii="Arial" w:hAnsi="Arial" w:cs="Arial"/>
          <w:szCs w:val="24"/>
        </w:rPr>
        <w:t>96</w:t>
      </w:r>
      <w:r>
        <w:rPr>
          <w:rFonts w:ascii="Arial" w:hAnsi="Arial" w:cs="Arial"/>
          <w:szCs w:val="24"/>
        </w:rPr>
        <w:t xml:space="preserve">-1 of the </w:t>
      </w:r>
      <w:r w:rsidR="00B254C6">
        <w:rPr>
          <w:rFonts w:ascii="Arial" w:hAnsi="Arial" w:cs="Arial"/>
          <w:szCs w:val="24"/>
        </w:rPr>
        <w:t xml:space="preserve">Aged Care </w:t>
      </w:r>
      <w:r w:rsidRPr="00560169">
        <w:rPr>
          <w:rFonts w:ascii="Arial" w:hAnsi="Arial" w:cs="Arial"/>
          <w:szCs w:val="24"/>
        </w:rPr>
        <w:t>Act</w:t>
      </w:r>
      <w:r>
        <w:rPr>
          <w:rFonts w:ascii="Arial" w:hAnsi="Arial" w:cs="Arial"/>
          <w:szCs w:val="24"/>
        </w:rPr>
        <w:t xml:space="preserve"> is relied on, in conjunction with subsection 33(3) of the Acts </w:t>
      </w:r>
      <w:r w:rsidRPr="00C775A8">
        <w:rPr>
          <w:rFonts w:ascii="Arial" w:hAnsi="Arial" w:cs="Arial"/>
          <w:szCs w:val="24"/>
        </w:rPr>
        <w:t>Interpretation Act</w:t>
      </w:r>
      <w:r>
        <w:rPr>
          <w:rFonts w:ascii="Arial" w:hAnsi="Arial" w:cs="Arial"/>
          <w:szCs w:val="24"/>
        </w:rPr>
        <w:t>,</w:t>
      </w:r>
      <w:r w:rsidRPr="00133F86">
        <w:rPr>
          <w:rFonts w:ascii="Arial" w:hAnsi="Arial" w:cs="Arial"/>
          <w:i/>
          <w:szCs w:val="24"/>
        </w:rPr>
        <w:t xml:space="preserve"> </w:t>
      </w:r>
      <w:r>
        <w:rPr>
          <w:rFonts w:ascii="Arial" w:hAnsi="Arial" w:cs="Arial"/>
          <w:szCs w:val="24"/>
        </w:rPr>
        <w:t xml:space="preserve">to vary the </w:t>
      </w:r>
      <w:r w:rsidR="00396230">
        <w:rPr>
          <w:rFonts w:ascii="Arial" w:hAnsi="Arial" w:cs="Arial"/>
          <w:szCs w:val="24"/>
        </w:rPr>
        <w:t>Allocation Principles</w:t>
      </w:r>
      <w:r>
        <w:rPr>
          <w:rFonts w:ascii="Arial" w:hAnsi="Arial" w:cs="Arial"/>
          <w:szCs w:val="24"/>
        </w:rPr>
        <w:t>.</w:t>
      </w:r>
    </w:p>
    <w:p w:rsidR="00F15C56" w:rsidRPr="00F60287" w:rsidRDefault="00F15C56" w:rsidP="00F15C56">
      <w:pPr>
        <w:rPr>
          <w:rFonts w:ascii="Arial" w:hAnsi="Arial" w:cs="Arial"/>
          <w:szCs w:val="24"/>
          <w:u w:val="single"/>
        </w:rPr>
      </w:pPr>
      <w:r w:rsidRPr="00F60287">
        <w:rPr>
          <w:rFonts w:ascii="Arial" w:hAnsi="Arial" w:cs="Arial"/>
          <w:szCs w:val="24"/>
          <w:u w:val="single"/>
        </w:rPr>
        <w:t>Section 4</w:t>
      </w:r>
    </w:p>
    <w:p w:rsidR="00F15C56" w:rsidRPr="00241C7B" w:rsidRDefault="00F15C56" w:rsidP="00F15C5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w:t>
      </w:r>
      <w:r w:rsidRPr="009D78B2">
        <w:rPr>
          <w:rStyle w:val="BookTitle"/>
          <w:rFonts w:ascii="Arial" w:hAnsi="Arial" w:cs="Arial"/>
          <w:i w:val="0"/>
          <w:iCs w:val="0"/>
          <w:smallCaps w:val="0"/>
          <w:spacing w:val="0"/>
          <w:szCs w:val="24"/>
        </w:rPr>
        <w:t>provides that each instrument that is specified in a Schedule to this instrument is amended or repealed as set out in the applicable items in the Schedule concerned, and any other item in a Schedule to this instrument has effect according to its terms</w:t>
      </w:r>
      <w:r>
        <w:rPr>
          <w:rStyle w:val="BookTitle"/>
          <w:rFonts w:ascii="Arial" w:hAnsi="Arial" w:cs="Arial"/>
          <w:i w:val="0"/>
          <w:iCs w:val="0"/>
          <w:smallCaps w:val="0"/>
          <w:spacing w:val="0"/>
          <w:szCs w:val="24"/>
        </w:rPr>
        <w:t>.</w:t>
      </w:r>
    </w:p>
    <w:p w:rsidR="00F15C56" w:rsidRPr="00F36EF1" w:rsidRDefault="00F15C56" w:rsidP="00F15C56">
      <w:pPr>
        <w:keepNext/>
        <w:keepLines/>
        <w:jc w:val="center"/>
        <w:rPr>
          <w:rStyle w:val="BookTitle"/>
          <w:rFonts w:ascii="Arial" w:hAnsi="Arial" w:cs="Arial"/>
          <w:b/>
          <w:i w:val="0"/>
          <w:iCs w:val="0"/>
          <w:smallCaps w:val="0"/>
          <w:spacing w:val="0"/>
          <w:szCs w:val="24"/>
          <w:u w:val="single"/>
        </w:rPr>
      </w:pPr>
      <w:r w:rsidRPr="00F36EF1">
        <w:rPr>
          <w:rStyle w:val="BookTitle"/>
          <w:rFonts w:ascii="Arial" w:hAnsi="Arial" w:cs="Arial"/>
          <w:b/>
          <w:i w:val="0"/>
          <w:iCs w:val="0"/>
          <w:smallCaps w:val="0"/>
          <w:spacing w:val="0"/>
          <w:szCs w:val="24"/>
          <w:u w:val="single"/>
        </w:rPr>
        <w:t>Schedule 1 – Amendments</w:t>
      </w:r>
    </w:p>
    <w:p w:rsidR="00F15C56" w:rsidRDefault="00F15C56" w:rsidP="00F15C56">
      <w:pPr>
        <w:keepNext/>
        <w:keepLines/>
        <w:shd w:val="clear" w:color="auto" w:fill="FFFFFF"/>
        <w:spacing w:before="0"/>
        <w:textAlignment w:val="top"/>
        <w:rPr>
          <w:rStyle w:val="BookTitle"/>
          <w:rFonts w:ascii="Arial" w:hAnsi="Arial" w:cs="Arial"/>
          <w:i w:val="0"/>
          <w:iCs w:val="0"/>
          <w:smallCaps w:val="0"/>
          <w:spacing w:val="0"/>
          <w:szCs w:val="24"/>
          <w:u w:val="single"/>
        </w:rPr>
      </w:pPr>
    </w:p>
    <w:p w:rsidR="00F15C56" w:rsidRPr="00BC76EB" w:rsidRDefault="00396230" w:rsidP="00F15C56">
      <w:pPr>
        <w:rPr>
          <w:rStyle w:val="BookTitle"/>
          <w:rFonts w:ascii="Arial" w:hAnsi="Arial" w:cs="Arial"/>
          <w:i w:val="0"/>
          <w:iCs w:val="0"/>
          <w:smallCaps w:val="0"/>
          <w:spacing w:val="0"/>
          <w:szCs w:val="24"/>
        </w:rPr>
      </w:pPr>
      <w:r>
        <w:rPr>
          <w:rFonts w:ascii="Arial" w:hAnsi="Arial" w:cs="Arial"/>
          <w:i/>
          <w:color w:val="111111"/>
          <w:szCs w:val="24"/>
        </w:rPr>
        <w:t>Allocation Principles</w:t>
      </w:r>
      <w:r w:rsidR="00F15C56" w:rsidRPr="00CC2B60">
        <w:rPr>
          <w:rFonts w:ascii="Arial" w:hAnsi="Arial" w:cs="Arial"/>
          <w:i/>
          <w:color w:val="111111"/>
          <w:szCs w:val="24"/>
        </w:rPr>
        <w:t xml:space="preserve"> 2014</w:t>
      </w:r>
    </w:p>
    <w:p w:rsidR="00F15C56" w:rsidRDefault="0058367C" w:rsidP="00F15C56">
      <w:pPr>
        <w:rPr>
          <w:rStyle w:val="BookTitle"/>
          <w:rFonts w:ascii="Arial" w:hAnsi="Arial" w:cs="Arial"/>
          <w:i w:val="0"/>
          <w:iCs w:val="0"/>
          <w:smallCaps w:val="0"/>
          <w:spacing w:val="0"/>
          <w:szCs w:val="24"/>
        </w:rPr>
      </w:pPr>
      <w:r w:rsidRPr="005905D8">
        <w:rPr>
          <w:rStyle w:val="BookTitle"/>
          <w:rFonts w:ascii="Arial" w:hAnsi="Arial" w:cs="Arial"/>
          <w:b/>
          <w:i w:val="0"/>
          <w:iCs w:val="0"/>
          <w:smallCaps w:val="0"/>
          <w:spacing w:val="0"/>
          <w:szCs w:val="24"/>
        </w:rPr>
        <w:t xml:space="preserve">Item 1 </w:t>
      </w:r>
      <w:r w:rsidR="005905D8">
        <w:rPr>
          <w:rStyle w:val="BookTitle"/>
          <w:rFonts w:ascii="Arial" w:hAnsi="Arial" w:cs="Arial"/>
          <w:b/>
          <w:i w:val="0"/>
          <w:iCs w:val="0"/>
          <w:smallCaps w:val="0"/>
          <w:spacing w:val="0"/>
          <w:szCs w:val="24"/>
        </w:rPr>
        <w:t>–</w:t>
      </w:r>
      <w:r w:rsidRPr="005905D8">
        <w:rPr>
          <w:rStyle w:val="BookTitle"/>
          <w:rFonts w:ascii="Arial" w:hAnsi="Arial" w:cs="Arial"/>
          <w:b/>
          <w:i w:val="0"/>
          <w:iCs w:val="0"/>
          <w:smallCaps w:val="0"/>
          <w:spacing w:val="0"/>
          <w:szCs w:val="24"/>
        </w:rPr>
        <w:t xml:space="preserve"> </w:t>
      </w:r>
      <w:r w:rsidR="005905D8">
        <w:rPr>
          <w:rStyle w:val="BookTitle"/>
          <w:rFonts w:ascii="Arial" w:hAnsi="Arial" w:cs="Arial"/>
          <w:i w:val="0"/>
          <w:iCs w:val="0"/>
          <w:smallCaps w:val="0"/>
          <w:spacing w:val="0"/>
          <w:szCs w:val="24"/>
        </w:rPr>
        <w:t xml:space="preserve">this item inserts </w:t>
      </w:r>
      <w:r w:rsidR="00E75E2F">
        <w:rPr>
          <w:rStyle w:val="BookTitle"/>
          <w:rFonts w:ascii="Arial" w:hAnsi="Arial" w:cs="Arial"/>
          <w:i w:val="0"/>
          <w:iCs w:val="0"/>
          <w:smallCaps w:val="0"/>
          <w:spacing w:val="0"/>
          <w:szCs w:val="24"/>
        </w:rPr>
        <w:t>words into the definitions section of the Allocations Principles, to clarify that where the Principles use a word o</w:t>
      </w:r>
      <w:r w:rsidR="005C4883">
        <w:rPr>
          <w:rStyle w:val="BookTitle"/>
          <w:rFonts w:ascii="Arial" w:hAnsi="Arial" w:cs="Arial"/>
          <w:i w:val="0"/>
          <w:iCs w:val="0"/>
          <w:smallCaps w:val="0"/>
          <w:spacing w:val="0"/>
          <w:szCs w:val="24"/>
        </w:rPr>
        <w:t>r term that is defined in</w:t>
      </w:r>
      <w:r w:rsidR="00E75E2F">
        <w:rPr>
          <w:rStyle w:val="BookTitle"/>
          <w:rFonts w:ascii="Arial" w:hAnsi="Arial" w:cs="Arial"/>
          <w:i w:val="0"/>
          <w:iCs w:val="0"/>
          <w:smallCaps w:val="0"/>
          <w:spacing w:val="0"/>
          <w:szCs w:val="24"/>
        </w:rPr>
        <w:t xml:space="preserve"> the Aged Care Act</w:t>
      </w:r>
      <w:r w:rsidR="005C4883">
        <w:rPr>
          <w:rStyle w:val="BookTitle"/>
          <w:rFonts w:ascii="Arial" w:hAnsi="Arial" w:cs="Arial"/>
          <w:i w:val="0"/>
          <w:iCs w:val="0"/>
          <w:smallCaps w:val="0"/>
          <w:spacing w:val="0"/>
          <w:szCs w:val="24"/>
        </w:rPr>
        <w:t>,</w:t>
      </w:r>
      <w:r w:rsidR="00E75E2F">
        <w:rPr>
          <w:rStyle w:val="BookTitle"/>
          <w:rFonts w:ascii="Arial" w:hAnsi="Arial" w:cs="Arial"/>
          <w:i w:val="0"/>
          <w:iCs w:val="0"/>
          <w:smallCaps w:val="0"/>
          <w:spacing w:val="0"/>
          <w:szCs w:val="24"/>
        </w:rPr>
        <w:t xml:space="preserve"> the word or term has the same meaning as </w:t>
      </w:r>
      <w:r w:rsidR="00CF4060">
        <w:rPr>
          <w:rStyle w:val="BookTitle"/>
          <w:rFonts w:ascii="Arial" w:hAnsi="Arial" w:cs="Arial"/>
          <w:i w:val="0"/>
          <w:iCs w:val="0"/>
          <w:smallCaps w:val="0"/>
          <w:spacing w:val="0"/>
          <w:szCs w:val="24"/>
        </w:rPr>
        <w:t>that</w:t>
      </w:r>
      <w:r w:rsidR="00E75E2F">
        <w:rPr>
          <w:rStyle w:val="BookTitle"/>
          <w:rFonts w:ascii="Arial" w:hAnsi="Arial" w:cs="Arial"/>
          <w:i w:val="0"/>
          <w:iCs w:val="0"/>
          <w:smallCaps w:val="0"/>
          <w:spacing w:val="0"/>
          <w:szCs w:val="24"/>
        </w:rPr>
        <w:t xml:space="preserve"> Act.</w:t>
      </w:r>
    </w:p>
    <w:p w:rsidR="007A614A" w:rsidRPr="007A614A" w:rsidRDefault="007A614A" w:rsidP="00F15C56">
      <w:pPr>
        <w:rPr>
          <w:rStyle w:val="BookTitle"/>
          <w:rFonts w:ascii="Arial" w:hAnsi="Arial" w:cs="Arial"/>
          <w:i w:val="0"/>
          <w:iCs w:val="0"/>
          <w:smallCaps w:val="0"/>
          <w:spacing w:val="0"/>
          <w:szCs w:val="24"/>
        </w:rPr>
      </w:pPr>
      <w:r w:rsidRPr="007A614A">
        <w:rPr>
          <w:rStyle w:val="BookTitle"/>
          <w:rFonts w:ascii="Arial" w:hAnsi="Arial" w:cs="Arial"/>
          <w:b/>
          <w:i w:val="0"/>
          <w:iCs w:val="0"/>
          <w:smallCaps w:val="0"/>
          <w:spacing w:val="0"/>
          <w:szCs w:val="24"/>
        </w:rPr>
        <w:t>Item 2</w:t>
      </w:r>
      <w:r>
        <w:rPr>
          <w:rStyle w:val="BookTitle"/>
          <w:rFonts w:ascii="Arial" w:hAnsi="Arial" w:cs="Arial"/>
          <w:i w:val="0"/>
          <w:iCs w:val="0"/>
          <w:smallCaps w:val="0"/>
          <w:spacing w:val="0"/>
          <w:szCs w:val="24"/>
        </w:rPr>
        <w:t xml:space="preserve"> inserts a new definition of </w:t>
      </w:r>
      <w:r>
        <w:rPr>
          <w:rStyle w:val="BookTitle"/>
          <w:rFonts w:ascii="Arial" w:hAnsi="Arial" w:cs="Arial"/>
          <w:b/>
          <w:iCs w:val="0"/>
          <w:smallCaps w:val="0"/>
          <w:spacing w:val="0"/>
          <w:szCs w:val="24"/>
        </w:rPr>
        <w:t>commencing service</w:t>
      </w:r>
      <w:r>
        <w:rPr>
          <w:rStyle w:val="BookTitle"/>
          <w:rFonts w:ascii="Arial" w:hAnsi="Arial" w:cs="Arial"/>
          <w:i w:val="0"/>
          <w:iCs w:val="0"/>
          <w:smallCaps w:val="0"/>
          <w:spacing w:val="0"/>
          <w:szCs w:val="24"/>
        </w:rPr>
        <w:t xml:space="preserve"> into the Principles that</w:t>
      </w:r>
      <w:r w:rsidR="002A063B">
        <w:rPr>
          <w:rStyle w:val="BookTitle"/>
          <w:rFonts w:ascii="Arial" w:hAnsi="Arial" w:cs="Arial"/>
          <w:i w:val="0"/>
          <w:iCs w:val="0"/>
          <w:smallCaps w:val="0"/>
          <w:spacing w:val="0"/>
          <w:szCs w:val="24"/>
        </w:rPr>
        <w:t xml:space="preserve"> </w:t>
      </w:r>
      <w:r w:rsidR="00250BB2">
        <w:rPr>
          <w:rStyle w:val="BookTitle"/>
          <w:rFonts w:ascii="Arial" w:hAnsi="Arial" w:cs="Arial"/>
          <w:i w:val="0"/>
          <w:iCs w:val="0"/>
          <w:smallCaps w:val="0"/>
          <w:spacing w:val="0"/>
          <w:szCs w:val="24"/>
        </w:rPr>
        <w:t xml:space="preserve">replicates the </w:t>
      </w:r>
      <w:r>
        <w:rPr>
          <w:rStyle w:val="BookTitle"/>
          <w:rFonts w:ascii="Arial" w:hAnsi="Arial" w:cs="Arial"/>
          <w:i w:val="0"/>
          <w:iCs w:val="0"/>
          <w:smallCaps w:val="0"/>
          <w:spacing w:val="0"/>
          <w:szCs w:val="24"/>
        </w:rPr>
        <w:t xml:space="preserve">definition used in the </w:t>
      </w:r>
      <w:r w:rsidRPr="007A614A">
        <w:rPr>
          <w:rStyle w:val="BookTitle"/>
          <w:rFonts w:ascii="Arial" w:hAnsi="Arial" w:cs="Arial"/>
          <w:iCs w:val="0"/>
          <w:smallCaps w:val="0"/>
          <w:spacing w:val="0"/>
          <w:szCs w:val="24"/>
        </w:rPr>
        <w:t xml:space="preserve">Quality Agency </w:t>
      </w:r>
      <w:r w:rsidR="00250BB2">
        <w:rPr>
          <w:rStyle w:val="BookTitle"/>
          <w:rFonts w:ascii="Arial" w:hAnsi="Arial" w:cs="Arial"/>
          <w:iCs w:val="0"/>
          <w:smallCaps w:val="0"/>
          <w:spacing w:val="0"/>
          <w:szCs w:val="24"/>
        </w:rPr>
        <w:t xml:space="preserve">Principles </w:t>
      </w:r>
      <w:r w:rsidRPr="007A614A">
        <w:rPr>
          <w:rStyle w:val="BookTitle"/>
          <w:rFonts w:ascii="Arial" w:hAnsi="Arial" w:cs="Arial"/>
          <w:iCs w:val="0"/>
          <w:smallCaps w:val="0"/>
          <w:spacing w:val="0"/>
          <w:szCs w:val="24"/>
        </w:rPr>
        <w:t>2013</w:t>
      </w:r>
      <w:r>
        <w:rPr>
          <w:rStyle w:val="BookTitle"/>
          <w:rFonts w:ascii="Arial" w:hAnsi="Arial" w:cs="Arial"/>
          <w:i w:val="0"/>
          <w:iCs w:val="0"/>
          <w:smallCaps w:val="0"/>
          <w:spacing w:val="0"/>
          <w:szCs w:val="24"/>
        </w:rPr>
        <w:t xml:space="preserve"> as this definition is required for amendments made by </w:t>
      </w:r>
      <w:r w:rsidR="00E21232">
        <w:rPr>
          <w:rStyle w:val="BookTitle"/>
          <w:rFonts w:ascii="Arial" w:hAnsi="Arial" w:cs="Arial"/>
          <w:b/>
          <w:i w:val="0"/>
          <w:iCs w:val="0"/>
          <w:smallCaps w:val="0"/>
          <w:spacing w:val="0"/>
          <w:szCs w:val="24"/>
        </w:rPr>
        <w:t>items 17</w:t>
      </w:r>
      <w:r>
        <w:rPr>
          <w:rStyle w:val="BookTitle"/>
          <w:rFonts w:ascii="Arial" w:hAnsi="Arial" w:cs="Arial"/>
          <w:i w:val="0"/>
          <w:iCs w:val="0"/>
          <w:smallCaps w:val="0"/>
          <w:spacing w:val="0"/>
          <w:szCs w:val="24"/>
        </w:rPr>
        <w:t xml:space="preserve"> and </w:t>
      </w:r>
      <w:r w:rsidR="00E21232">
        <w:rPr>
          <w:rStyle w:val="BookTitle"/>
          <w:rFonts w:ascii="Arial" w:hAnsi="Arial" w:cs="Arial"/>
          <w:b/>
          <w:i w:val="0"/>
          <w:iCs w:val="0"/>
          <w:smallCaps w:val="0"/>
          <w:spacing w:val="0"/>
          <w:szCs w:val="24"/>
        </w:rPr>
        <w:t>21</w:t>
      </w:r>
      <w:r>
        <w:rPr>
          <w:rStyle w:val="BookTitle"/>
          <w:rFonts w:ascii="Arial" w:hAnsi="Arial" w:cs="Arial"/>
          <w:i w:val="0"/>
          <w:iCs w:val="0"/>
          <w:smallCaps w:val="0"/>
          <w:spacing w:val="0"/>
          <w:szCs w:val="24"/>
        </w:rPr>
        <w:t xml:space="preserve"> below.</w:t>
      </w:r>
    </w:p>
    <w:p w:rsidR="008012BB" w:rsidRPr="008012BB" w:rsidRDefault="008012BB" w:rsidP="00F15C56">
      <w:pPr>
        <w:rPr>
          <w:rStyle w:val="BookTitle"/>
          <w:rFonts w:ascii="Arial" w:hAnsi="Arial" w:cs="Arial"/>
          <w:i w:val="0"/>
          <w:iCs w:val="0"/>
          <w:smallCaps w:val="0"/>
          <w:spacing w:val="0"/>
          <w:szCs w:val="24"/>
        </w:rPr>
      </w:pPr>
      <w:r w:rsidRPr="008012BB">
        <w:rPr>
          <w:rStyle w:val="BookTitle"/>
          <w:rFonts w:ascii="Arial" w:hAnsi="Arial" w:cs="Arial"/>
          <w:i w:val="0"/>
          <w:iCs w:val="0"/>
          <w:smallCaps w:val="0"/>
          <w:spacing w:val="0"/>
          <w:szCs w:val="24"/>
        </w:rPr>
        <w:t>On 16 September</w:t>
      </w:r>
      <w:r>
        <w:rPr>
          <w:rStyle w:val="BookTitle"/>
          <w:rFonts w:ascii="Arial" w:hAnsi="Arial" w:cs="Arial"/>
          <w:i w:val="0"/>
          <w:iCs w:val="0"/>
          <w:smallCaps w:val="0"/>
          <w:spacing w:val="0"/>
          <w:szCs w:val="24"/>
        </w:rPr>
        <w:t xml:space="preserve"> 2015 the </w:t>
      </w:r>
      <w:r>
        <w:rPr>
          <w:rStyle w:val="BookTitle"/>
          <w:rFonts w:ascii="Arial" w:hAnsi="Arial" w:cs="Arial"/>
          <w:iCs w:val="0"/>
          <w:smallCaps w:val="0"/>
          <w:spacing w:val="0"/>
          <w:szCs w:val="24"/>
        </w:rPr>
        <w:t xml:space="preserve">Social Services Legislation Amendment (No 2) Act 2015 </w:t>
      </w:r>
      <w:r w:rsidRPr="008012BB">
        <w:rPr>
          <w:rStyle w:val="BookTitle"/>
          <w:rFonts w:ascii="Arial" w:hAnsi="Arial" w:cs="Arial"/>
          <w:i w:val="0"/>
          <w:iCs w:val="0"/>
          <w:smallCaps w:val="0"/>
          <w:spacing w:val="0"/>
          <w:szCs w:val="24"/>
        </w:rPr>
        <w:t>repea</w:t>
      </w:r>
      <w:r>
        <w:rPr>
          <w:rStyle w:val="BookTitle"/>
          <w:rFonts w:ascii="Arial" w:hAnsi="Arial" w:cs="Arial"/>
          <w:i w:val="0"/>
          <w:iCs w:val="0"/>
          <w:smallCaps w:val="0"/>
          <w:spacing w:val="0"/>
          <w:szCs w:val="24"/>
        </w:rPr>
        <w:t>led section 12-7 of the Aged Care Act, and therefore abolished the Aged Care Planning Advisory Committees.</w:t>
      </w:r>
    </w:p>
    <w:p w:rsidR="002A063B" w:rsidRDefault="008012BB" w:rsidP="00F15C56">
      <w:pPr>
        <w:rPr>
          <w:rStyle w:val="BookTitle"/>
          <w:rFonts w:ascii="Arial" w:hAnsi="Arial" w:cs="Arial"/>
          <w:i w:val="0"/>
          <w:iCs w:val="0"/>
          <w:smallCaps w:val="0"/>
          <w:spacing w:val="0"/>
          <w:szCs w:val="24"/>
        </w:rPr>
      </w:pPr>
      <w:r w:rsidRPr="008012BB">
        <w:rPr>
          <w:rStyle w:val="BookTitle"/>
          <w:rFonts w:ascii="Arial" w:hAnsi="Arial" w:cs="Arial"/>
          <w:i w:val="0"/>
          <w:iCs w:val="0"/>
          <w:smallCaps w:val="0"/>
          <w:spacing w:val="0"/>
          <w:szCs w:val="24"/>
        </w:rPr>
        <w:lastRenderedPageBreak/>
        <w:t>Consequently,</w:t>
      </w:r>
      <w:r>
        <w:rPr>
          <w:rStyle w:val="BookTitle"/>
          <w:rFonts w:ascii="Arial" w:hAnsi="Arial" w:cs="Arial"/>
          <w:b/>
          <w:i w:val="0"/>
          <w:iCs w:val="0"/>
          <w:smallCaps w:val="0"/>
          <w:spacing w:val="0"/>
          <w:szCs w:val="24"/>
        </w:rPr>
        <w:t xml:space="preserve"> </w:t>
      </w:r>
      <w:r w:rsidR="00E75E2F" w:rsidRPr="00E75E2F">
        <w:rPr>
          <w:rStyle w:val="BookTitle"/>
          <w:rFonts w:ascii="Arial" w:hAnsi="Arial" w:cs="Arial"/>
          <w:b/>
          <w:i w:val="0"/>
          <w:iCs w:val="0"/>
          <w:smallCaps w:val="0"/>
          <w:spacing w:val="0"/>
          <w:szCs w:val="24"/>
        </w:rPr>
        <w:t xml:space="preserve">Item </w:t>
      </w:r>
      <w:r w:rsidR="007A614A">
        <w:rPr>
          <w:rStyle w:val="BookTitle"/>
          <w:rFonts w:ascii="Arial" w:hAnsi="Arial" w:cs="Arial"/>
          <w:b/>
          <w:i w:val="0"/>
          <w:iCs w:val="0"/>
          <w:smallCaps w:val="0"/>
          <w:spacing w:val="0"/>
          <w:szCs w:val="24"/>
        </w:rPr>
        <w:t>3</w:t>
      </w:r>
      <w:r w:rsidR="00E75E2F">
        <w:rPr>
          <w:rStyle w:val="BookTitle"/>
          <w:rFonts w:ascii="Arial" w:hAnsi="Arial" w:cs="Arial"/>
          <w:b/>
          <w:i w:val="0"/>
          <w:iCs w:val="0"/>
          <w:smallCaps w:val="0"/>
          <w:spacing w:val="0"/>
          <w:szCs w:val="24"/>
        </w:rPr>
        <w:t xml:space="preserve"> </w:t>
      </w:r>
      <w:r w:rsidR="00E75E2F">
        <w:rPr>
          <w:rStyle w:val="BookTitle"/>
          <w:rFonts w:ascii="Arial" w:hAnsi="Arial" w:cs="Arial"/>
          <w:i w:val="0"/>
          <w:iCs w:val="0"/>
          <w:smallCaps w:val="0"/>
          <w:spacing w:val="0"/>
          <w:szCs w:val="24"/>
        </w:rPr>
        <w:t xml:space="preserve">repeals the definition of </w:t>
      </w:r>
      <w:r w:rsidR="00E75E2F" w:rsidRPr="007A614A">
        <w:rPr>
          <w:rStyle w:val="BookTitle"/>
          <w:rFonts w:ascii="Arial" w:hAnsi="Arial" w:cs="Arial"/>
          <w:b/>
          <w:iCs w:val="0"/>
          <w:smallCaps w:val="0"/>
          <w:spacing w:val="0"/>
          <w:szCs w:val="24"/>
        </w:rPr>
        <w:t xml:space="preserve">Committee </w:t>
      </w:r>
      <w:r w:rsidR="00E75E2F">
        <w:rPr>
          <w:rStyle w:val="BookTitle"/>
          <w:rFonts w:ascii="Arial" w:hAnsi="Arial" w:cs="Arial"/>
          <w:i w:val="0"/>
          <w:iCs w:val="0"/>
          <w:smallCaps w:val="0"/>
          <w:spacing w:val="0"/>
          <w:szCs w:val="24"/>
        </w:rPr>
        <w:t xml:space="preserve">from the Principles, </w:t>
      </w:r>
      <w:r>
        <w:rPr>
          <w:rStyle w:val="BookTitle"/>
          <w:rFonts w:ascii="Arial" w:hAnsi="Arial" w:cs="Arial"/>
          <w:i w:val="0"/>
          <w:iCs w:val="0"/>
          <w:smallCaps w:val="0"/>
          <w:spacing w:val="0"/>
          <w:szCs w:val="24"/>
        </w:rPr>
        <w:t>as it the reference to Aged Care Planning Advisory Committees is no longer required</w:t>
      </w:r>
      <w:r w:rsidR="00964356">
        <w:rPr>
          <w:rStyle w:val="BookTitle"/>
          <w:rFonts w:ascii="Arial" w:hAnsi="Arial" w:cs="Arial"/>
          <w:i w:val="0"/>
          <w:iCs w:val="0"/>
          <w:smallCaps w:val="0"/>
          <w:spacing w:val="0"/>
          <w:szCs w:val="24"/>
        </w:rPr>
        <w:t>.</w:t>
      </w:r>
      <w:r w:rsidR="00ED7080">
        <w:rPr>
          <w:rStyle w:val="BookTitle"/>
          <w:rFonts w:ascii="Arial" w:hAnsi="Arial" w:cs="Arial"/>
          <w:i w:val="0"/>
          <w:iCs w:val="0"/>
          <w:smallCaps w:val="0"/>
          <w:spacing w:val="0"/>
          <w:szCs w:val="24"/>
        </w:rPr>
        <w:t xml:space="preserve"> </w:t>
      </w:r>
    </w:p>
    <w:p w:rsidR="002A063B" w:rsidRDefault="00ED7080" w:rsidP="00F15C56">
      <w:pPr>
        <w:rPr>
          <w:rStyle w:val="BookTitle"/>
          <w:rFonts w:ascii="Arial" w:hAnsi="Arial" w:cs="Arial"/>
          <w:i w:val="0"/>
          <w:iCs w:val="0"/>
          <w:smallCaps w:val="0"/>
          <w:spacing w:val="0"/>
          <w:szCs w:val="24"/>
        </w:rPr>
      </w:pPr>
      <w:r w:rsidRPr="00ED7080">
        <w:rPr>
          <w:rStyle w:val="BookTitle"/>
          <w:rFonts w:ascii="Arial" w:hAnsi="Arial" w:cs="Arial"/>
          <w:b/>
          <w:i w:val="0"/>
          <w:iCs w:val="0"/>
          <w:smallCaps w:val="0"/>
          <w:spacing w:val="0"/>
          <w:szCs w:val="24"/>
        </w:rPr>
        <w:t xml:space="preserve">Item </w:t>
      </w:r>
      <w:r w:rsidR="007A614A">
        <w:rPr>
          <w:rStyle w:val="BookTitle"/>
          <w:rFonts w:ascii="Arial" w:hAnsi="Arial" w:cs="Arial"/>
          <w:b/>
          <w:i w:val="0"/>
          <w:iCs w:val="0"/>
          <w:smallCaps w:val="0"/>
          <w:spacing w:val="0"/>
          <w:szCs w:val="24"/>
        </w:rPr>
        <w:t>4</w:t>
      </w:r>
      <w:r>
        <w:rPr>
          <w:rStyle w:val="BookTitle"/>
          <w:rFonts w:ascii="Arial" w:hAnsi="Arial" w:cs="Arial"/>
          <w:i w:val="0"/>
          <w:iCs w:val="0"/>
          <w:smallCaps w:val="0"/>
          <w:spacing w:val="0"/>
          <w:szCs w:val="24"/>
        </w:rPr>
        <w:t xml:space="preserve"> repeals the definition of </w:t>
      </w:r>
      <w:r w:rsidRPr="007A614A">
        <w:rPr>
          <w:rStyle w:val="BookTitle"/>
          <w:rFonts w:ascii="Arial" w:hAnsi="Arial" w:cs="Arial"/>
          <w:b/>
          <w:iCs w:val="0"/>
          <w:smallCaps w:val="0"/>
          <w:spacing w:val="0"/>
          <w:szCs w:val="24"/>
        </w:rPr>
        <w:t>planning objectives</w:t>
      </w:r>
      <w:r>
        <w:rPr>
          <w:rStyle w:val="BookTitle"/>
          <w:rFonts w:ascii="Arial" w:hAnsi="Arial" w:cs="Arial"/>
          <w:i w:val="0"/>
          <w:iCs w:val="0"/>
          <w:smallCaps w:val="0"/>
          <w:spacing w:val="0"/>
          <w:szCs w:val="24"/>
        </w:rPr>
        <w:t xml:space="preserve">, as this is a concept used in Part 3 which is repealed by item </w:t>
      </w:r>
      <w:r w:rsidR="00C25D60">
        <w:rPr>
          <w:rStyle w:val="BookTitle"/>
          <w:rFonts w:ascii="Arial" w:hAnsi="Arial" w:cs="Arial"/>
          <w:i w:val="0"/>
          <w:iCs w:val="0"/>
          <w:smallCaps w:val="0"/>
          <w:spacing w:val="0"/>
          <w:szCs w:val="24"/>
        </w:rPr>
        <w:t xml:space="preserve">7 </w:t>
      </w:r>
      <w:r>
        <w:rPr>
          <w:rStyle w:val="BookTitle"/>
          <w:rFonts w:ascii="Arial" w:hAnsi="Arial" w:cs="Arial"/>
          <w:i w:val="0"/>
          <w:iCs w:val="0"/>
          <w:smallCaps w:val="0"/>
          <w:spacing w:val="0"/>
          <w:szCs w:val="24"/>
        </w:rPr>
        <w:t xml:space="preserve">below. </w:t>
      </w:r>
    </w:p>
    <w:p w:rsidR="002A063B" w:rsidRDefault="00ED7080" w:rsidP="00F15C56">
      <w:pPr>
        <w:rPr>
          <w:rStyle w:val="BookTitle"/>
          <w:rFonts w:ascii="Arial" w:hAnsi="Arial" w:cs="Arial"/>
          <w:i w:val="0"/>
          <w:iCs w:val="0"/>
          <w:smallCaps w:val="0"/>
          <w:spacing w:val="0"/>
          <w:szCs w:val="24"/>
        </w:rPr>
      </w:pPr>
      <w:r w:rsidRPr="00ED7080">
        <w:rPr>
          <w:rStyle w:val="BookTitle"/>
          <w:rFonts w:ascii="Arial" w:hAnsi="Arial" w:cs="Arial"/>
          <w:b/>
          <w:i w:val="0"/>
          <w:iCs w:val="0"/>
          <w:smallCaps w:val="0"/>
          <w:spacing w:val="0"/>
          <w:szCs w:val="24"/>
        </w:rPr>
        <w:t xml:space="preserve">Items </w:t>
      </w:r>
      <w:r w:rsidR="007A614A">
        <w:rPr>
          <w:rStyle w:val="BookTitle"/>
          <w:rFonts w:ascii="Arial" w:hAnsi="Arial" w:cs="Arial"/>
          <w:b/>
          <w:i w:val="0"/>
          <w:iCs w:val="0"/>
          <w:smallCaps w:val="0"/>
          <w:spacing w:val="0"/>
          <w:szCs w:val="24"/>
        </w:rPr>
        <w:t>5</w:t>
      </w:r>
      <w:r>
        <w:rPr>
          <w:rStyle w:val="BookTitle"/>
          <w:rFonts w:ascii="Arial" w:hAnsi="Arial" w:cs="Arial"/>
          <w:i w:val="0"/>
          <w:iCs w:val="0"/>
          <w:smallCaps w:val="0"/>
          <w:spacing w:val="0"/>
          <w:szCs w:val="24"/>
        </w:rPr>
        <w:t xml:space="preserve"> and </w:t>
      </w:r>
      <w:r w:rsidR="007A614A">
        <w:rPr>
          <w:rStyle w:val="BookTitle"/>
          <w:rFonts w:ascii="Arial" w:hAnsi="Arial" w:cs="Arial"/>
          <w:b/>
          <w:i w:val="0"/>
          <w:iCs w:val="0"/>
          <w:smallCaps w:val="0"/>
          <w:spacing w:val="0"/>
          <w:szCs w:val="24"/>
        </w:rPr>
        <w:t>6</w:t>
      </w:r>
      <w:r w:rsidR="008012BB">
        <w:rPr>
          <w:rStyle w:val="BookTitle"/>
          <w:rFonts w:ascii="Arial" w:hAnsi="Arial" w:cs="Arial"/>
          <w:i w:val="0"/>
          <w:iCs w:val="0"/>
          <w:smallCaps w:val="0"/>
          <w:spacing w:val="0"/>
          <w:szCs w:val="24"/>
        </w:rPr>
        <w:t xml:space="preserve"> repeal </w:t>
      </w:r>
      <w:r>
        <w:rPr>
          <w:rStyle w:val="BookTitle"/>
          <w:rFonts w:ascii="Arial" w:hAnsi="Arial" w:cs="Arial"/>
          <w:i w:val="0"/>
          <w:iCs w:val="0"/>
          <w:smallCaps w:val="0"/>
          <w:spacing w:val="0"/>
          <w:szCs w:val="24"/>
        </w:rPr>
        <w:t xml:space="preserve">Part 2 </w:t>
      </w:r>
      <w:r w:rsidR="002A063B">
        <w:rPr>
          <w:rStyle w:val="BookTitle"/>
          <w:rFonts w:ascii="Arial" w:hAnsi="Arial" w:cs="Arial"/>
          <w:i w:val="0"/>
          <w:iCs w:val="0"/>
          <w:smallCaps w:val="0"/>
          <w:spacing w:val="0"/>
          <w:szCs w:val="24"/>
        </w:rPr>
        <w:t xml:space="preserve">Division 1 </w:t>
      </w:r>
      <w:r>
        <w:rPr>
          <w:rStyle w:val="BookTitle"/>
          <w:rFonts w:ascii="Arial" w:hAnsi="Arial" w:cs="Arial"/>
          <w:i w:val="0"/>
          <w:iCs w:val="0"/>
          <w:smallCaps w:val="0"/>
          <w:spacing w:val="0"/>
          <w:szCs w:val="24"/>
        </w:rPr>
        <w:t xml:space="preserve">of the </w:t>
      </w:r>
      <w:r w:rsidR="008012BB">
        <w:rPr>
          <w:rStyle w:val="BookTitle"/>
          <w:rFonts w:ascii="Arial" w:hAnsi="Arial" w:cs="Arial"/>
          <w:i w:val="0"/>
          <w:iCs w:val="0"/>
          <w:smallCaps w:val="0"/>
          <w:spacing w:val="0"/>
          <w:szCs w:val="24"/>
        </w:rPr>
        <w:t>Principles,</w:t>
      </w:r>
      <w:r>
        <w:rPr>
          <w:rStyle w:val="BookTitle"/>
          <w:rFonts w:ascii="Arial" w:hAnsi="Arial" w:cs="Arial"/>
          <w:i w:val="0"/>
          <w:iCs w:val="0"/>
          <w:smallCaps w:val="0"/>
          <w:spacing w:val="0"/>
          <w:szCs w:val="24"/>
        </w:rPr>
        <w:t xml:space="preserve"> and the heading for Division 2 of Part 2, </w:t>
      </w:r>
      <w:r w:rsidR="008012BB">
        <w:rPr>
          <w:rStyle w:val="BookTitle"/>
          <w:rFonts w:ascii="Arial" w:hAnsi="Arial" w:cs="Arial"/>
          <w:i w:val="0"/>
          <w:iCs w:val="0"/>
          <w:smallCaps w:val="0"/>
          <w:spacing w:val="0"/>
          <w:szCs w:val="24"/>
        </w:rPr>
        <w:t xml:space="preserve">as the Secretary </w:t>
      </w:r>
      <w:r>
        <w:rPr>
          <w:rStyle w:val="BookTitle"/>
          <w:rFonts w:ascii="Arial" w:hAnsi="Arial" w:cs="Arial"/>
          <w:i w:val="0"/>
          <w:iCs w:val="0"/>
          <w:smallCaps w:val="0"/>
          <w:spacing w:val="0"/>
          <w:szCs w:val="24"/>
        </w:rPr>
        <w:t xml:space="preserve">is no longer required to </w:t>
      </w:r>
      <w:r w:rsidR="008012BB">
        <w:rPr>
          <w:rStyle w:val="BookTitle"/>
          <w:rFonts w:ascii="Arial" w:hAnsi="Arial" w:cs="Arial"/>
          <w:i w:val="0"/>
          <w:iCs w:val="0"/>
          <w:smallCaps w:val="0"/>
          <w:spacing w:val="0"/>
          <w:szCs w:val="24"/>
        </w:rPr>
        <w:t>consult with the Aged Care Planning Advisory Committees as they</w:t>
      </w:r>
      <w:r w:rsidR="002A063B">
        <w:rPr>
          <w:rStyle w:val="BookTitle"/>
          <w:rFonts w:ascii="Arial" w:hAnsi="Arial" w:cs="Arial"/>
          <w:i w:val="0"/>
          <w:iCs w:val="0"/>
          <w:smallCaps w:val="0"/>
          <w:spacing w:val="0"/>
          <w:szCs w:val="24"/>
        </w:rPr>
        <w:t xml:space="preserve"> have been abolished. </w:t>
      </w:r>
    </w:p>
    <w:p w:rsidR="00E75E2F" w:rsidRDefault="008012BB" w:rsidP="00F15C56">
      <w:pPr>
        <w:rPr>
          <w:rStyle w:val="BookTitle"/>
          <w:rFonts w:ascii="Arial" w:hAnsi="Arial" w:cs="Arial"/>
          <w:i w:val="0"/>
          <w:iCs w:val="0"/>
          <w:smallCaps w:val="0"/>
          <w:spacing w:val="0"/>
          <w:szCs w:val="24"/>
        </w:rPr>
      </w:pPr>
      <w:r w:rsidRPr="008012BB">
        <w:rPr>
          <w:rStyle w:val="BookTitle"/>
          <w:rFonts w:ascii="Arial" w:hAnsi="Arial" w:cs="Arial"/>
          <w:b/>
          <w:i w:val="0"/>
          <w:iCs w:val="0"/>
          <w:smallCaps w:val="0"/>
          <w:spacing w:val="0"/>
          <w:szCs w:val="24"/>
        </w:rPr>
        <w:t xml:space="preserve">Item </w:t>
      </w:r>
      <w:r w:rsidR="007A614A">
        <w:rPr>
          <w:rStyle w:val="BookTitle"/>
          <w:rFonts w:ascii="Arial" w:hAnsi="Arial" w:cs="Arial"/>
          <w:b/>
          <w:i w:val="0"/>
          <w:iCs w:val="0"/>
          <w:smallCaps w:val="0"/>
          <w:spacing w:val="0"/>
          <w:szCs w:val="24"/>
        </w:rPr>
        <w:t>7</w:t>
      </w:r>
      <w:r>
        <w:rPr>
          <w:rStyle w:val="BookTitle"/>
          <w:rFonts w:ascii="Arial" w:hAnsi="Arial" w:cs="Arial"/>
          <w:i w:val="0"/>
          <w:iCs w:val="0"/>
          <w:smallCaps w:val="0"/>
          <w:spacing w:val="0"/>
          <w:szCs w:val="24"/>
        </w:rPr>
        <w:t xml:space="preserve"> repeals all of Part 3 of the Principles, which set out the functions and powers of the now abolished Aged Care Planning Advisory Committees.</w:t>
      </w:r>
    </w:p>
    <w:p w:rsidR="008012BB" w:rsidRDefault="00CF4060" w:rsidP="00F15C56">
      <w:pPr>
        <w:rPr>
          <w:rStyle w:val="BookTitle"/>
          <w:rFonts w:ascii="Arial" w:hAnsi="Arial" w:cs="Arial"/>
          <w:i w:val="0"/>
          <w:iCs w:val="0"/>
          <w:smallCaps w:val="0"/>
          <w:spacing w:val="0"/>
          <w:szCs w:val="24"/>
        </w:rPr>
      </w:pPr>
      <w:r w:rsidRPr="00ED7080">
        <w:rPr>
          <w:rStyle w:val="BookTitle"/>
          <w:rFonts w:ascii="Arial" w:hAnsi="Arial" w:cs="Arial"/>
          <w:b/>
          <w:i w:val="0"/>
          <w:iCs w:val="0"/>
          <w:smallCaps w:val="0"/>
          <w:spacing w:val="0"/>
          <w:szCs w:val="24"/>
        </w:rPr>
        <w:t xml:space="preserve">Item </w:t>
      </w:r>
      <w:r w:rsidR="007A614A">
        <w:rPr>
          <w:rStyle w:val="BookTitle"/>
          <w:rFonts w:ascii="Arial" w:hAnsi="Arial" w:cs="Arial"/>
          <w:b/>
          <w:i w:val="0"/>
          <w:iCs w:val="0"/>
          <w:smallCaps w:val="0"/>
          <w:spacing w:val="0"/>
          <w:szCs w:val="24"/>
        </w:rPr>
        <w:t>8</w:t>
      </w:r>
      <w:r w:rsidR="008012BB">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makes amendments to </w:t>
      </w:r>
      <w:r w:rsidR="0054700C">
        <w:rPr>
          <w:rStyle w:val="BookTitle"/>
          <w:rFonts w:ascii="Arial" w:hAnsi="Arial" w:cs="Arial"/>
          <w:i w:val="0"/>
          <w:iCs w:val="0"/>
          <w:smallCaps w:val="0"/>
          <w:spacing w:val="0"/>
          <w:szCs w:val="24"/>
        </w:rPr>
        <w:t>section 37</w:t>
      </w:r>
      <w:r>
        <w:rPr>
          <w:rStyle w:val="BookTitle"/>
          <w:rFonts w:ascii="Arial" w:hAnsi="Arial" w:cs="Arial"/>
          <w:i w:val="0"/>
          <w:iCs w:val="0"/>
          <w:smallCaps w:val="0"/>
          <w:spacing w:val="0"/>
          <w:szCs w:val="24"/>
        </w:rPr>
        <w:t xml:space="preserve"> to reflect that Division 2 of Part 5 of the Principles will now set out the matters to be</w:t>
      </w:r>
      <w:r w:rsidR="00ED7080">
        <w:rPr>
          <w:rStyle w:val="BookTitle"/>
          <w:rFonts w:ascii="Arial" w:hAnsi="Arial" w:cs="Arial"/>
          <w:i w:val="0"/>
          <w:iCs w:val="0"/>
          <w:smallCaps w:val="0"/>
          <w:spacing w:val="0"/>
          <w:szCs w:val="24"/>
        </w:rPr>
        <w:t xml:space="preserve"> considered by the Secretary, or his delegate, when deciding whether t</w:t>
      </w:r>
      <w:r w:rsidR="00C8717A">
        <w:rPr>
          <w:rStyle w:val="BookTitle"/>
          <w:rFonts w:ascii="Arial" w:hAnsi="Arial" w:cs="Arial"/>
          <w:i w:val="0"/>
          <w:iCs w:val="0"/>
          <w:smallCaps w:val="0"/>
          <w:spacing w:val="0"/>
          <w:szCs w:val="24"/>
        </w:rPr>
        <w:t>here are exceptional circumstances justifying a third extension of the provisional allocation period</w:t>
      </w:r>
      <w:r w:rsidR="0054700C">
        <w:rPr>
          <w:rStyle w:val="BookTitle"/>
          <w:rFonts w:ascii="Arial" w:hAnsi="Arial" w:cs="Arial"/>
          <w:i w:val="0"/>
          <w:iCs w:val="0"/>
          <w:smallCaps w:val="0"/>
          <w:spacing w:val="0"/>
          <w:szCs w:val="24"/>
        </w:rPr>
        <w:t xml:space="preserve">. </w:t>
      </w:r>
      <w:proofErr w:type="gramStart"/>
      <w:r w:rsidR="0054700C">
        <w:rPr>
          <w:rStyle w:val="BookTitle"/>
          <w:rFonts w:ascii="Arial" w:hAnsi="Arial" w:cs="Arial"/>
          <w:i w:val="0"/>
          <w:iCs w:val="0"/>
          <w:smallCaps w:val="0"/>
          <w:spacing w:val="0"/>
          <w:szCs w:val="24"/>
        </w:rPr>
        <w:t xml:space="preserve">The Division no longer sets out </w:t>
      </w:r>
      <w:r w:rsidR="00B879D2">
        <w:rPr>
          <w:rStyle w:val="BookTitle"/>
          <w:rFonts w:ascii="Arial" w:hAnsi="Arial" w:cs="Arial"/>
          <w:i w:val="0"/>
          <w:iCs w:val="0"/>
          <w:smallCaps w:val="0"/>
          <w:spacing w:val="0"/>
          <w:szCs w:val="24"/>
        </w:rPr>
        <w:t xml:space="preserve">the </w:t>
      </w:r>
      <w:r w:rsidR="0054700C">
        <w:rPr>
          <w:rStyle w:val="BookTitle"/>
          <w:rFonts w:ascii="Arial" w:hAnsi="Arial" w:cs="Arial"/>
          <w:i w:val="0"/>
          <w:iCs w:val="0"/>
          <w:smallCaps w:val="0"/>
          <w:spacing w:val="0"/>
          <w:szCs w:val="24"/>
        </w:rPr>
        <w:t>matters the Secretary must consider when deciding whether to grant the first or second extensions.</w:t>
      </w:r>
      <w:proofErr w:type="gramEnd"/>
    </w:p>
    <w:p w:rsidR="00C8717A" w:rsidRDefault="00C8717A" w:rsidP="00F15C56">
      <w:pPr>
        <w:rPr>
          <w:rStyle w:val="BookTitle"/>
          <w:rFonts w:ascii="Arial" w:hAnsi="Arial" w:cs="Arial"/>
          <w:i w:val="0"/>
          <w:iCs w:val="0"/>
          <w:smallCaps w:val="0"/>
          <w:spacing w:val="0"/>
          <w:szCs w:val="24"/>
        </w:rPr>
      </w:pPr>
      <w:r w:rsidRPr="0054700C">
        <w:rPr>
          <w:rStyle w:val="BookTitle"/>
          <w:rFonts w:ascii="Arial" w:hAnsi="Arial" w:cs="Arial"/>
          <w:b/>
          <w:i w:val="0"/>
          <w:iCs w:val="0"/>
          <w:smallCaps w:val="0"/>
          <w:spacing w:val="0"/>
          <w:szCs w:val="24"/>
        </w:rPr>
        <w:t xml:space="preserve">Item </w:t>
      </w:r>
      <w:r w:rsidR="007A614A">
        <w:rPr>
          <w:rStyle w:val="BookTitle"/>
          <w:rFonts w:ascii="Arial" w:hAnsi="Arial" w:cs="Arial"/>
          <w:b/>
          <w:i w:val="0"/>
          <w:iCs w:val="0"/>
          <w:smallCaps w:val="0"/>
          <w:spacing w:val="0"/>
          <w:szCs w:val="24"/>
        </w:rPr>
        <w:t>9</w:t>
      </w:r>
      <w:r>
        <w:rPr>
          <w:rStyle w:val="BookTitle"/>
          <w:rFonts w:ascii="Arial" w:hAnsi="Arial" w:cs="Arial"/>
          <w:i w:val="0"/>
          <w:iCs w:val="0"/>
          <w:smallCaps w:val="0"/>
          <w:spacing w:val="0"/>
          <w:szCs w:val="24"/>
        </w:rPr>
        <w:t xml:space="preserve"> repeals the existing section 38 and inserts a new section 38 into the Principles.  </w:t>
      </w:r>
      <w:r w:rsidR="0054700C">
        <w:rPr>
          <w:rStyle w:val="BookTitle"/>
          <w:rFonts w:ascii="Arial" w:hAnsi="Arial" w:cs="Arial"/>
          <w:i w:val="0"/>
          <w:iCs w:val="0"/>
          <w:smallCaps w:val="0"/>
          <w:spacing w:val="0"/>
          <w:szCs w:val="24"/>
        </w:rPr>
        <w:t>New section 38 sets out the matters the Secretary must consider when determining whether there are exceptional circumstances justifying a third extension of the provisional allocation period.</w:t>
      </w:r>
      <w:r w:rsidR="00C25D60">
        <w:rPr>
          <w:rStyle w:val="BookTitle"/>
          <w:rFonts w:ascii="Arial" w:hAnsi="Arial" w:cs="Arial"/>
          <w:i w:val="0"/>
          <w:iCs w:val="0"/>
          <w:smallCaps w:val="0"/>
          <w:spacing w:val="0"/>
          <w:szCs w:val="24"/>
        </w:rPr>
        <w:t xml:space="preserve"> The Secretary is not required to be satisfied of all the matters set out in new section 38 before finding there are exceptional circumstances justifying the final extension.  However, the Secretary must consider these matters before making a final decision on whether exceptional circumstances exist.</w:t>
      </w:r>
    </w:p>
    <w:p w:rsidR="002A063B" w:rsidRPr="00E21232" w:rsidRDefault="002A063B" w:rsidP="00F15C56">
      <w:pPr>
        <w:rPr>
          <w:rStyle w:val="BookTitle"/>
          <w:rFonts w:ascii="Arial" w:hAnsi="Arial" w:cs="Arial"/>
          <w:b/>
          <w:i w:val="0"/>
          <w:iCs w:val="0"/>
          <w:smallCaps w:val="0"/>
          <w:spacing w:val="0"/>
          <w:szCs w:val="24"/>
        </w:rPr>
      </w:pPr>
      <w:r w:rsidRPr="00E21232">
        <w:rPr>
          <w:rStyle w:val="BookTitle"/>
          <w:rFonts w:ascii="Arial" w:hAnsi="Arial" w:cs="Arial"/>
          <w:b/>
          <w:i w:val="0"/>
          <w:iCs w:val="0"/>
          <w:smallCaps w:val="0"/>
          <w:spacing w:val="0"/>
          <w:szCs w:val="24"/>
        </w:rPr>
        <w:t>Item 10</w:t>
      </w:r>
      <w:r w:rsidR="00AB37BF">
        <w:rPr>
          <w:rStyle w:val="BookTitle"/>
          <w:rFonts w:ascii="Arial" w:hAnsi="Arial" w:cs="Arial"/>
          <w:b/>
          <w:i w:val="0"/>
          <w:iCs w:val="0"/>
          <w:smallCaps w:val="0"/>
          <w:spacing w:val="0"/>
          <w:szCs w:val="24"/>
        </w:rPr>
        <w:t xml:space="preserve"> </w:t>
      </w:r>
      <w:r w:rsidR="00AB37BF">
        <w:rPr>
          <w:rStyle w:val="BookTitle"/>
          <w:rFonts w:ascii="Arial" w:hAnsi="Arial" w:cs="Arial"/>
          <w:i w:val="0"/>
          <w:iCs w:val="0"/>
          <w:smallCaps w:val="0"/>
          <w:spacing w:val="0"/>
          <w:szCs w:val="24"/>
        </w:rPr>
        <w:t>is t</w:t>
      </w:r>
      <w:r w:rsidR="006D1A6E">
        <w:rPr>
          <w:rStyle w:val="BookTitle"/>
          <w:rFonts w:ascii="Arial" w:hAnsi="Arial" w:cs="Arial"/>
          <w:i w:val="0"/>
          <w:iCs w:val="0"/>
          <w:smallCaps w:val="0"/>
          <w:spacing w:val="0"/>
          <w:szCs w:val="24"/>
        </w:rPr>
        <w:t xml:space="preserve">he insertion of an explanatory </w:t>
      </w:r>
      <w:r w:rsidR="00AB37BF">
        <w:rPr>
          <w:rStyle w:val="BookTitle"/>
          <w:rFonts w:ascii="Arial" w:hAnsi="Arial" w:cs="Arial"/>
          <w:i w:val="0"/>
          <w:iCs w:val="0"/>
          <w:smallCaps w:val="0"/>
          <w:spacing w:val="0"/>
          <w:szCs w:val="24"/>
        </w:rPr>
        <w:t>note</w:t>
      </w:r>
      <w:r w:rsidR="006D1A6E">
        <w:rPr>
          <w:rStyle w:val="BookTitle"/>
          <w:rFonts w:ascii="Arial" w:hAnsi="Arial" w:cs="Arial"/>
          <w:i w:val="0"/>
          <w:iCs w:val="0"/>
          <w:smallCaps w:val="0"/>
          <w:spacing w:val="0"/>
          <w:szCs w:val="24"/>
        </w:rPr>
        <w:t>.  This note indicates that the Secretary is only required to consider exceptional circumstances when the provisional allocation period is being extend</w:t>
      </w:r>
      <w:r w:rsidR="00B66E01">
        <w:rPr>
          <w:rStyle w:val="BookTitle"/>
          <w:rFonts w:ascii="Arial" w:hAnsi="Arial" w:cs="Arial"/>
          <w:i w:val="0"/>
          <w:iCs w:val="0"/>
          <w:smallCaps w:val="0"/>
          <w:spacing w:val="0"/>
          <w:szCs w:val="24"/>
        </w:rPr>
        <w:t>ed beyond six years</w:t>
      </w:r>
      <w:r w:rsidR="006D1A6E">
        <w:rPr>
          <w:rStyle w:val="BookTitle"/>
          <w:rFonts w:ascii="Arial" w:hAnsi="Arial" w:cs="Arial"/>
          <w:i w:val="0"/>
          <w:iCs w:val="0"/>
          <w:smallCaps w:val="0"/>
          <w:spacing w:val="0"/>
          <w:szCs w:val="24"/>
        </w:rPr>
        <w:t>.</w:t>
      </w:r>
      <w:r w:rsidR="00AB37BF">
        <w:rPr>
          <w:rStyle w:val="BookTitle"/>
          <w:rFonts w:ascii="Arial" w:hAnsi="Arial" w:cs="Arial"/>
          <w:i w:val="0"/>
          <w:iCs w:val="0"/>
          <w:smallCaps w:val="0"/>
          <w:spacing w:val="0"/>
          <w:szCs w:val="24"/>
        </w:rPr>
        <w:t xml:space="preserve"> </w:t>
      </w:r>
    </w:p>
    <w:p w:rsidR="00B879D2" w:rsidRDefault="0054700C" w:rsidP="00F15C56">
      <w:pPr>
        <w:rPr>
          <w:rStyle w:val="BookTitle"/>
          <w:rFonts w:ascii="Arial" w:hAnsi="Arial" w:cs="Arial"/>
          <w:i w:val="0"/>
          <w:iCs w:val="0"/>
          <w:smallCaps w:val="0"/>
          <w:spacing w:val="0"/>
          <w:szCs w:val="24"/>
        </w:rPr>
      </w:pPr>
      <w:r w:rsidRPr="0054700C">
        <w:rPr>
          <w:rStyle w:val="BookTitle"/>
          <w:rFonts w:ascii="Arial" w:hAnsi="Arial" w:cs="Arial"/>
          <w:b/>
          <w:i w:val="0"/>
          <w:iCs w:val="0"/>
          <w:smallCaps w:val="0"/>
          <w:spacing w:val="0"/>
          <w:szCs w:val="24"/>
        </w:rPr>
        <w:t xml:space="preserve">Items </w:t>
      </w:r>
      <w:r w:rsidR="00E21232">
        <w:rPr>
          <w:rStyle w:val="BookTitle"/>
          <w:rFonts w:ascii="Arial" w:hAnsi="Arial" w:cs="Arial"/>
          <w:b/>
          <w:i w:val="0"/>
          <w:iCs w:val="0"/>
          <w:smallCaps w:val="0"/>
          <w:spacing w:val="0"/>
          <w:szCs w:val="24"/>
        </w:rPr>
        <w:t>11</w:t>
      </w:r>
      <w:r>
        <w:rPr>
          <w:rStyle w:val="BookTitle"/>
          <w:rFonts w:ascii="Arial" w:hAnsi="Arial" w:cs="Arial"/>
          <w:i w:val="0"/>
          <w:iCs w:val="0"/>
          <w:smallCaps w:val="0"/>
          <w:spacing w:val="0"/>
          <w:szCs w:val="24"/>
        </w:rPr>
        <w:t xml:space="preserve"> and </w:t>
      </w:r>
      <w:r w:rsidR="008748CC">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2</w:t>
      </w:r>
      <w:r w:rsidR="007A614A">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repeal sections 39 and 40 respectively. These sections are no longer required as the </w:t>
      </w:r>
      <w:r w:rsidR="00C03EF7">
        <w:rPr>
          <w:rStyle w:val="BookTitle"/>
          <w:rFonts w:ascii="Arial" w:hAnsi="Arial" w:cs="Arial"/>
          <w:i w:val="0"/>
          <w:iCs w:val="0"/>
          <w:smallCaps w:val="0"/>
          <w:spacing w:val="0"/>
          <w:szCs w:val="24"/>
        </w:rPr>
        <w:t>D</w:t>
      </w:r>
      <w:r>
        <w:rPr>
          <w:rStyle w:val="BookTitle"/>
          <w:rFonts w:ascii="Arial" w:hAnsi="Arial" w:cs="Arial"/>
          <w:i w:val="0"/>
          <w:iCs w:val="0"/>
          <w:smallCaps w:val="0"/>
          <w:spacing w:val="0"/>
          <w:szCs w:val="24"/>
        </w:rPr>
        <w:t>ivision only sets out the matters the Secretary must consider when determining there are exceptional circumstances justifying a third extension of the provisional allocation period. The Division does not set out any matters to be considered for the earlier extensions of the provisional allocation period</w:t>
      </w:r>
      <w:r w:rsidR="002A063B">
        <w:rPr>
          <w:rStyle w:val="BookTitle"/>
          <w:rFonts w:ascii="Arial" w:hAnsi="Arial" w:cs="Arial"/>
          <w:i w:val="0"/>
          <w:iCs w:val="0"/>
          <w:smallCaps w:val="0"/>
          <w:spacing w:val="0"/>
          <w:szCs w:val="24"/>
        </w:rPr>
        <w:t>.</w:t>
      </w:r>
    </w:p>
    <w:p w:rsidR="00F96CBE" w:rsidRDefault="00B879D2" w:rsidP="00F15C56">
      <w:pPr>
        <w:rPr>
          <w:rStyle w:val="BookTitle"/>
          <w:rFonts w:ascii="Arial" w:hAnsi="Arial" w:cs="Arial"/>
          <w:iCs w:val="0"/>
          <w:smallCaps w:val="0"/>
          <w:spacing w:val="0"/>
          <w:szCs w:val="24"/>
        </w:rPr>
      </w:pPr>
      <w:r w:rsidRPr="00B879D2">
        <w:rPr>
          <w:rStyle w:val="BookTitle"/>
          <w:rFonts w:ascii="Arial" w:hAnsi="Arial" w:cs="Arial"/>
          <w:b/>
          <w:i w:val="0"/>
          <w:iCs w:val="0"/>
          <w:smallCaps w:val="0"/>
          <w:spacing w:val="0"/>
          <w:szCs w:val="24"/>
        </w:rPr>
        <w:t xml:space="preserve">Items </w:t>
      </w:r>
      <w:r w:rsidR="00E21232">
        <w:rPr>
          <w:rStyle w:val="BookTitle"/>
          <w:rFonts w:ascii="Arial" w:hAnsi="Arial" w:cs="Arial"/>
          <w:b/>
          <w:i w:val="0"/>
          <w:iCs w:val="0"/>
          <w:smallCaps w:val="0"/>
          <w:spacing w:val="0"/>
          <w:szCs w:val="24"/>
        </w:rPr>
        <w:t>13</w:t>
      </w:r>
      <w:r w:rsidRPr="00B879D2">
        <w:rPr>
          <w:rStyle w:val="BookTitle"/>
          <w:rFonts w:ascii="Arial" w:hAnsi="Arial" w:cs="Arial"/>
          <w:b/>
          <w:i w:val="0"/>
          <w:iCs w:val="0"/>
          <w:smallCaps w:val="0"/>
          <w:spacing w:val="0"/>
          <w:szCs w:val="24"/>
        </w:rPr>
        <w:t xml:space="preserve">, </w:t>
      </w:r>
      <w:r w:rsidR="008748CC">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4</w:t>
      </w:r>
      <w:r>
        <w:rPr>
          <w:rStyle w:val="BookTitle"/>
          <w:rFonts w:ascii="Arial" w:hAnsi="Arial" w:cs="Arial"/>
          <w:i w:val="0"/>
          <w:iCs w:val="0"/>
          <w:smallCaps w:val="0"/>
          <w:spacing w:val="0"/>
          <w:szCs w:val="24"/>
        </w:rPr>
        <w:t xml:space="preserve"> and </w:t>
      </w:r>
      <w:r w:rsidR="008748CC">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5</w:t>
      </w:r>
      <w:r>
        <w:rPr>
          <w:rStyle w:val="BookTitle"/>
          <w:rFonts w:ascii="Arial" w:hAnsi="Arial" w:cs="Arial"/>
          <w:i w:val="0"/>
          <w:iCs w:val="0"/>
          <w:smallCaps w:val="0"/>
          <w:spacing w:val="0"/>
          <w:szCs w:val="24"/>
        </w:rPr>
        <w:t xml:space="preserve"> make consequential amendments to the heading of Division 2 of Part 6, paragraph 42(a) and the heading to section 43 </w:t>
      </w:r>
      <w:r w:rsidR="00F96CBE" w:rsidRPr="00F96CBE">
        <w:rPr>
          <w:rFonts w:ascii="Arial" w:hAnsi="Arial" w:cs="Arial"/>
          <w:iCs/>
        </w:rPr>
        <w:t>to reflect that approved providers no longer lodge applications to transfer places and instead simply notify the Department of the intended transfer</w:t>
      </w:r>
      <w:r w:rsidR="00F96CBE" w:rsidRPr="00F96CBE">
        <w:rPr>
          <w:rStyle w:val="BookTitle"/>
          <w:rFonts w:ascii="Arial" w:hAnsi="Arial" w:cs="Arial"/>
          <w:iCs w:val="0"/>
          <w:smallCaps w:val="0"/>
          <w:spacing w:val="0"/>
          <w:szCs w:val="24"/>
        </w:rPr>
        <w:t>.</w:t>
      </w:r>
    </w:p>
    <w:p w:rsidR="00057C8F" w:rsidRPr="00057C8F" w:rsidRDefault="00B879D2" w:rsidP="00057C8F">
      <w:pPr>
        <w:pStyle w:val="CommentText"/>
        <w:rPr>
          <w:rFonts w:ascii="Arial" w:hAnsi="Arial" w:cs="Arial"/>
          <w:sz w:val="24"/>
          <w:szCs w:val="24"/>
        </w:rPr>
      </w:pPr>
      <w:r w:rsidRPr="00057C8F">
        <w:rPr>
          <w:rStyle w:val="BookTitle"/>
          <w:rFonts w:ascii="Arial" w:hAnsi="Arial" w:cs="Arial"/>
          <w:b/>
          <w:i w:val="0"/>
          <w:iCs w:val="0"/>
          <w:smallCaps w:val="0"/>
          <w:spacing w:val="0"/>
          <w:sz w:val="24"/>
          <w:szCs w:val="24"/>
        </w:rPr>
        <w:t xml:space="preserve">Item </w:t>
      </w:r>
      <w:r w:rsidR="008748CC" w:rsidRPr="00057C8F">
        <w:rPr>
          <w:rStyle w:val="BookTitle"/>
          <w:rFonts w:ascii="Arial" w:hAnsi="Arial" w:cs="Arial"/>
          <w:b/>
          <w:i w:val="0"/>
          <w:iCs w:val="0"/>
          <w:smallCaps w:val="0"/>
          <w:spacing w:val="0"/>
          <w:sz w:val="24"/>
          <w:szCs w:val="24"/>
        </w:rPr>
        <w:t>1</w:t>
      </w:r>
      <w:r w:rsidR="00E21232">
        <w:rPr>
          <w:rStyle w:val="BookTitle"/>
          <w:rFonts w:ascii="Arial" w:hAnsi="Arial" w:cs="Arial"/>
          <w:b/>
          <w:i w:val="0"/>
          <w:iCs w:val="0"/>
          <w:smallCaps w:val="0"/>
          <w:spacing w:val="0"/>
          <w:sz w:val="24"/>
          <w:szCs w:val="24"/>
        </w:rPr>
        <w:t>6</w:t>
      </w:r>
      <w:r w:rsidRPr="00057C8F">
        <w:rPr>
          <w:rStyle w:val="BookTitle"/>
          <w:rFonts w:ascii="Arial" w:hAnsi="Arial" w:cs="Arial"/>
          <w:i w:val="0"/>
          <w:iCs w:val="0"/>
          <w:smallCaps w:val="0"/>
          <w:spacing w:val="0"/>
          <w:sz w:val="24"/>
          <w:szCs w:val="24"/>
        </w:rPr>
        <w:t xml:space="preserve"> repeals and replaces subsection 43(1). This item makes consequential changes to subsection 43(1) </w:t>
      </w:r>
      <w:r w:rsidR="004C4EA1" w:rsidRPr="00057C8F">
        <w:rPr>
          <w:rStyle w:val="BookTitle"/>
          <w:rFonts w:ascii="Arial" w:hAnsi="Arial" w:cs="Arial"/>
          <w:i w:val="0"/>
          <w:iCs w:val="0"/>
          <w:smallCaps w:val="0"/>
          <w:spacing w:val="0"/>
          <w:sz w:val="24"/>
          <w:szCs w:val="24"/>
        </w:rPr>
        <w:t>that reflect Division 16</w:t>
      </w:r>
      <w:r w:rsidR="006D0D3D">
        <w:rPr>
          <w:rStyle w:val="BookTitle"/>
          <w:rFonts w:ascii="Arial" w:hAnsi="Arial" w:cs="Arial"/>
          <w:i w:val="0"/>
          <w:iCs w:val="0"/>
          <w:smallCaps w:val="0"/>
          <w:spacing w:val="0"/>
          <w:sz w:val="24"/>
          <w:szCs w:val="24"/>
        </w:rPr>
        <w:t xml:space="preserve"> of the Aged Care Act</w:t>
      </w:r>
      <w:r w:rsidR="004C4EA1" w:rsidRPr="00057C8F">
        <w:rPr>
          <w:rStyle w:val="BookTitle"/>
          <w:rFonts w:ascii="Arial" w:hAnsi="Arial" w:cs="Arial"/>
          <w:i w:val="0"/>
          <w:iCs w:val="0"/>
          <w:smallCaps w:val="0"/>
          <w:spacing w:val="0"/>
          <w:sz w:val="24"/>
          <w:szCs w:val="24"/>
        </w:rPr>
        <w:t xml:space="preserve"> was renumbered by the Places Management Act.  This item also streamlines the additional information that must be included in transfer notices, compared to applications to transfer</w:t>
      </w:r>
      <w:r w:rsidR="00622270" w:rsidRPr="00057C8F">
        <w:rPr>
          <w:rStyle w:val="BookTitle"/>
          <w:rFonts w:ascii="Arial" w:hAnsi="Arial" w:cs="Arial"/>
          <w:i w:val="0"/>
          <w:iCs w:val="0"/>
          <w:smallCaps w:val="0"/>
          <w:spacing w:val="0"/>
          <w:sz w:val="24"/>
          <w:szCs w:val="24"/>
        </w:rPr>
        <w:t xml:space="preserve"> residential or flexible care places</w:t>
      </w:r>
      <w:r w:rsidR="004C4EA1" w:rsidRPr="00057C8F">
        <w:rPr>
          <w:rStyle w:val="BookTitle"/>
          <w:rFonts w:ascii="Arial" w:hAnsi="Arial" w:cs="Arial"/>
          <w:i w:val="0"/>
          <w:iCs w:val="0"/>
          <w:smallCaps w:val="0"/>
          <w:spacing w:val="0"/>
          <w:sz w:val="24"/>
          <w:szCs w:val="24"/>
        </w:rPr>
        <w:t>, when approved providers notify the Department of the intended transfer.</w:t>
      </w:r>
      <w:r w:rsidR="00057C8F" w:rsidRPr="00057C8F">
        <w:rPr>
          <w:rFonts w:ascii="Arial" w:hAnsi="Arial" w:cs="Arial"/>
          <w:sz w:val="24"/>
          <w:szCs w:val="24"/>
        </w:rPr>
        <w:t xml:space="preserve"> </w:t>
      </w:r>
    </w:p>
    <w:p w:rsidR="004C4EA1" w:rsidRDefault="004C4EA1" w:rsidP="00F15C56">
      <w:pPr>
        <w:rPr>
          <w:rStyle w:val="BookTitle"/>
          <w:rFonts w:ascii="Arial" w:hAnsi="Arial" w:cs="Arial"/>
          <w:i w:val="0"/>
          <w:iCs w:val="0"/>
          <w:smallCaps w:val="0"/>
          <w:spacing w:val="0"/>
          <w:szCs w:val="24"/>
        </w:rPr>
      </w:pPr>
      <w:r w:rsidRPr="004C4EA1">
        <w:rPr>
          <w:rStyle w:val="BookTitle"/>
          <w:rFonts w:ascii="Arial" w:hAnsi="Arial" w:cs="Arial"/>
          <w:b/>
          <w:i w:val="0"/>
          <w:iCs w:val="0"/>
          <w:smallCaps w:val="0"/>
          <w:spacing w:val="0"/>
          <w:szCs w:val="24"/>
        </w:rPr>
        <w:lastRenderedPageBreak/>
        <w:t xml:space="preserve">Item </w:t>
      </w:r>
      <w:r w:rsidR="008748CC">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7</w:t>
      </w:r>
      <w:r>
        <w:rPr>
          <w:rStyle w:val="BookTitle"/>
          <w:rFonts w:ascii="Arial" w:hAnsi="Arial" w:cs="Arial"/>
          <w:i w:val="0"/>
          <w:iCs w:val="0"/>
          <w:smallCaps w:val="0"/>
          <w:spacing w:val="0"/>
          <w:szCs w:val="24"/>
        </w:rPr>
        <w:t xml:space="preserve"> makes consequential amendments to subsection 43(2) </w:t>
      </w:r>
      <w:proofErr w:type="gramStart"/>
      <w:r w:rsidR="00F96CBE" w:rsidRPr="00F96CBE">
        <w:rPr>
          <w:rFonts w:ascii="Arial" w:hAnsi="Arial" w:cs="Arial"/>
          <w:iCs/>
        </w:rPr>
        <w:t xml:space="preserve">to </w:t>
      </w:r>
      <w:r w:rsidR="00C25D60" w:rsidRPr="00C25D60">
        <w:rPr>
          <w:rStyle w:val="BookTitle"/>
          <w:rFonts w:ascii="Arial" w:hAnsi="Arial" w:cs="Arial"/>
          <w:i w:val="0"/>
          <w:iCs w:val="0"/>
          <w:smallCaps w:val="0"/>
          <w:spacing w:val="0"/>
          <w:szCs w:val="24"/>
        </w:rPr>
        <w:t xml:space="preserve"> </w:t>
      </w:r>
      <w:r w:rsidR="00C25D60" w:rsidRPr="00057C8F">
        <w:rPr>
          <w:rStyle w:val="BookTitle"/>
          <w:rFonts w:ascii="Arial" w:hAnsi="Arial" w:cs="Arial"/>
          <w:i w:val="0"/>
          <w:iCs w:val="0"/>
          <w:smallCaps w:val="0"/>
          <w:spacing w:val="0"/>
          <w:szCs w:val="24"/>
        </w:rPr>
        <w:t>streamline</w:t>
      </w:r>
      <w:proofErr w:type="gramEnd"/>
      <w:r w:rsidR="00C25D60" w:rsidRPr="00057C8F">
        <w:rPr>
          <w:rStyle w:val="BookTitle"/>
          <w:rFonts w:ascii="Arial" w:hAnsi="Arial" w:cs="Arial"/>
          <w:i w:val="0"/>
          <w:iCs w:val="0"/>
          <w:smallCaps w:val="0"/>
          <w:spacing w:val="0"/>
          <w:szCs w:val="24"/>
        </w:rPr>
        <w:t xml:space="preserve"> the information that must be included in transfer notices, compared to applications to transfer residential or flexible care places, when approved providers notify the Department of the intended transfer.</w:t>
      </w:r>
    </w:p>
    <w:p w:rsidR="004C4EA1" w:rsidRDefault="004C4EA1" w:rsidP="00F15C56">
      <w:pPr>
        <w:rPr>
          <w:rStyle w:val="BookTitle"/>
          <w:rFonts w:ascii="Arial" w:hAnsi="Arial" w:cs="Arial"/>
          <w:i w:val="0"/>
          <w:iCs w:val="0"/>
          <w:smallCaps w:val="0"/>
          <w:spacing w:val="0"/>
          <w:szCs w:val="24"/>
        </w:rPr>
      </w:pPr>
      <w:r w:rsidRPr="004C4EA1">
        <w:rPr>
          <w:rStyle w:val="BookTitle"/>
          <w:rFonts w:ascii="Arial" w:hAnsi="Arial" w:cs="Arial"/>
          <w:b/>
          <w:i w:val="0"/>
          <w:iCs w:val="0"/>
          <w:smallCaps w:val="0"/>
          <w:spacing w:val="0"/>
          <w:szCs w:val="24"/>
        </w:rPr>
        <w:t xml:space="preserve">Item </w:t>
      </w:r>
      <w:r w:rsidR="00FA1DD2">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8</w:t>
      </w:r>
      <w:r>
        <w:rPr>
          <w:rStyle w:val="BookTitle"/>
          <w:rFonts w:ascii="Arial" w:hAnsi="Arial" w:cs="Arial"/>
          <w:i w:val="0"/>
          <w:iCs w:val="0"/>
          <w:smallCaps w:val="0"/>
          <w:spacing w:val="0"/>
          <w:szCs w:val="24"/>
        </w:rPr>
        <w:t xml:space="preserve"> makes amendments to subsection 43(3) of the Principles to make it easier for approved providers to give the Department information about their financial circumstances when seeking to transfer </w:t>
      </w:r>
      <w:r w:rsidR="00622270">
        <w:rPr>
          <w:rStyle w:val="BookTitle"/>
          <w:rFonts w:ascii="Arial" w:hAnsi="Arial" w:cs="Arial"/>
          <w:i w:val="0"/>
          <w:iCs w:val="0"/>
          <w:smallCaps w:val="0"/>
          <w:spacing w:val="0"/>
          <w:szCs w:val="24"/>
        </w:rPr>
        <w:t xml:space="preserve">residential or flexible care </w:t>
      </w:r>
      <w:r>
        <w:rPr>
          <w:rStyle w:val="BookTitle"/>
          <w:rFonts w:ascii="Arial" w:hAnsi="Arial" w:cs="Arial"/>
          <w:i w:val="0"/>
          <w:iCs w:val="0"/>
          <w:smallCaps w:val="0"/>
          <w:spacing w:val="0"/>
          <w:szCs w:val="24"/>
        </w:rPr>
        <w:t>places.  The Department no longer requires the approved provider’s last audited company statements and will instead require the latest financial statements.</w:t>
      </w:r>
    </w:p>
    <w:p w:rsidR="004C4EA1" w:rsidRDefault="004C4EA1" w:rsidP="00F15C56">
      <w:pPr>
        <w:rPr>
          <w:rStyle w:val="BookTitle"/>
          <w:rFonts w:ascii="Arial" w:hAnsi="Arial" w:cs="Arial"/>
          <w:i w:val="0"/>
          <w:iCs w:val="0"/>
          <w:smallCaps w:val="0"/>
          <w:spacing w:val="0"/>
          <w:szCs w:val="24"/>
        </w:rPr>
      </w:pPr>
      <w:r w:rsidRPr="00622270">
        <w:rPr>
          <w:rStyle w:val="BookTitle"/>
          <w:rFonts w:ascii="Arial" w:hAnsi="Arial" w:cs="Arial"/>
          <w:b/>
          <w:i w:val="0"/>
          <w:iCs w:val="0"/>
          <w:smallCaps w:val="0"/>
          <w:spacing w:val="0"/>
          <w:szCs w:val="24"/>
        </w:rPr>
        <w:t xml:space="preserve">Item </w:t>
      </w:r>
      <w:r w:rsidR="00FA1DD2">
        <w:rPr>
          <w:rStyle w:val="BookTitle"/>
          <w:rFonts w:ascii="Arial" w:hAnsi="Arial" w:cs="Arial"/>
          <w:b/>
          <w:i w:val="0"/>
          <w:iCs w:val="0"/>
          <w:smallCaps w:val="0"/>
          <w:spacing w:val="0"/>
          <w:szCs w:val="24"/>
        </w:rPr>
        <w:t>1</w:t>
      </w:r>
      <w:r w:rsidR="00E21232">
        <w:rPr>
          <w:rStyle w:val="BookTitle"/>
          <w:rFonts w:ascii="Arial" w:hAnsi="Arial" w:cs="Arial"/>
          <w:b/>
          <w:i w:val="0"/>
          <w:iCs w:val="0"/>
          <w:smallCaps w:val="0"/>
          <w:spacing w:val="0"/>
          <w:szCs w:val="24"/>
        </w:rPr>
        <w:t>9</w:t>
      </w:r>
      <w:r w:rsidR="00622270">
        <w:rPr>
          <w:rStyle w:val="BookTitle"/>
          <w:rFonts w:ascii="Arial" w:hAnsi="Arial" w:cs="Arial"/>
          <w:i w:val="0"/>
          <w:iCs w:val="0"/>
          <w:smallCaps w:val="0"/>
          <w:spacing w:val="0"/>
          <w:szCs w:val="24"/>
        </w:rPr>
        <w:t xml:space="preserve"> makes consequential amendments to the heading to section 44 </w:t>
      </w:r>
      <w:r w:rsidR="00F96CBE" w:rsidRPr="00F96CBE">
        <w:rPr>
          <w:rFonts w:ascii="Arial" w:hAnsi="Arial" w:cs="Arial"/>
          <w:iCs/>
        </w:rPr>
        <w:t>to reflect that approved providers no longer lodge applications to transfer places and instead simply notify the Department of the intended transfer</w:t>
      </w:r>
      <w:r w:rsidR="00F96CBE" w:rsidRPr="00F96CBE">
        <w:rPr>
          <w:rStyle w:val="BookTitle"/>
          <w:rFonts w:ascii="Arial" w:hAnsi="Arial" w:cs="Arial"/>
          <w:iCs w:val="0"/>
          <w:smallCaps w:val="0"/>
          <w:spacing w:val="0"/>
          <w:szCs w:val="24"/>
        </w:rPr>
        <w:t>.</w:t>
      </w:r>
    </w:p>
    <w:p w:rsidR="00622270" w:rsidRDefault="00622270" w:rsidP="00FA1DD2">
      <w:pPr>
        <w:keepNext/>
        <w:keepLines/>
        <w:rPr>
          <w:rStyle w:val="BookTitle"/>
          <w:rFonts w:ascii="Arial" w:hAnsi="Arial" w:cs="Arial"/>
          <w:i w:val="0"/>
          <w:iCs w:val="0"/>
          <w:smallCaps w:val="0"/>
          <w:spacing w:val="0"/>
          <w:szCs w:val="24"/>
        </w:rPr>
      </w:pPr>
      <w:r w:rsidRPr="00622270">
        <w:rPr>
          <w:rStyle w:val="BookTitle"/>
          <w:rFonts w:ascii="Arial" w:hAnsi="Arial" w:cs="Arial"/>
          <w:b/>
          <w:i w:val="0"/>
          <w:iCs w:val="0"/>
          <w:smallCaps w:val="0"/>
          <w:spacing w:val="0"/>
          <w:szCs w:val="24"/>
        </w:rPr>
        <w:t xml:space="preserve">Item </w:t>
      </w:r>
      <w:r w:rsidR="00E21232">
        <w:rPr>
          <w:rStyle w:val="BookTitle"/>
          <w:rFonts w:ascii="Arial" w:hAnsi="Arial" w:cs="Arial"/>
          <w:b/>
          <w:i w:val="0"/>
          <w:iCs w:val="0"/>
          <w:smallCaps w:val="0"/>
          <w:spacing w:val="0"/>
          <w:szCs w:val="24"/>
        </w:rPr>
        <w:t>20</w:t>
      </w:r>
      <w:r>
        <w:rPr>
          <w:rStyle w:val="BookTitle"/>
          <w:rFonts w:ascii="Arial" w:hAnsi="Arial" w:cs="Arial"/>
          <w:i w:val="0"/>
          <w:iCs w:val="0"/>
          <w:smallCaps w:val="0"/>
          <w:spacing w:val="0"/>
          <w:szCs w:val="24"/>
        </w:rPr>
        <w:t xml:space="preserve"> repeals and replaces subsection 44(1). This item makes consequential changes to subsection 44(1) that reflect Division 16 </w:t>
      </w:r>
      <w:r w:rsidR="006D0D3D">
        <w:rPr>
          <w:rStyle w:val="BookTitle"/>
          <w:rFonts w:ascii="Arial" w:hAnsi="Arial" w:cs="Arial"/>
          <w:i w:val="0"/>
          <w:iCs w:val="0"/>
          <w:smallCaps w:val="0"/>
          <w:spacing w:val="0"/>
          <w:szCs w:val="24"/>
        </w:rPr>
        <w:t xml:space="preserve">of the Aged Care Act </w:t>
      </w:r>
      <w:r>
        <w:rPr>
          <w:rStyle w:val="BookTitle"/>
          <w:rFonts w:ascii="Arial" w:hAnsi="Arial" w:cs="Arial"/>
          <w:i w:val="0"/>
          <w:iCs w:val="0"/>
          <w:smallCaps w:val="0"/>
          <w:spacing w:val="0"/>
          <w:szCs w:val="24"/>
        </w:rPr>
        <w:t>was renumbered by the Places Management Act.  This item also streamlines the additional information that must be included in transfer notices, compared to applications to transfer home care places, when approved providers notify the Department of the intended transfer.</w:t>
      </w:r>
    </w:p>
    <w:p w:rsidR="00C25D60" w:rsidRDefault="00622270" w:rsidP="00C25D60">
      <w:pPr>
        <w:keepNext/>
        <w:keepLines/>
        <w:rPr>
          <w:rStyle w:val="BookTitle"/>
          <w:rFonts w:ascii="Arial" w:hAnsi="Arial" w:cs="Arial"/>
          <w:i w:val="0"/>
          <w:iCs w:val="0"/>
          <w:smallCaps w:val="0"/>
          <w:spacing w:val="0"/>
          <w:szCs w:val="24"/>
        </w:rPr>
      </w:pPr>
      <w:r w:rsidRPr="00622270">
        <w:rPr>
          <w:rStyle w:val="BookTitle"/>
          <w:rFonts w:ascii="Arial" w:hAnsi="Arial" w:cs="Arial"/>
          <w:b/>
          <w:i w:val="0"/>
          <w:iCs w:val="0"/>
          <w:smallCaps w:val="0"/>
          <w:spacing w:val="0"/>
          <w:szCs w:val="24"/>
        </w:rPr>
        <w:t xml:space="preserve">Item </w:t>
      </w:r>
      <w:r w:rsidR="00E21232">
        <w:rPr>
          <w:rStyle w:val="BookTitle"/>
          <w:rFonts w:ascii="Arial" w:hAnsi="Arial" w:cs="Arial"/>
          <w:b/>
          <w:i w:val="0"/>
          <w:iCs w:val="0"/>
          <w:smallCaps w:val="0"/>
          <w:spacing w:val="0"/>
          <w:szCs w:val="24"/>
        </w:rPr>
        <w:t>21</w:t>
      </w:r>
      <w:r>
        <w:rPr>
          <w:rStyle w:val="BookTitle"/>
          <w:rFonts w:ascii="Arial" w:hAnsi="Arial" w:cs="Arial"/>
          <w:i w:val="0"/>
          <w:iCs w:val="0"/>
          <w:smallCaps w:val="0"/>
          <w:spacing w:val="0"/>
          <w:szCs w:val="24"/>
        </w:rPr>
        <w:t xml:space="preserve"> makes consequential amendments to subsection 44(2) </w:t>
      </w:r>
      <w:r w:rsidR="00F96CBE" w:rsidRPr="00F96CBE">
        <w:rPr>
          <w:rFonts w:ascii="Arial" w:hAnsi="Arial" w:cs="Arial"/>
          <w:iCs/>
        </w:rPr>
        <w:t>to reflect that approved providers no longer lodge applications to transfer places and instead simply notify the Department of the intended transfer</w:t>
      </w:r>
      <w:r w:rsidR="00F96CBE" w:rsidRPr="00F96CBE">
        <w:rPr>
          <w:rStyle w:val="BookTitle"/>
          <w:rFonts w:ascii="Arial" w:hAnsi="Arial" w:cs="Arial"/>
          <w:iCs w:val="0"/>
          <w:smallCaps w:val="0"/>
          <w:spacing w:val="0"/>
          <w:szCs w:val="24"/>
        </w:rPr>
        <w:t>.</w:t>
      </w:r>
      <w:r w:rsidR="00C25D60" w:rsidRPr="00C25D60">
        <w:rPr>
          <w:rStyle w:val="BookTitle"/>
          <w:rFonts w:ascii="Arial" w:hAnsi="Arial" w:cs="Arial"/>
          <w:i w:val="0"/>
          <w:iCs w:val="0"/>
          <w:smallCaps w:val="0"/>
          <w:spacing w:val="0"/>
          <w:szCs w:val="24"/>
        </w:rPr>
        <w:t xml:space="preserve"> </w:t>
      </w:r>
      <w:r w:rsidR="00C25D60">
        <w:rPr>
          <w:rStyle w:val="BookTitle"/>
          <w:rFonts w:ascii="Arial" w:hAnsi="Arial" w:cs="Arial"/>
          <w:i w:val="0"/>
          <w:iCs w:val="0"/>
          <w:smallCaps w:val="0"/>
          <w:spacing w:val="0"/>
          <w:szCs w:val="24"/>
        </w:rPr>
        <w:t>This item also streamlines the additional information that must be included in transfer notices, compared to applications to transfer home care places, when approved providers notify the Department of the intended transfer.</w:t>
      </w:r>
    </w:p>
    <w:p w:rsidR="00622270" w:rsidRDefault="00FA1DD2" w:rsidP="00F15C56">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Item 2</w:t>
      </w:r>
      <w:r w:rsidR="00E21232">
        <w:rPr>
          <w:rStyle w:val="BookTitle"/>
          <w:rFonts w:ascii="Arial" w:hAnsi="Arial" w:cs="Arial"/>
          <w:b/>
          <w:i w:val="0"/>
          <w:iCs w:val="0"/>
          <w:smallCaps w:val="0"/>
          <w:spacing w:val="0"/>
          <w:szCs w:val="24"/>
        </w:rPr>
        <w:t>2</w:t>
      </w:r>
      <w:r w:rsidR="00622270">
        <w:rPr>
          <w:rStyle w:val="BookTitle"/>
          <w:rFonts w:ascii="Arial" w:hAnsi="Arial" w:cs="Arial"/>
          <w:i w:val="0"/>
          <w:iCs w:val="0"/>
          <w:smallCaps w:val="0"/>
          <w:spacing w:val="0"/>
          <w:szCs w:val="24"/>
        </w:rPr>
        <w:t xml:space="preserve"> makes amendments to subsection 44(3) of the Principles to make it easier for approved providers to give the Department information about their financial circumstances when seeking to transfer home care places.  The Department no longer requires the approved provider’s last audited company statements and will instead require the latest financial statements.</w:t>
      </w:r>
    </w:p>
    <w:p w:rsidR="00531033" w:rsidRDefault="00622270" w:rsidP="00622270">
      <w:pPr>
        <w:rPr>
          <w:rStyle w:val="BookTitle"/>
          <w:rFonts w:ascii="Arial" w:hAnsi="Arial" w:cs="Arial"/>
          <w:b/>
          <w:i w:val="0"/>
          <w:iCs w:val="0"/>
          <w:smallCaps w:val="0"/>
          <w:spacing w:val="0"/>
          <w:szCs w:val="24"/>
        </w:rPr>
      </w:pPr>
      <w:r w:rsidRPr="00B879D2">
        <w:rPr>
          <w:rStyle w:val="BookTitle"/>
          <w:rFonts w:ascii="Arial" w:hAnsi="Arial" w:cs="Arial"/>
          <w:b/>
          <w:i w:val="0"/>
          <w:iCs w:val="0"/>
          <w:smallCaps w:val="0"/>
          <w:spacing w:val="0"/>
          <w:szCs w:val="24"/>
        </w:rPr>
        <w:t>Item</w:t>
      </w:r>
      <w:r w:rsidR="00E21232">
        <w:rPr>
          <w:rStyle w:val="BookTitle"/>
          <w:rFonts w:ascii="Arial" w:hAnsi="Arial" w:cs="Arial"/>
          <w:b/>
          <w:i w:val="0"/>
          <w:iCs w:val="0"/>
          <w:smallCaps w:val="0"/>
          <w:spacing w:val="0"/>
          <w:szCs w:val="24"/>
        </w:rPr>
        <w:t xml:space="preserve"> 23</w:t>
      </w:r>
      <w:r w:rsidR="00531033">
        <w:rPr>
          <w:rStyle w:val="BookTitle"/>
          <w:rFonts w:ascii="Arial" w:hAnsi="Arial" w:cs="Arial"/>
          <w:b/>
          <w:i w:val="0"/>
          <w:iCs w:val="0"/>
          <w:smallCaps w:val="0"/>
          <w:spacing w:val="0"/>
          <w:szCs w:val="24"/>
        </w:rPr>
        <w:t xml:space="preserve"> </w:t>
      </w:r>
      <w:r w:rsidR="00531033">
        <w:rPr>
          <w:rStyle w:val="BookTitle"/>
          <w:rFonts w:ascii="Arial" w:hAnsi="Arial" w:cs="Arial"/>
          <w:i w:val="0"/>
          <w:iCs w:val="0"/>
          <w:smallCaps w:val="0"/>
          <w:spacing w:val="0"/>
          <w:szCs w:val="24"/>
        </w:rPr>
        <w:t xml:space="preserve">makes consequential amendments to the heading to section 45 </w:t>
      </w:r>
      <w:r w:rsidR="00531033" w:rsidRPr="00F96CBE">
        <w:rPr>
          <w:rFonts w:ascii="Arial" w:hAnsi="Arial" w:cs="Arial"/>
          <w:iCs/>
        </w:rPr>
        <w:t>to reflect that approved providers no longer lodge applications to transfer places and instead simply notify the Department of the intended transfer</w:t>
      </w:r>
      <w:r w:rsidR="00531033" w:rsidRPr="00F96CBE">
        <w:rPr>
          <w:rStyle w:val="BookTitle"/>
          <w:rFonts w:ascii="Arial" w:hAnsi="Arial" w:cs="Arial"/>
          <w:iCs w:val="0"/>
          <w:smallCaps w:val="0"/>
          <w:spacing w:val="0"/>
          <w:szCs w:val="24"/>
        </w:rPr>
        <w:t>.</w:t>
      </w:r>
    </w:p>
    <w:p w:rsidR="00622270" w:rsidRDefault="00E21232" w:rsidP="00622270">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Item 24</w:t>
      </w:r>
      <w:r w:rsidR="00531033">
        <w:rPr>
          <w:rStyle w:val="BookTitle"/>
          <w:rFonts w:ascii="Arial" w:hAnsi="Arial" w:cs="Arial"/>
          <w:b/>
          <w:i w:val="0"/>
          <w:iCs w:val="0"/>
          <w:smallCaps w:val="0"/>
          <w:spacing w:val="0"/>
          <w:szCs w:val="24"/>
        </w:rPr>
        <w:t xml:space="preserve"> </w:t>
      </w:r>
      <w:r w:rsidR="00531033">
        <w:rPr>
          <w:rStyle w:val="BookTitle"/>
          <w:rFonts w:ascii="Arial" w:hAnsi="Arial" w:cs="Arial"/>
          <w:i w:val="0"/>
          <w:iCs w:val="0"/>
          <w:smallCaps w:val="0"/>
          <w:spacing w:val="0"/>
          <w:szCs w:val="24"/>
        </w:rPr>
        <w:t xml:space="preserve">repeals and replaces subsection 45(1) to streamline the </w:t>
      </w:r>
      <w:r w:rsidR="00DA3B57">
        <w:rPr>
          <w:rStyle w:val="BookTitle"/>
          <w:rFonts w:ascii="Arial" w:hAnsi="Arial" w:cs="Arial"/>
          <w:i w:val="0"/>
          <w:iCs w:val="0"/>
          <w:smallCaps w:val="0"/>
          <w:spacing w:val="0"/>
          <w:szCs w:val="24"/>
        </w:rPr>
        <w:t xml:space="preserve">matters to be considered by the Secretary when deciding whether to determine a notice period shorter than the 60 or 90 days specified in </w:t>
      </w:r>
      <w:r w:rsidR="00FD4632">
        <w:rPr>
          <w:rStyle w:val="BookTitle"/>
          <w:rFonts w:ascii="Arial" w:hAnsi="Arial" w:cs="Arial"/>
          <w:i w:val="0"/>
          <w:iCs w:val="0"/>
          <w:smallCaps w:val="0"/>
          <w:spacing w:val="0"/>
          <w:szCs w:val="24"/>
        </w:rPr>
        <w:t>subsection 16-2(4)</w:t>
      </w:r>
      <w:r w:rsidR="006D0D3D">
        <w:rPr>
          <w:rStyle w:val="BookTitle"/>
          <w:rFonts w:ascii="Arial" w:hAnsi="Arial" w:cs="Arial"/>
          <w:i w:val="0"/>
          <w:iCs w:val="0"/>
          <w:smallCaps w:val="0"/>
          <w:spacing w:val="0"/>
          <w:szCs w:val="24"/>
        </w:rPr>
        <w:t xml:space="preserve"> of the Aged Care Act</w:t>
      </w:r>
      <w:r w:rsidR="00FD4632">
        <w:rPr>
          <w:rStyle w:val="BookTitle"/>
          <w:rFonts w:ascii="Arial" w:hAnsi="Arial" w:cs="Arial"/>
          <w:i w:val="0"/>
          <w:iCs w:val="0"/>
          <w:smallCaps w:val="0"/>
          <w:spacing w:val="0"/>
          <w:szCs w:val="24"/>
        </w:rPr>
        <w:t>.</w:t>
      </w:r>
    </w:p>
    <w:p w:rsidR="00FD4632" w:rsidRDefault="00FD4632" w:rsidP="00FD4632">
      <w:pPr>
        <w:rPr>
          <w:rStyle w:val="BookTitle"/>
          <w:rFonts w:ascii="Arial" w:hAnsi="Arial" w:cs="Arial"/>
          <w:b/>
          <w:i w:val="0"/>
          <w:iCs w:val="0"/>
          <w:smallCaps w:val="0"/>
          <w:spacing w:val="0"/>
          <w:szCs w:val="24"/>
        </w:rPr>
      </w:pPr>
      <w:r w:rsidRPr="00B879D2">
        <w:rPr>
          <w:rStyle w:val="BookTitle"/>
          <w:rFonts w:ascii="Arial" w:hAnsi="Arial" w:cs="Arial"/>
          <w:b/>
          <w:i w:val="0"/>
          <w:iCs w:val="0"/>
          <w:smallCaps w:val="0"/>
          <w:spacing w:val="0"/>
          <w:szCs w:val="24"/>
        </w:rPr>
        <w:t>Item</w:t>
      </w:r>
      <w:r w:rsidR="00E21232">
        <w:rPr>
          <w:rStyle w:val="BookTitle"/>
          <w:rFonts w:ascii="Arial" w:hAnsi="Arial" w:cs="Arial"/>
          <w:b/>
          <w:i w:val="0"/>
          <w:iCs w:val="0"/>
          <w:smallCaps w:val="0"/>
          <w:spacing w:val="0"/>
          <w:szCs w:val="24"/>
        </w:rPr>
        <w:t xml:space="preserve"> 25</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makes consequential amendments to the heading to section 46 </w:t>
      </w:r>
      <w:r w:rsidRPr="00F96CBE">
        <w:rPr>
          <w:rFonts w:ascii="Arial" w:hAnsi="Arial" w:cs="Arial"/>
          <w:iCs/>
        </w:rPr>
        <w:t>to reflect that approved providers no longer lodge applications to transfer places and instead simply notify the Department of the intended transfer</w:t>
      </w:r>
      <w:r w:rsidRPr="00F96CBE">
        <w:rPr>
          <w:rStyle w:val="BookTitle"/>
          <w:rFonts w:ascii="Arial" w:hAnsi="Arial" w:cs="Arial"/>
          <w:iCs w:val="0"/>
          <w:smallCaps w:val="0"/>
          <w:spacing w:val="0"/>
          <w:szCs w:val="24"/>
        </w:rPr>
        <w:t>.</w:t>
      </w:r>
    </w:p>
    <w:p w:rsidR="00FD4632" w:rsidRPr="00F96CBE" w:rsidRDefault="00E21232" w:rsidP="00FD4632">
      <w:pPr>
        <w:rPr>
          <w:rStyle w:val="BookTitle"/>
          <w:rFonts w:ascii="Arial" w:hAnsi="Arial" w:cs="Arial"/>
          <w:iCs w:val="0"/>
          <w:smallCaps w:val="0"/>
          <w:spacing w:val="0"/>
          <w:szCs w:val="24"/>
        </w:rPr>
      </w:pPr>
      <w:r>
        <w:rPr>
          <w:rStyle w:val="BookTitle"/>
          <w:rFonts w:ascii="Arial" w:hAnsi="Arial" w:cs="Arial"/>
          <w:b/>
          <w:i w:val="0"/>
          <w:iCs w:val="0"/>
          <w:smallCaps w:val="0"/>
          <w:spacing w:val="0"/>
          <w:szCs w:val="24"/>
        </w:rPr>
        <w:t>Item 26</w:t>
      </w:r>
      <w:r w:rsidR="00FD4632">
        <w:rPr>
          <w:rStyle w:val="BookTitle"/>
          <w:rFonts w:ascii="Arial" w:hAnsi="Arial" w:cs="Arial"/>
          <w:b/>
          <w:i w:val="0"/>
          <w:iCs w:val="0"/>
          <w:smallCaps w:val="0"/>
          <w:spacing w:val="0"/>
          <w:szCs w:val="24"/>
        </w:rPr>
        <w:t xml:space="preserve"> </w:t>
      </w:r>
      <w:r w:rsidR="00FD4632">
        <w:rPr>
          <w:rStyle w:val="BookTitle"/>
          <w:rFonts w:ascii="Arial" w:hAnsi="Arial" w:cs="Arial"/>
          <w:i w:val="0"/>
          <w:iCs w:val="0"/>
          <w:smallCaps w:val="0"/>
          <w:spacing w:val="0"/>
          <w:szCs w:val="24"/>
        </w:rPr>
        <w:t>repeals and replaces subsection 46(1) to streamline the matters to be considered by the Secretary when determining what the notice period is if it is shorter than the 60 or 90 days specified in subsection 16-2(4)</w:t>
      </w:r>
      <w:r w:rsidR="006D0D3D">
        <w:rPr>
          <w:rStyle w:val="BookTitle"/>
          <w:rFonts w:ascii="Arial" w:hAnsi="Arial" w:cs="Arial"/>
          <w:i w:val="0"/>
          <w:iCs w:val="0"/>
          <w:smallCaps w:val="0"/>
          <w:spacing w:val="0"/>
          <w:szCs w:val="24"/>
        </w:rPr>
        <w:t xml:space="preserve"> of the Aged Care Act</w:t>
      </w:r>
      <w:r w:rsidR="00FD4632">
        <w:rPr>
          <w:rStyle w:val="BookTitle"/>
          <w:rFonts w:ascii="Arial" w:hAnsi="Arial" w:cs="Arial"/>
          <w:i w:val="0"/>
          <w:iCs w:val="0"/>
          <w:smallCaps w:val="0"/>
          <w:spacing w:val="0"/>
          <w:szCs w:val="24"/>
        </w:rPr>
        <w:t>.</w:t>
      </w:r>
    </w:p>
    <w:p w:rsidR="00FD4632" w:rsidRDefault="00FD4632" w:rsidP="00FD4632">
      <w:pPr>
        <w:rPr>
          <w:rStyle w:val="BookTitle"/>
          <w:rFonts w:ascii="Arial" w:hAnsi="Arial" w:cs="Arial"/>
          <w:b/>
          <w:i w:val="0"/>
          <w:iCs w:val="0"/>
          <w:smallCaps w:val="0"/>
          <w:spacing w:val="0"/>
          <w:szCs w:val="24"/>
        </w:rPr>
      </w:pPr>
      <w:r w:rsidRPr="00B879D2">
        <w:rPr>
          <w:rStyle w:val="BookTitle"/>
          <w:rFonts w:ascii="Arial" w:hAnsi="Arial" w:cs="Arial"/>
          <w:b/>
          <w:i w:val="0"/>
          <w:iCs w:val="0"/>
          <w:smallCaps w:val="0"/>
          <w:spacing w:val="0"/>
          <w:szCs w:val="24"/>
        </w:rPr>
        <w:lastRenderedPageBreak/>
        <w:t>Item</w:t>
      </w:r>
      <w:r>
        <w:rPr>
          <w:rStyle w:val="BookTitle"/>
          <w:rFonts w:ascii="Arial" w:hAnsi="Arial" w:cs="Arial"/>
          <w:b/>
          <w:i w:val="0"/>
          <w:iCs w:val="0"/>
          <w:smallCaps w:val="0"/>
          <w:spacing w:val="0"/>
          <w:szCs w:val="24"/>
        </w:rPr>
        <w:t xml:space="preserve"> 2</w:t>
      </w:r>
      <w:r w:rsidR="00E21232">
        <w:rPr>
          <w:rStyle w:val="BookTitle"/>
          <w:rFonts w:ascii="Arial" w:hAnsi="Arial" w:cs="Arial"/>
          <w:b/>
          <w:i w:val="0"/>
          <w:iCs w:val="0"/>
          <w:smallCaps w:val="0"/>
          <w:spacing w:val="0"/>
          <w:szCs w:val="24"/>
        </w:rPr>
        <w:t>7</w:t>
      </w:r>
      <w:r>
        <w:rPr>
          <w:rStyle w:val="BookTitle"/>
          <w:rFonts w:ascii="Arial" w:hAnsi="Arial" w:cs="Arial"/>
          <w:b/>
          <w:i w:val="0"/>
          <w:iCs w:val="0"/>
          <w:smallCaps w:val="0"/>
          <w:spacing w:val="0"/>
          <w:szCs w:val="24"/>
        </w:rPr>
        <w:t xml:space="preserve"> </w:t>
      </w:r>
      <w:r>
        <w:rPr>
          <w:rStyle w:val="BookTitle"/>
          <w:rFonts w:ascii="Arial" w:hAnsi="Arial" w:cs="Arial"/>
          <w:i w:val="0"/>
          <w:iCs w:val="0"/>
          <w:smallCaps w:val="0"/>
          <w:spacing w:val="0"/>
          <w:szCs w:val="24"/>
        </w:rPr>
        <w:t xml:space="preserve">makes consequential amendments to the heading to Division 3 of Part 6 </w:t>
      </w:r>
      <w:r w:rsidRPr="00F96CBE">
        <w:rPr>
          <w:rFonts w:ascii="Arial" w:hAnsi="Arial" w:cs="Arial"/>
          <w:iCs/>
        </w:rPr>
        <w:t>to reflect that approved providers no longer lodge applications to transfer places and instead simply notify the Department of the intended transfer</w:t>
      </w:r>
      <w:r w:rsidRPr="00F96CBE">
        <w:rPr>
          <w:rStyle w:val="BookTitle"/>
          <w:rFonts w:ascii="Arial" w:hAnsi="Arial" w:cs="Arial"/>
          <w:iCs w:val="0"/>
          <w:smallCaps w:val="0"/>
          <w:spacing w:val="0"/>
          <w:szCs w:val="24"/>
        </w:rPr>
        <w:t>.</w:t>
      </w:r>
    </w:p>
    <w:p w:rsidR="00622270" w:rsidRDefault="006359A7" w:rsidP="00F15C56">
      <w:pPr>
        <w:rPr>
          <w:rStyle w:val="BookTitle"/>
          <w:rFonts w:ascii="Arial" w:hAnsi="Arial" w:cs="Arial"/>
          <w:i w:val="0"/>
          <w:iCs w:val="0"/>
          <w:smallCaps w:val="0"/>
          <w:spacing w:val="0"/>
          <w:szCs w:val="24"/>
        </w:rPr>
      </w:pPr>
      <w:r w:rsidRPr="006359A7">
        <w:rPr>
          <w:rStyle w:val="BookTitle"/>
          <w:rFonts w:ascii="Arial" w:hAnsi="Arial" w:cs="Arial"/>
          <w:b/>
          <w:i w:val="0"/>
          <w:iCs w:val="0"/>
          <w:smallCaps w:val="0"/>
          <w:spacing w:val="0"/>
          <w:szCs w:val="24"/>
        </w:rPr>
        <w:t>Item 2</w:t>
      </w:r>
      <w:r w:rsidR="00E21232">
        <w:rPr>
          <w:rStyle w:val="BookTitle"/>
          <w:rFonts w:ascii="Arial" w:hAnsi="Arial" w:cs="Arial"/>
          <w:b/>
          <w:i w:val="0"/>
          <w:iCs w:val="0"/>
          <w:smallCaps w:val="0"/>
          <w:spacing w:val="0"/>
          <w:szCs w:val="24"/>
        </w:rPr>
        <w:t>8</w:t>
      </w:r>
      <w:r>
        <w:rPr>
          <w:rStyle w:val="BookTitle"/>
          <w:rFonts w:ascii="Arial" w:hAnsi="Arial" w:cs="Arial"/>
          <w:i w:val="0"/>
          <w:iCs w:val="0"/>
          <w:smallCaps w:val="0"/>
          <w:spacing w:val="0"/>
          <w:szCs w:val="24"/>
        </w:rPr>
        <w:t xml:space="preserve"> makes changes to section 47 to reflect that approved providers no longer lodge applications to transfer place, and instead send in transfer notices. The amendments also reflect that the Secretary no longer approves transfers, but instead considers the transfer for possible veto in the event of some matter of concern.</w:t>
      </w:r>
    </w:p>
    <w:p w:rsidR="003F2384" w:rsidRDefault="003F2384" w:rsidP="00F15C56">
      <w:pPr>
        <w:rPr>
          <w:rStyle w:val="BookTitle"/>
          <w:rFonts w:ascii="Arial" w:hAnsi="Arial" w:cs="Arial"/>
          <w:i w:val="0"/>
          <w:iCs w:val="0"/>
          <w:smallCaps w:val="0"/>
          <w:spacing w:val="0"/>
          <w:szCs w:val="24"/>
        </w:rPr>
      </w:pPr>
      <w:r w:rsidRPr="003F2384">
        <w:rPr>
          <w:rStyle w:val="BookTitle"/>
          <w:rFonts w:ascii="Arial" w:hAnsi="Arial" w:cs="Arial"/>
          <w:b/>
          <w:i w:val="0"/>
          <w:iCs w:val="0"/>
          <w:smallCaps w:val="0"/>
          <w:spacing w:val="0"/>
          <w:szCs w:val="24"/>
        </w:rPr>
        <w:t xml:space="preserve">Items </w:t>
      </w:r>
      <w:r w:rsidR="00E21232">
        <w:rPr>
          <w:rStyle w:val="BookTitle"/>
          <w:rFonts w:ascii="Arial" w:hAnsi="Arial" w:cs="Arial"/>
          <w:b/>
          <w:i w:val="0"/>
          <w:iCs w:val="0"/>
          <w:smallCaps w:val="0"/>
          <w:spacing w:val="0"/>
          <w:szCs w:val="24"/>
        </w:rPr>
        <w:t xml:space="preserve">29, </w:t>
      </w:r>
      <w:r w:rsidRPr="003F2384">
        <w:rPr>
          <w:rStyle w:val="BookTitle"/>
          <w:rFonts w:ascii="Arial" w:hAnsi="Arial" w:cs="Arial"/>
          <w:i w:val="0"/>
          <w:iCs w:val="0"/>
          <w:smallCaps w:val="0"/>
          <w:spacing w:val="0"/>
          <w:szCs w:val="24"/>
        </w:rPr>
        <w:t>and</w:t>
      </w:r>
      <w:r w:rsidRPr="003F2384">
        <w:rPr>
          <w:rStyle w:val="BookTitle"/>
          <w:rFonts w:ascii="Arial" w:hAnsi="Arial" w:cs="Arial"/>
          <w:b/>
          <w:i w:val="0"/>
          <w:iCs w:val="0"/>
          <w:smallCaps w:val="0"/>
          <w:spacing w:val="0"/>
          <w:szCs w:val="24"/>
        </w:rPr>
        <w:t xml:space="preserve"> </w:t>
      </w:r>
      <w:r w:rsidR="00E21232">
        <w:rPr>
          <w:rStyle w:val="BookTitle"/>
          <w:rFonts w:ascii="Arial" w:hAnsi="Arial" w:cs="Arial"/>
          <w:b/>
          <w:i w:val="0"/>
          <w:iCs w:val="0"/>
          <w:smallCaps w:val="0"/>
          <w:spacing w:val="0"/>
          <w:szCs w:val="24"/>
        </w:rPr>
        <w:t>3</w:t>
      </w:r>
      <w:r w:rsidR="000F68A8">
        <w:rPr>
          <w:rStyle w:val="BookTitle"/>
          <w:rFonts w:ascii="Arial" w:hAnsi="Arial" w:cs="Arial"/>
          <w:b/>
          <w:i w:val="0"/>
          <w:iCs w:val="0"/>
          <w:smallCaps w:val="0"/>
          <w:spacing w:val="0"/>
          <w:szCs w:val="24"/>
        </w:rPr>
        <w:t>0</w:t>
      </w:r>
      <w:r w:rsidR="00FD4632">
        <w:rPr>
          <w:rStyle w:val="BookTitle"/>
          <w:rFonts w:ascii="Arial" w:hAnsi="Arial" w:cs="Arial"/>
          <w:b/>
          <w:i w:val="0"/>
          <w:iCs w:val="0"/>
          <w:smallCaps w:val="0"/>
          <w:spacing w:val="0"/>
          <w:szCs w:val="24"/>
        </w:rPr>
        <w:t xml:space="preserve"> </w:t>
      </w:r>
      <w:r w:rsidR="00FD4632" w:rsidRPr="00FD4632">
        <w:rPr>
          <w:rStyle w:val="BookTitle"/>
          <w:rFonts w:ascii="Arial" w:hAnsi="Arial" w:cs="Arial"/>
          <w:i w:val="0"/>
          <w:iCs w:val="0"/>
          <w:smallCaps w:val="0"/>
          <w:spacing w:val="0"/>
          <w:szCs w:val="24"/>
        </w:rPr>
        <w:t>make consequential changes to</w:t>
      </w:r>
      <w:r w:rsidR="00FD4632">
        <w:rPr>
          <w:rStyle w:val="BookTitle"/>
          <w:rFonts w:ascii="Arial" w:hAnsi="Arial" w:cs="Arial"/>
          <w:b/>
          <w:i w:val="0"/>
          <w:iCs w:val="0"/>
          <w:smallCaps w:val="0"/>
          <w:spacing w:val="0"/>
          <w:szCs w:val="24"/>
        </w:rPr>
        <w:t xml:space="preserve"> </w:t>
      </w:r>
      <w:r w:rsidR="00FD4632">
        <w:rPr>
          <w:rStyle w:val="BookTitle"/>
          <w:rFonts w:ascii="Arial" w:hAnsi="Arial" w:cs="Arial"/>
          <w:i w:val="0"/>
          <w:iCs w:val="0"/>
          <w:smallCaps w:val="0"/>
          <w:spacing w:val="0"/>
          <w:szCs w:val="24"/>
        </w:rPr>
        <w:t xml:space="preserve">section 48 </w:t>
      </w:r>
      <w:r>
        <w:rPr>
          <w:rStyle w:val="BookTitle"/>
          <w:rFonts w:ascii="Arial" w:hAnsi="Arial" w:cs="Arial"/>
          <w:i w:val="0"/>
          <w:iCs w:val="0"/>
          <w:smallCaps w:val="0"/>
          <w:spacing w:val="0"/>
          <w:szCs w:val="24"/>
        </w:rPr>
        <w:t>remove the words ‘if the application is approved’ because approved providers no longer need to apply to have transfers approved</w:t>
      </w:r>
      <w:r w:rsidR="00FD4632">
        <w:rPr>
          <w:rStyle w:val="BookTitle"/>
          <w:rFonts w:ascii="Arial" w:hAnsi="Arial" w:cs="Arial"/>
          <w:i w:val="0"/>
          <w:iCs w:val="0"/>
          <w:smallCaps w:val="0"/>
          <w:spacing w:val="0"/>
          <w:szCs w:val="24"/>
        </w:rPr>
        <w:t>, as well as remove one of the matters the Secretary must consider.  The Secretary will no longer be required to consider any issues raised by the transferor and transferee in the transfer notice, because at a practical level, neither party ever raises concerns or issues as part of the transfer process</w:t>
      </w:r>
      <w:r>
        <w:rPr>
          <w:rStyle w:val="BookTitle"/>
          <w:rFonts w:ascii="Arial" w:hAnsi="Arial" w:cs="Arial"/>
          <w:i w:val="0"/>
          <w:iCs w:val="0"/>
          <w:smallCaps w:val="0"/>
          <w:spacing w:val="0"/>
          <w:szCs w:val="24"/>
        </w:rPr>
        <w:t>.</w:t>
      </w:r>
    </w:p>
    <w:p w:rsidR="003F2384" w:rsidRDefault="003F2384" w:rsidP="00F15C56">
      <w:pPr>
        <w:rPr>
          <w:rStyle w:val="BookTitle"/>
          <w:rFonts w:ascii="Arial" w:hAnsi="Arial" w:cs="Arial"/>
          <w:i w:val="0"/>
          <w:iCs w:val="0"/>
          <w:smallCaps w:val="0"/>
          <w:spacing w:val="0"/>
          <w:szCs w:val="24"/>
        </w:rPr>
      </w:pPr>
      <w:r w:rsidRPr="003F2384">
        <w:rPr>
          <w:rStyle w:val="BookTitle"/>
          <w:rFonts w:ascii="Arial" w:hAnsi="Arial" w:cs="Arial"/>
          <w:b/>
          <w:i w:val="0"/>
          <w:iCs w:val="0"/>
          <w:smallCaps w:val="0"/>
          <w:spacing w:val="0"/>
          <w:szCs w:val="24"/>
        </w:rPr>
        <w:t xml:space="preserve">Item </w:t>
      </w:r>
      <w:r w:rsidR="000F68A8" w:rsidRPr="003F2384">
        <w:rPr>
          <w:rStyle w:val="BookTitle"/>
          <w:rFonts w:ascii="Arial" w:hAnsi="Arial" w:cs="Arial"/>
          <w:b/>
          <w:i w:val="0"/>
          <w:iCs w:val="0"/>
          <w:smallCaps w:val="0"/>
          <w:spacing w:val="0"/>
          <w:szCs w:val="24"/>
        </w:rPr>
        <w:t>3</w:t>
      </w:r>
      <w:r w:rsidR="000F68A8">
        <w:rPr>
          <w:rStyle w:val="BookTitle"/>
          <w:rFonts w:ascii="Arial" w:hAnsi="Arial" w:cs="Arial"/>
          <w:b/>
          <w:i w:val="0"/>
          <w:iCs w:val="0"/>
          <w:smallCaps w:val="0"/>
          <w:spacing w:val="0"/>
          <w:szCs w:val="24"/>
        </w:rPr>
        <w:t>1</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repeals section 50 of the Principles, because the Secretary no longer makes a decision on an application for transfer.  Accordingly there is no need to specify the information that must be included in that decision letter.</w:t>
      </w:r>
    </w:p>
    <w:p w:rsidR="003F2384" w:rsidRDefault="003F2384" w:rsidP="00F15C56">
      <w:pPr>
        <w:rPr>
          <w:rStyle w:val="BookTitle"/>
          <w:rFonts w:ascii="Arial" w:hAnsi="Arial" w:cs="Arial"/>
          <w:i w:val="0"/>
          <w:iCs w:val="0"/>
          <w:smallCaps w:val="0"/>
          <w:spacing w:val="0"/>
          <w:szCs w:val="24"/>
        </w:rPr>
      </w:pPr>
      <w:r w:rsidRPr="003F2384">
        <w:rPr>
          <w:rStyle w:val="BookTitle"/>
          <w:rFonts w:ascii="Arial" w:hAnsi="Arial" w:cs="Arial"/>
          <w:b/>
          <w:i w:val="0"/>
          <w:iCs w:val="0"/>
          <w:smallCaps w:val="0"/>
          <w:spacing w:val="0"/>
          <w:szCs w:val="24"/>
        </w:rPr>
        <w:t xml:space="preserve">Items </w:t>
      </w:r>
      <w:r w:rsidR="000F68A8" w:rsidRPr="003F2384">
        <w:rPr>
          <w:rStyle w:val="BookTitle"/>
          <w:rFonts w:ascii="Arial" w:hAnsi="Arial" w:cs="Arial"/>
          <w:b/>
          <w:i w:val="0"/>
          <w:iCs w:val="0"/>
          <w:smallCaps w:val="0"/>
          <w:spacing w:val="0"/>
          <w:szCs w:val="24"/>
        </w:rPr>
        <w:t>3</w:t>
      </w:r>
      <w:r w:rsidR="000F68A8">
        <w:rPr>
          <w:rStyle w:val="BookTitle"/>
          <w:rFonts w:ascii="Arial" w:hAnsi="Arial" w:cs="Arial"/>
          <w:b/>
          <w:i w:val="0"/>
          <w:iCs w:val="0"/>
          <w:smallCaps w:val="0"/>
          <w:spacing w:val="0"/>
          <w:szCs w:val="24"/>
        </w:rPr>
        <w:t>2</w:t>
      </w:r>
      <w:r w:rsidRPr="003F2384">
        <w:rPr>
          <w:rStyle w:val="BookTitle"/>
          <w:rFonts w:ascii="Arial" w:hAnsi="Arial" w:cs="Arial"/>
          <w:b/>
          <w:i w:val="0"/>
          <w:iCs w:val="0"/>
          <w:smallCaps w:val="0"/>
          <w:spacing w:val="0"/>
          <w:szCs w:val="24"/>
        </w:rPr>
        <w:t xml:space="preserve">, </w:t>
      </w:r>
      <w:r w:rsidR="000F68A8">
        <w:rPr>
          <w:rStyle w:val="BookTitle"/>
          <w:rFonts w:ascii="Arial" w:hAnsi="Arial" w:cs="Arial"/>
          <w:b/>
          <w:i w:val="0"/>
          <w:iCs w:val="0"/>
          <w:smallCaps w:val="0"/>
          <w:spacing w:val="0"/>
          <w:szCs w:val="24"/>
        </w:rPr>
        <w:t>33</w:t>
      </w:r>
      <w:r w:rsidR="001C1B47">
        <w:rPr>
          <w:rStyle w:val="BookTitle"/>
          <w:rFonts w:ascii="Arial" w:hAnsi="Arial" w:cs="Arial"/>
          <w:i w:val="0"/>
          <w:iCs w:val="0"/>
          <w:smallCaps w:val="0"/>
          <w:spacing w:val="0"/>
          <w:szCs w:val="24"/>
        </w:rPr>
        <w:t xml:space="preserve">, </w:t>
      </w:r>
      <w:r w:rsidR="000F68A8">
        <w:rPr>
          <w:rStyle w:val="BookTitle"/>
          <w:rFonts w:ascii="Arial" w:hAnsi="Arial" w:cs="Arial"/>
          <w:b/>
          <w:i w:val="0"/>
          <w:iCs w:val="0"/>
          <w:smallCaps w:val="0"/>
          <w:spacing w:val="0"/>
          <w:szCs w:val="24"/>
        </w:rPr>
        <w:t>34</w:t>
      </w:r>
      <w:r w:rsidR="001C1B47">
        <w:rPr>
          <w:rStyle w:val="BookTitle"/>
          <w:rFonts w:ascii="Arial" w:hAnsi="Arial" w:cs="Arial"/>
          <w:b/>
          <w:i w:val="0"/>
          <w:iCs w:val="0"/>
          <w:smallCaps w:val="0"/>
          <w:spacing w:val="0"/>
          <w:szCs w:val="24"/>
        </w:rPr>
        <w:t xml:space="preserve">, </w:t>
      </w:r>
      <w:r w:rsidR="000F68A8">
        <w:rPr>
          <w:rStyle w:val="BookTitle"/>
          <w:rFonts w:ascii="Arial" w:hAnsi="Arial" w:cs="Arial"/>
          <w:b/>
          <w:i w:val="0"/>
          <w:iCs w:val="0"/>
          <w:smallCaps w:val="0"/>
          <w:spacing w:val="0"/>
          <w:szCs w:val="24"/>
        </w:rPr>
        <w:t xml:space="preserve">36 </w:t>
      </w:r>
      <w:r w:rsidR="004D3379" w:rsidRPr="00073CD9">
        <w:rPr>
          <w:rStyle w:val="BookTitle"/>
          <w:rFonts w:ascii="Arial" w:hAnsi="Arial" w:cs="Arial"/>
          <w:i w:val="0"/>
          <w:iCs w:val="0"/>
          <w:smallCaps w:val="0"/>
          <w:spacing w:val="0"/>
          <w:szCs w:val="24"/>
        </w:rPr>
        <w:t xml:space="preserve">and </w:t>
      </w:r>
      <w:r w:rsidR="000F68A8">
        <w:rPr>
          <w:rStyle w:val="BookTitle"/>
          <w:rFonts w:ascii="Arial" w:hAnsi="Arial" w:cs="Arial"/>
          <w:b/>
          <w:i w:val="0"/>
          <w:iCs w:val="0"/>
          <w:smallCaps w:val="0"/>
          <w:spacing w:val="0"/>
          <w:szCs w:val="24"/>
        </w:rPr>
        <w:t>38</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make consequential changes to sections 51</w:t>
      </w:r>
      <w:r w:rsidR="004D3379">
        <w:rPr>
          <w:rStyle w:val="BookTitle"/>
          <w:rFonts w:ascii="Arial" w:hAnsi="Arial" w:cs="Arial"/>
          <w:i w:val="0"/>
          <w:iCs w:val="0"/>
          <w:smallCaps w:val="0"/>
          <w:spacing w:val="0"/>
          <w:szCs w:val="24"/>
        </w:rPr>
        <w:t xml:space="preserve">, 52 and 54 </w:t>
      </w:r>
      <w:r>
        <w:rPr>
          <w:rStyle w:val="BookTitle"/>
          <w:rFonts w:ascii="Arial" w:hAnsi="Arial" w:cs="Arial"/>
          <w:i w:val="0"/>
          <w:iCs w:val="0"/>
          <w:smallCaps w:val="0"/>
          <w:spacing w:val="0"/>
          <w:szCs w:val="24"/>
        </w:rPr>
        <w:t xml:space="preserve">that reflect Division 16 </w:t>
      </w:r>
      <w:r w:rsidR="004D3379">
        <w:rPr>
          <w:rStyle w:val="BookTitle"/>
          <w:rFonts w:ascii="Arial" w:hAnsi="Arial" w:cs="Arial"/>
          <w:i w:val="0"/>
          <w:iCs w:val="0"/>
          <w:smallCaps w:val="0"/>
          <w:spacing w:val="0"/>
          <w:szCs w:val="24"/>
        </w:rPr>
        <w:t xml:space="preserve">of the Act </w:t>
      </w:r>
      <w:r>
        <w:rPr>
          <w:rStyle w:val="BookTitle"/>
          <w:rFonts w:ascii="Arial" w:hAnsi="Arial" w:cs="Arial"/>
          <w:i w:val="0"/>
          <w:iCs w:val="0"/>
          <w:smallCaps w:val="0"/>
          <w:spacing w:val="0"/>
          <w:szCs w:val="24"/>
        </w:rPr>
        <w:t>was renumbered by the Places Management Act.</w:t>
      </w:r>
      <w:r w:rsidR="004D3379">
        <w:rPr>
          <w:rStyle w:val="BookTitle"/>
          <w:rFonts w:ascii="Arial" w:hAnsi="Arial" w:cs="Arial"/>
          <w:i w:val="0"/>
          <w:iCs w:val="0"/>
          <w:smallCaps w:val="0"/>
          <w:spacing w:val="0"/>
          <w:szCs w:val="24"/>
        </w:rPr>
        <w:t xml:space="preserve"> These items make amendments to correctly cross-reference the various sections of the Act.</w:t>
      </w:r>
    </w:p>
    <w:p w:rsidR="004D3379" w:rsidRDefault="004D3379" w:rsidP="00F15C56">
      <w:pPr>
        <w:rPr>
          <w:rStyle w:val="BookTitle"/>
          <w:rFonts w:ascii="Arial" w:hAnsi="Arial" w:cs="Arial"/>
          <w:iCs w:val="0"/>
          <w:smallCaps w:val="0"/>
          <w:spacing w:val="0"/>
          <w:szCs w:val="24"/>
        </w:rPr>
      </w:pPr>
      <w:r w:rsidRPr="004D3379">
        <w:rPr>
          <w:rStyle w:val="BookTitle"/>
          <w:rFonts w:ascii="Arial" w:hAnsi="Arial" w:cs="Arial"/>
          <w:b/>
          <w:i w:val="0"/>
          <w:iCs w:val="0"/>
          <w:smallCaps w:val="0"/>
          <w:spacing w:val="0"/>
          <w:szCs w:val="24"/>
        </w:rPr>
        <w:t xml:space="preserve">Items </w:t>
      </w:r>
      <w:r w:rsidR="000F68A8">
        <w:rPr>
          <w:rStyle w:val="BookTitle"/>
          <w:rFonts w:ascii="Arial" w:hAnsi="Arial" w:cs="Arial"/>
          <w:b/>
          <w:i w:val="0"/>
          <w:iCs w:val="0"/>
          <w:smallCaps w:val="0"/>
          <w:spacing w:val="0"/>
          <w:szCs w:val="24"/>
        </w:rPr>
        <w:t>35</w:t>
      </w:r>
      <w:r w:rsidRPr="004D3379">
        <w:rPr>
          <w:rStyle w:val="BookTitle"/>
          <w:rFonts w:ascii="Arial" w:hAnsi="Arial" w:cs="Arial"/>
          <w:b/>
          <w:i w:val="0"/>
          <w:iCs w:val="0"/>
          <w:smallCaps w:val="0"/>
          <w:spacing w:val="0"/>
          <w:szCs w:val="24"/>
        </w:rPr>
        <w:t xml:space="preserve">, </w:t>
      </w:r>
      <w:r w:rsidR="000F68A8">
        <w:rPr>
          <w:rStyle w:val="BookTitle"/>
          <w:rFonts w:ascii="Arial" w:hAnsi="Arial" w:cs="Arial"/>
          <w:b/>
          <w:i w:val="0"/>
          <w:iCs w:val="0"/>
          <w:smallCaps w:val="0"/>
          <w:spacing w:val="0"/>
          <w:szCs w:val="24"/>
        </w:rPr>
        <w:t xml:space="preserve">37 </w:t>
      </w:r>
      <w:r w:rsidR="00E21232">
        <w:rPr>
          <w:rStyle w:val="BookTitle"/>
          <w:rFonts w:ascii="Arial" w:hAnsi="Arial" w:cs="Arial"/>
          <w:b/>
          <w:i w:val="0"/>
          <w:iCs w:val="0"/>
          <w:smallCaps w:val="0"/>
          <w:spacing w:val="0"/>
          <w:szCs w:val="24"/>
        </w:rPr>
        <w:t xml:space="preserve">and </w:t>
      </w:r>
      <w:r w:rsidR="000F68A8">
        <w:rPr>
          <w:rStyle w:val="BookTitle"/>
          <w:rFonts w:ascii="Arial" w:hAnsi="Arial" w:cs="Arial"/>
          <w:b/>
          <w:i w:val="0"/>
          <w:iCs w:val="0"/>
          <w:smallCaps w:val="0"/>
          <w:spacing w:val="0"/>
          <w:szCs w:val="24"/>
        </w:rPr>
        <w:t>39</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make consequential amendments to section 54 and 55 </w:t>
      </w:r>
      <w:r w:rsidRPr="00F96CBE">
        <w:rPr>
          <w:rFonts w:ascii="Arial" w:hAnsi="Arial" w:cs="Arial"/>
          <w:iCs/>
        </w:rPr>
        <w:t>to reflect that approved providers no longer lodge applications to transfer places and instead simply notify the Department of the intended transfer</w:t>
      </w:r>
      <w:r w:rsidRPr="00F96CBE">
        <w:rPr>
          <w:rStyle w:val="BookTitle"/>
          <w:rFonts w:ascii="Arial" w:hAnsi="Arial" w:cs="Arial"/>
          <w:iCs w:val="0"/>
          <w:smallCaps w:val="0"/>
          <w:spacing w:val="0"/>
          <w:szCs w:val="24"/>
        </w:rPr>
        <w:t>.</w:t>
      </w:r>
    </w:p>
    <w:p w:rsidR="00073CD9" w:rsidRDefault="00E21232" w:rsidP="00F15C56">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Items </w:t>
      </w:r>
      <w:r w:rsidR="000F68A8">
        <w:rPr>
          <w:rStyle w:val="BookTitle"/>
          <w:rFonts w:ascii="Arial" w:hAnsi="Arial" w:cs="Arial"/>
          <w:b/>
          <w:i w:val="0"/>
          <w:iCs w:val="0"/>
          <w:smallCaps w:val="0"/>
          <w:spacing w:val="0"/>
          <w:szCs w:val="24"/>
        </w:rPr>
        <w:t xml:space="preserve">40 </w:t>
      </w:r>
      <w:r>
        <w:rPr>
          <w:rStyle w:val="BookTitle"/>
          <w:rFonts w:ascii="Arial" w:hAnsi="Arial" w:cs="Arial"/>
          <w:b/>
          <w:i w:val="0"/>
          <w:iCs w:val="0"/>
          <w:smallCaps w:val="0"/>
          <w:spacing w:val="0"/>
          <w:szCs w:val="24"/>
        </w:rPr>
        <w:t xml:space="preserve">and </w:t>
      </w:r>
      <w:r w:rsidR="000F68A8">
        <w:rPr>
          <w:rStyle w:val="BookTitle"/>
          <w:rFonts w:ascii="Arial" w:hAnsi="Arial" w:cs="Arial"/>
          <w:b/>
          <w:i w:val="0"/>
          <w:iCs w:val="0"/>
          <w:smallCaps w:val="0"/>
          <w:spacing w:val="0"/>
          <w:szCs w:val="24"/>
        </w:rPr>
        <w:t xml:space="preserve">41 </w:t>
      </w:r>
      <w:r w:rsidR="00C03EF7">
        <w:rPr>
          <w:rStyle w:val="BookTitle"/>
          <w:rFonts w:ascii="Arial" w:hAnsi="Arial" w:cs="Arial"/>
          <w:i w:val="0"/>
          <w:iCs w:val="0"/>
          <w:smallCaps w:val="0"/>
          <w:spacing w:val="0"/>
          <w:szCs w:val="24"/>
        </w:rPr>
        <w:t xml:space="preserve">makes changes to subsection 55(1) and 55(2) to streamline </w:t>
      </w:r>
      <w:r w:rsidR="00073CD9">
        <w:rPr>
          <w:rStyle w:val="BookTitle"/>
          <w:rFonts w:ascii="Arial" w:hAnsi="Arial" w:cs="Arial"/>
          <w:i w:val="0"/>
          <w:iCs w:val="0"/>
          <w:smallCaps w:val="0"/>
          <w:spacing w:val="0"/>
          <w:szCs w:val="24"/>
        </w:rPr>
        <w:t>the additional information that must be included in transfer notices, compared to applications to transfer, for provisionally allocated places when approved providers notify the Department of the intended transfer.</w:t>
      </w:r>
    </w:p>
    <w:p w:rsidR="00F02C79" w:rsidRDefault="00F02C79" w:rsidP="00FA1DD2">
      <w:pPr>
        <w:keepNext/>
        <w:keepLines/>
        <w:rPr>
          <w:rStyle w:val="BookTitle"/>
          <w:rFonts w:ascii="Arial" w:hAnsi="Arial" w:cs="Arial"/>
          <w:i w:val="0"/>
          <w:iCs w:val="0"/>
          <w:smallCaps w:val="0"/>
          <w:spacing w:val="0"/>
          <w:szCs w:val="24"/>
        </w:rPr>
      </w:pPr>
      <w:r w:rsidRPr="004C4EA1">
        <w:rPr>
          <w:rStyle w:val="BookTitle"/>
          <w:rFonts w:ascii="Arial" w:hAnsi="Arial" w:cs="Arial"/>
          <w:b/>
          <w:i w:val="0"/>
          <w:iCs w:val="0"/>
          <w:smallCaps w:val="0"/>
          <w:spacing w:val="0"/>
          <w:szCs w:val="24"/>
        </w:rPr>
        <w:t xml:space="preserve">Item </w:t>
      </w:r>
      <w:r w:rsidR="000F68A8">
        <w:rPr>
          <w:rStyle w:val="BookTitle"/>
          <w:rFonts w:ascii="Arial" w:hAnsi="Arial" w:cs="Arial"/>
          <w:b/>
          <w:i w:val="0"/>
          <w:iCs w:val="0"/>
          <w:smallCaps w:val="0"/>
          <w:spacing w:val="0"/>
          <w:szCs w:val="24"/>
        </w:rPr>
        <w:t>42</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makes amendments to subsection 55(3) of the Principles to make it easier for approved providers to give the Department information about their financial circumstances when seeking to transfer residential or flexible care places.  The Department no longer requires the approved provider’s last audited company statements and will instead require the latest financial statements.</w:t>
      </w:r>
    </w:p>
    <w:p w:rsidR="00EE054D" w:rsidRDefault="00ED7C7E" w:rsidP="00C03EF7">
      <w:pPr>
        <w:rPr>
          <w:rStyle w:val="BookTitle"/>
          <w:rFonts w:ascii="Arial" w:hAnsi="Arial" w:cs="Arial"/>
          <w:i w:val="0"/>
          <w:iCs w:val="0"/>
          <w:smallCaps w:val="0"/>
          <w:spacing w:val="0"/>
          <w:szCs w:val="24"/>
        </w:rPr>
      </w:pPr>
      <w:r w:rsidRPr="004D3379">
        <w:rPr>
          <w:rStyle w:val="BookTitle"/>
          <w:rFonts w:ascii="Arial" w:hAnsi="Arial" w:cs="Arial"/>
          <w:b/>
          <w:i w:val="0"/>
          <w:iCs w:val="0"/>
          <w:smallCaps w:val="0"/>
          <w:spacing w:val="0"/>
          <w:szCs w:val="24"/>
        </w:rPr>
        <w:t>Item</w:t>
      </w:r>
      <w:r w:rsidR="00EE054D">
        <w:rPr>
          <w:rStyle w:val="BookTitle"/>
          <w:rFonts w:ascii="Arial" w:hAnsi="Arial" w:cs="Arial"/>
          <w:b/>
          <w:i w:val="0"/>
          <w:iCs w:val="0"/>
          <w:smallCaps w:val="0"/>
          <w:spacing w:val="0"/>
          <w:szCs w:val="24"/>
        </w:rPr>
        <w:t>s</w:t>
      </w:r>
      <w:r w:rsidRPr="004D3379">
        <w:rPr>
          <w:rStyle w:val="BookTitle"/>
          <w:rFonts w:ascii="Arial" w:hAnsi="Arial" w:cs="Arial"/>
          <w:b/>
          <w:i w:val="0"/>
          <w:iCs w:val="0"/>
          <w:smallCaps w:val="0"/>
          <w:spacing w:val="0"/>
          <w:szCs w:val="24"/>
        </w:rPr>
        <w:t xml:space="preserve"> </w:t>
      </w:r>
      <w:r w:rsidR="000F68A8">
        <w:rPr>
          <w:rStyle w:val="BookTitle"/>
          <w:rFonts w:ascii="Arial" w:hAnsi="Arial" w:cs="Arial"/>
          <w:b/>
          <w:i w:val="0"/>
          <w:iCs w:val="0"/>
          <w:smallCaps w:val="0"/>
          <w:spacing w:val="0"/>
          <w:szCs w:val="24"/>
        </w:rPr>
        <w:t xml:space="preserve">43 </w:t>
      </w:r>
      <w:r w:rsidR="00EE054D" w:rsidRPr="00EE054D">
        <w:rPr>
          <w:rStyle w:val="BookTitle"/>
          <w:rFonts w:ascii="Arial" w:hAnsi="Arial" w:cs="Arial"/>
          <w:i w:val="0"/>
          <w:iCs w:val="0"/>
          <w:smallCaps w:val="0"/>
          <w:spacing w:val="0"/>
          <w:szCs w:val="24"/>
        </w:rPr>
        <w:t xml:space="preserve">and </w:t>
      </w:r>
      <w:r w:rsidR="000F68A8">
        <w:rPr>
          <w:rStyle w:val="BookTitle"/>
          <w:rFonts w:ascii="Arial" w:hAnsi="Arial" w:cs="Arial"/>
          <w:b/>
          <w:i w:val="0"/>
          <w:iCs w:val="0"/>
          <w:smallCaps w:val="0"/>
          <w:spacing w:val="0"/>
          <w:szCs w:val="24"/>
        </w:rPr>
        <w:t>44</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make consequential amendments </w:t>
      </w:r>
      <w:r w:rsidR="00C03EF7">
        <w:rPr>
          <w:rStyle w:val="BookTitle"/>
          <w:rFonts w:ascii="Arial" w:hAnsi="Arial" w:cs="Arial"/>
          <w:i w:val="0"/>
          <w:iCs w:val="0"/>
          <w:smallCaps w:val="0"/>
          <w:spacing w:val="0"/>
          <w:szCs w:val="24"/>
        </w:rPr>
        <w:t xml:space="preserve">to </w:t>
      </w:r>
      <w:r w:rsidR="00EE054D">
        <w:rPr>
          <w:rStyle w:val="BookTitle"/>
          <w:rFonts w:ascii="Arial" w:hAnsi="Arial" w:cs="Arial"/>
          <w:i w:val="0"/>
          <w:iCs w:val="0"/>
          <w:smallCaps w:val="0"/>
          <w:spacing w:val="0"/>
          <w:szCs w:val="24"/>
        </w:rPr>
        <w:t xml:space="preserve">section 56, including the heading, </w:t>
      </w:r>
      <w:r w:rsidRPr="00F96CBE">
        <w:rPr>
          <w:rFonts w:ascii="Arial" w:hAnsi="Arial" w:cs="Arial"/>
          <w:iCs/>
        </w:rPr>
        <w:t>to reflect that approved providers no longer lodge applications to transfer places and instead simply notify the Dep</w:t>
      </w:r>
      <w:r>
        <w:rPr>
          <w:rFonts w:ascii="Arial" w:hAnsi="Arial" w:cs="Arial"/>
          <w:iCs/>
        </w:rPr>
        <w:t>artment of the intended trans</w:t>
      </w:r>
      <w:r w:rsidR="00EE054D">
        <w:rPr>
          <w:rFonts w:ascii="Arial" w:hAnsi="Arial" w:cs="Arial"/>
          <w:iCs/>
        </w:rPr>
        <w:t>fer.</w:t>
      </w:r>
      <w:r w:rsidR="00C03EF7">
        <w:rPr>
          <w:rFonts w:ascii="Arial" w:hAnsi="Arial" w:cs="Arial"/>
          <w:iCs/>
        </w:rPr>
        <w:t xml:space="preserve"> These items also </w:t>
      </w:r>
      <w:r w:rsidR="00EE054D">
        <w:rPr>
          <w:rStyle w:val="BookTitle"/>
          <w:rFonts w:ascii="Arial" w:hAnsi="Arial" w:cs="Arial"/>
          <w:i w:val="0"/>
          <w:iCs w:val="0"/>
          <w:smallCaps w:val="0"/>
          <w:spacing w:val="0"/>
          <w:szCs w:val="24"/>
        </w:rPr>
        <w:t>reflect that Division 16 of the</w:t>
      </w:r>
      <w:r w:rsidR="006D0D3D">
        <w:rPr>
          <w:rStyle w:val="BookTitle"/>
          <w:rFonts w:ascii="Arial" w:hAnsi="Arial" w:cs="Arial"/>
          <w:i w:val="0"/>
          <w:iCs w:val="0"/>
          <w:smallCaps w:val="0"/>
          <w:spacing w:val="0"/>
          <w:szCs w:val="24"/>
        </w:rPr>
        <w:t xml:space="preserve"> Aged Care</w:t>
      </w:r>
      <w:r w:rsidR="00EE054D">
        <w:rPr>
          <w:rStyle w:val="BookTitle"/>
          <w:rFonts w:ascii="Arial" w:hAnsi="Arial" w:cs="Arial"/>
          <w:i w:val="0"/>
          <w:iCs w:val="0"/>
          <w:smallCaps w:val="0"/>
          <w:spacing w:val="0"/>
          <w:szCs w:val="24"/>
        </w:rPr>
        <w:t xml:space="preserve"> Act was renumbered by the Places Management Act</w:t>
      </w:r>
      <w:r w:rsidR="00C03EF7">
        <w:rPr>
          <w:rStyle w:val="BookTitle"/>
          <w:rFonts w:ascii="Arial" w:hAnsi="Arial" w:cs="Arial"/>
          <w:i w:val="0"/>
          <w:iCs w:val="0"/>
          <w:smallCaps w:val="0"/>
          <w:spacing w:val="0"/>
          <w:szCs w:val="24"/>
        </w:rPr>
        <w:t xml:space="preserve">, and corrects the </w:t>
      </w:r>
      <w:r w:rsidR="00EE054D">
        <w:rPr>
          <w:rStyle w:val="BookTitle"/>
          <w:rFonts w:ascii="Arial" w:hAnsi="Arial" w:cs="Arial"/>
          <w:i w:val="0"/>
          <w:iCs w:val="0"/>
          <w:smallCaps w:val="0"/>
          <w:spacing w:val="0"/>
          <w:szCs w:val="24"/>
        </w:rPr>
        <w:t xml:space="preserve">cross-reference </w:t>
      </w:r>
      <w:r w:rsidR="00C03EF7">
        <w:rPr>
          <w:rStyle w:val="BookTitle"/>
          <w:rFonts w:ascii="Arial" w:hAnsi="Arial" w:cs="Arial"/>
          <w:i w:val="0"/>
          <w:iCs w:val="0"/>
          <w:smallCaps w:val="0"/>
          <w:spacing w:val="0"/>
          <w:szCs w:val="24"/>
        </w:rPr>
        <w:t xml:space="preserve">to the relevant </w:t>
      </w:r>
      <w:r w:rsidR="00EE054D">
        <w:rPr>
          <w:rStyle w:val="BookTitle"/>
          <w:rFonts w:ascii="Arial" w:hAnsi="Arial" w:cs="Arial"/>
          <w:i w:val="0"/>
          <w:iCs w:val="0"/>
          <w:smallCaps w:val="0"/>
          <w:spacing w:val="0"/>
          <w:szCs w:val="24"/>
        </w:rPr>
        <w:t xml:space="preserve">sections of the </w:t>
      </w:r>
      <w:r w:rsidR="006D0D3D">
        <w:rPr>
          <w:rStyle w:val="BookTitle"/>
          <w:rFonts w:ascii="Arial" w:hAnsi="Arial" w:cs="Arial"/>
          <w:i w:val="0"/>
          <w:iCs w:val="0"/>
          <w:smallCaps w:val="0"/>
          <w:spacing w:val="0"/>
          <w:szCs w:val="24"/>
        </w:rPr>
        <w:t xml:space="preserve">Aged Care </w:t>
      </w:r>
      <w:r w:rsidR="00EE054D">
        <w:rPr>
          <w:rStyle w:val="BookTitle"/>
          <w:rFonts w:ascii="Arial" w:hAnsi="Arial" w:cs="Arial"/>
          <w:i w:val="0"/>
          <w:iCs w:val="0"/>
          <w:smallCaps w:val="0"/>
          <w:spacing w:val="0"/>
          <w:szCs w:val="24"/>
        </w:rPr>
        <w:t>Act.</w:t>
      </w:r>
    </w:p>
    <w:p w:rsidR="00C03EF7" w:rsidRDefault="00C03EF7" w:rsidP="00C03EF7">
      <w:pPr>
        <w:rPr>
          <w:rFonts w:ascii="Arial" w:hAnsi="Arial" w:cs="Arial"/>
          <w:iCs/>
        </w:rPr>
      </w:pPr>
      <w:r w:rsidRPr="004D3379">
        <w:rPr>
          <w:rStyle w:val="BookTitle"/>
          <w:rFonts w:ascii="Arial" w:hAnsi="Arial" w:cs="Arial"/>
          <w:b/>
          <w:i w:val="0"/>
          <w:iCs w:val="0"/>
          <w:smallCaps w:val="0"/>
          <w:spacing w:val="0"/>
          <w:szCs w:val="24"/>
        </w:rPr>
        <w:t>Item</w:t>
      </w:r>
      <w:r>
        <w:rPr>
          <w:rStyle w:val="BookTitle"/>
          <w:rFonts w:ascii="Arial" w:hAnsi="Arial" w:cs="Arial"/>
          <w:b/>
          <w:i w:val="0"/>
          <w:iCs w:val="0"/>
          <w:smallCaps w:val="0"/>
          <w:spacing w:val="0"/>
          <w:szCs w:val="24"/>
        </w:rPr>
        <w:t>s</w:t>
      </w:r>
      <w:r w:rsidRPr="004D3379">
        <w:rPr>
          <w:rStyle w:val="BookTitle"/>
          <w:rFonts w:ascii="Arial" w:hAnsi="Arial" w:cs="Arial"/>
          <w:b/>
          <w:i w:val="0"/>
          <w:iCs w:val="0"/>
          <w:smallCaps w:val="0"/>
          <w:spacing w:val="0"/>
          <w:szCs w:val="24"/>
        </w:rPr>
        <w:t xml:space="preserve"> </w:t>
      </w:r>
      <w:r w:rsidR="000F68A8">
        <w:rPr>
          <w:rStyle w:val="BookTitle"/>
          <w:rFonts w:ascii="Arial" w:hAnsi="Arial" w:cs="Arial"/>
          <w:b/>
          <w:i w:val="0"/>
          <w:iCs w:val="0"/>
          <w:smallCaps w:val="0"/>
          <w:spacing w:val="0"/>
          <w:szCs w:val="24"/>
        </w:rPr>
        <w:t xml:space="preserve">45 </w:t>
      </w:r>
      <w:r w:rsidRPr="00EE054D">
        <w:rPr>
          <w:rStyle w:val="BookTitle"/>
          <w:rFonts w:ascii="Arial" w:hAnsi="Arial" w:cs="Arial"/>
          <w:i w:val="0"/>
          <w:iCs w:val="0"/>
          <w:smallCaps w:val="0"/>
          <w:spacing w:val="0"/>
          <w:szCs w:val="24"/>
        </w:rPr>
        <w:t xml:space="preserve">and </w:t>
      </w:r>
      <w:r w:rsidR="000F68A8">
        <w:rPr>
          <w:rStyle w:val="BookTitle"/>
          <w:rFonts w:ascii="Arial" w:hAnsi="Arial" w:cs="Arial"/>
          <w:b/>
          <w:i w:val="0"/>
          <w:iCs w:val="0"/>
          <w:smallCaps w:val="0"/>
          <w:spacing w:val="0"/>
          <w:szCs w:val="24"/>
        </w:rPr>
        <w:t>46</w:t>
      </w:r>
      <w:r w:rsidR="000F68A8">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make consequential amendments to section 57, including the heading, </w:t>
      </w:r>
      <w:r w:rsidRPr="00F96CBE">
        <w:rPr>
          <w:rFonts w:ascii="Arial" w:hAnsi="Arial" w:cs="Arial"/>
          <w:iCs/>
        </w:rPr>
        <w:t>to reflect that approved providers no longer lodge applications to transfer places and instead simply notify the Dep</w:t>
      </w:r>
      <w:r>
        <w:rPr>
          <w:rFonts w:ascii="Arial" w:hAnsi="Arial" w:cs="Arial"/>
          <w:iCs/>
        </w:rPr>
        <w:t xml:space="preserve">artment of the intended transfer. These items also </w:t>
      </w:r>
      <w:r>
        <w:rPr>
          <w:rStyle w:val="BookTitle"/>
          <w:rFonts w:ascii="Arial" w:hAnsi="Arial" w:cs="Arial"/>
          <w:i w:val="0"/>
          <w:iCs w:val="0"/>
          <w:smallCaps w:val="0"/>
          <w:spacing w:val="0"/>
          <w:szCs w:val="24"/>
        </w:rPr>
        <w:t>reflect that Division 16 of the</w:t>
      </w:r>
      <w:r w:rsidR="006D0D3D">
        <w:rPr>
          <w:rStyle w:val="BookTitle"/>
          <w:rFonts w:ascii="Arial" w:hAnsi="Arial" w:cs="Arial"/>
          <w:i w:val="0"/>
          <w:iCs w:val="0"/>
          <w:smallCaps w:val="0"/>
          <w:spacing w:val="0"/>
          <w:szCs w:val="24"/>
        </w:rPr>
        <w:t xml:space="preserve"> Aged Care</w:t>
      </w:r>
      <w:r>
        <w:rPr>
          <w:rStyle w:val="BookTitle"/>
          <w:rFonts w:ascii="Arial" w:hAnsi="Arial" w:cs="Arial"/>
          <w:i w:val="0"/>
          <w:iCs w:val="0"/>
          <w:smallCaps w:val="0"/>
          <w:spacing w:val="0"/>
          <w:szCs w:val="24"/>
        </w:rPr>
        <w:t xml:space="preserve"> Act was renumbered by the </w:t>
      </w:r>
      <w:r>
        <w:rPr>
          <w:rStyle w:val="BookTitle"/>
          <w:rFonts w:ascii="Arial" w:hAnsi="Arial" w:cs="Arial"/>
          <w:i w:val="0"/>
          <w:iCs w:val="0"/>
          <w:smallCaps w:val="0"/>
          <w:spacing w:val="0"/>
          <w:szCs w:val="24"/>
        </w:rPr>
        <w:lastRenderedPageBreak/>
        <w:t>Places Management Act, and corrects the cross-reference to the relevant sections of the</w:t>
      </w:r>
      <w:r w:rsidR="006D0D3D">
        <w:rPr>
          <w:rStyle w:val="BookTitle"/>
          <w:rFonts w:ascii="Arial" w:hAnsi="Arial" w:cs="Arial"/>
          <w:i w:val="0"/>
          <w:iCs w:val="0"/>
          <w:smallCaps w:val="0"/>
          <w:spacing w:val="0"/>
          <w:szCs w:val="24"/>
        </w:rPr>
        <w:t xml:space="preserve"> Aged Care</w:t>
      </w:r>
      <w:r>
        <w:rPr>
          <w:rStyle w:val="BookTitle"/>
          <w:rFonts w:ascii="Arial" w:hAnsi="Arial" w:cs="Arial"/>
          <w:i w:val="0"/>
          <w:iCs w:val="0"/>
          <w:smallCaps w:val="0"/>
          <w:spacing w:val="0"/>
          <w:szCs w:val="24"/>
        </w:rPr>
        <w:t xml:space="preserve"> Act.</w:t>
      </w:r>
    </w:p>
    <w:p w:rsidR="00EE054D" w:rsidRDefault="00EE054D" w:rsidP="00EE054D">
      <w:pPr>
        <w:rPr>
          <w:rFonts w:ascii="Arial" w:hAnsi="Arial" w:cs="Arial"/>
          <w:iCs/>
        </w:rPr>
      </w:pPr>
      <w:r w:rsidRPr="004D3379">
        <w:rPr>
          <w:rStyle w:val="BookTitle"/>
          <w:rFonts w:ascii="Arial" w:hAnsi="Arial" w:cs="Arial"/>
          <w:b/>
          <w:i w:val="0"/>
          <w:iCs w:val="0"/>
          <w:smallCaps w:val="0"/>
          <w:spacing w:val="0"/>
          <w:szCs w:val="24"/>
        </w:rPr>
        <w:t xml:space="preserve">Item </w:t>
      </w:r>
      <w:r w:rsidR="00616A4A">
        <w:rPr>
          <w:rStyle w:val="BookTitle"/>
          <w:rFonts w:ascii="Arial" w:hAnsi="Arial" w:cs="Arial"/>
          <w:b/>
          <w:i w:val="0"/>
          <w:iCs w:val="0"/>
          <w:smallCaps w:val="0"/>
          <w:spacing w:val="0"/>
          <w:szCs w:val="24"/>
        </w:rPr>
        <w:t>47</w:t>
      </w:r>
      <w:r w:rsidR="00616A4A">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 xml:space="preserve">makes consequential amendments to the heading to Division 3 of Part 3 </w:t>
      </w:r>
      <w:r w:rsidRPr="00F96CBE">
        <w:rPr>
          <w:rFonts w:ascii="Arial" w:hAnsi="Arial" w:cs="Arial"/>
          <w:iCs/>
        </w:rPr>
        <w:t>to reflect that approved providers no longer lodge applications to transfer places and instead simply notify the Dep</w:t>
      </w:r>
      <w:r>
        <w:rPr>
          <w:rFonts w:ascii="Arial" w:hAnsi="Arial" w:cs="Arial"/>
          <w:iCs/>
        </w:rPr>
        <w:t>artment of the intended transfer.</w:t>
      </w:r>
    </w:p>
    <w:p w:rsidR="00EE054D" w:rsidRDefault="00EE054D" w:rsidP="00F15C56">
      <w:pPr>
        <w:rPr>
          <w:rStyle w:val="BookTitle"/>
          <w:rFonts w:ascii="Arial" w:hAnsi="Arial" w:cs="Arial"/>
          <w:i w:val="0"/>
          <w:iCs w:val="0"/>
          <w:smallCaps w:val="0"/>
          <w:spacing w:val="0"/>
          <w:szCs w:val="24"/>
        </w:rPr>
      </w:pPr>
      <w:r w:rsidRPr="0063080F">
        <w:rPr>
          <w:rFonts w:ascii="Arial" w:hAnsi="Arial" w:cs="Arial"/>
          <w:b/>
          <w:iCs/>
        </w:rPr>
        <w:t xml:space="preserve">Item </w:t>
      </w:r>
      <w:r w:rsidR="00616A4A">
        <w:rPr>
          <w:rFonts w:ascii="Arial" w:hAnsi="Arial" w:cs="Arial"/>
          <w:b/>
          <w:iCs/>
        </w:rPr>
        <w:t>48</w:t>
      </w:r>
      <w:r w:rsidR="00616A4A">
        <w:rPr>
          <w:rFonts w:ascii="Arial" w:hAnsi="Arial" w:cs="Arial"/>
          <w:iCs/>
        </w:rPr>
        <w:t xml:space="preserve"> </w:t>
      </w:r>
      <w:r w:rsidR="0063080F">
        <w:rPr>
          <w:rStyle w:val="BookTitle"/>
          <w:rFonts w:ascii="Arial" w:hAnsi="Arial" w:cs="Arial"/>
          <w:i w:val="0"/>
          <w:iCs w:val="0"/>
          <w:smallCaps w:val="0"/>
          <w:spacing w:val="0"/>
          <w:szCs w:val="24"/>
        </w:rPr>
        <w:t xml:space="preserve">makes amendments to section 58 to reflect that Division 3 of Part 7 of the Principles will now set out the matters the Secretary, or his delegate, must be satisfied of when considering a transfer notice for the transfer of provisionally allocated places. The Division no longer sets out the matters the Secretary must consider </w:t>
      </w:r>
      <w:r w:rsidR="00887DFA">
        <w:rPr>
          <w:rStyle w:val="BookTitle"/>
          <w:rFonts w:ascii="Arial" w:hAnsi="Arial" w:cs="Arial"/>
          <w:i w:val="0"/>
          <w:iCs w:val="0"/>
          <w:smallCaps w:val="0"/>
          <w:spacing w:val="0"/>
          <w:szCs w:val="24"/>
        </w:rPr>
        <w:t xml:space="preserve">when </w:t>
      </w:r>
      <w:r w:rsidR="0063080F">
        <w:rPr>
          <w:rStyle w:val="BookTitle"/>
          <w:rFonts w:ascii="Arial" w:hAnsi="Arial" w:cs="Arial"/>
          <w:i w:val="0"/>
          <w:iCs w:val="0"/>
          <w:smallCaps w:val="0"/>
          <w:spacing w:val="0"/>
          <w:szCs w:val="24"/>
        </w:rPr>
        <w:t>deciding whether the needs of the region will be best met by the transfer.</w:t>
      </w:r>
      <w:r w:rsidR="0069274E">
        <w:rPr>
          <w:rStyle w:val="BookTitle"/>
          <w:rFonts w:ascii="Arial" w:hAnsi="Arial" w:cs="Arial"/>
          <w:i w:val="0"/>
          <w:iCs w:val="0"/>
          <w:smallCaps w:val="0"/>
          <w:spacing w:val="0"/>
          <w:szCs w:val="24"/>
        </w:rPr>
        <w:t xml:space="preserve"> The item also ensures the cross reference to the relevant sec</w:t>
      </w:r>
      <w:r w:rsidR="00AC24EB">
        <w:rPr>
          <w:rStyle w:val="BookTitle"/>
          <w:rFonts w:ascii="Arial" w:hAnsi="Arial" w:cs="Arial"/>
          <w:i w:val="0"/>
          <w:iCs w:val="0"/>
          <w:smallCaps w:val="0"/>
          <w:spacing w:val="0"/>
          <w:szCs w:val="24"/>
        </w:rPr>
        <w:t>tion in D</w:t>
      </w:r>
      <w:r w:rsidR="0069274E">
        <w:rPr>
          <w:rStyle w:val="BookTitle"/>
          <w:rFonts w:ascii="Arial" w:hAnsi="Arial" w:cs="Arial"/>
          <w:i w:val="0"/>
          <w:iCs w:val="0"/>
          <w:smallCaps w:val="0"/>
          <w:spacing w:val="0"/>
          <w:szCs w:val="24"/>
        </w:rPr>
        <w:t>ivision 16 of the</w:t>
      </w:r>
      <w:r w:rsidR="006D0D3D">
        <w:rPr>
          <w:rStyle w:val="BookTitle"/>
          <w:rFonts w:ascii="Arial" w:hAnsi="Arial" w:cs="Arial"/>
          <w:i w:val="0"/>
          <w:iCs w:val="0"/>
          <w:smallCaps w:val="0"/>
          <w:spacing w:val="0"/>
          <w:szCs w:val="24"/>
        </w:rPr>
        <w:t xml:space="preserve"> Aged Care</w:t>
      </w:r>
      <w:r w:rsidR="0069274E">
        <w:rPr>
          <w:rStyle w:val="BookTitle"/>
          <w:rFonts w:ascii="Arial" w:hAnsi="Arial" w:cs="Arial"/>
          <w:i w:val="0"/>
          <w:iCs w:val="0"/>
          <w:smallCaps w:val="0"/>
          <w:spacing w:val="0"/>
          <w:szCs w:val="24"/>
        </w:rPr>
        <w:t xml:space="preserve"> Act is correct after the changes made by the Places Management Act.</w:t>
      </w:r>
    </w:p>
    <w:p w:rsidR="0063080F" w:rsidRDefault="0063080F" w:rsidP="00F15C56">
      <w:pPr>
        <w:rPr>
          <w:rFonts w:ascii="Arial" w:hAnsi="Arial" w:cs="Arial"/>
          <w:iCs/>
        </w:rPr>
      </w:pPr>
      <w:r w:rsidRPr="0069274E">
        <w:rPr>
          <w:rFonts w:ascii="Arial" w:hAnsi="Arial" w:cs="Arial"/>
          <w:b/>
          <w:iCs/>
        </w:rPr>
        <w:t xml:space="preserve">Item </w:t>
      </w:r>
      <w:r w:rsidR="00616A4A">
        <w:rPr>
          <w:rFonts w:ascii="Arial" w:hAnsi="Arial" w:cs="Arial"/>
          <w:b/>
          <w:iCs/>
        </w:rPr>
        <w:t>49</w:t>
      </w:r>
      <w:r w:rsidR="00616A4A">
        <w:rPr>
          <w:rFonts w:ascii="Arial" w:hAnsi="Arial" w:cs="Arial"/>
          <w:iCs/>
        </w:rPr>
        <w:t xml:space="preserve"> </w:t>
      </w:r>
      <w:r w:rsidR="003D7DE5">
        <w:rPr>
          <w:rFonts w:ascii="Arial" w:hAnsi="Arial" w:cs="Arial"/>
          <w:iCs/>
        </w:rPr>
        <w:t>makes changes to subsection 59(1) to set out what the Secretary, or his delegate, must be satisfi</w:t>
      </w:r>
      <w:r w:rsidR="0069274E">
        <w:rPr>
          <w:rFonts w:ascii="Arial" w:hAnsi="Arial" w:cs="Arial"/>
          <w:iCs/>
        </w:rPr>
        <w:t>ed of when considering transfer notices for provisionally allocated places. The item adds a new paragraph 59(1</w:t>
      </w:r>
      <w:proofErr w:type="gramStart"/>
      <w:r w:rsidR="0069274E">
        <w:rPr>
          <w:rFonts w:ascii="Arial" w:hAnsi="Arial" w:cs="Arial"/>
          <w:iCs/>
        </w:rPr>
        <w:t>)(</w:t>
      </w:r>
      <w:proofErr w:type="gramEnd"/>
      <w:r w:rsidR="0069274E">
        <w:rPr>
          <w:rFonts w:ascii="Arial" w:hAnsi="Arial" w:cs="Arial"/>
          <w:iCs/>
        </w:rPr>
        <w:t>a) to the Principles, requiring the Secretary, or his delegate, to consider whether there are exceptional circumstances justifying the transfer of the provisionally allocated places.  The remaining matters in subsection 59(1) are unchanged.</w:t>
      </w:r>
    </w:p>
    <w:p w:rsidR="00312935" w:rsidRDefault="0069274E" w:rsidP="00312935">
      <w:pPr>
        <w:keepNext/>
        <w:keepLines/>
        <w:rPr>
          <w:rStyle w:val="BookTitle"/>
          <w:rFonts w:ascii="Arial" w:hAnsi="Arial" w:cs="Arial"/>
          <w:i w:val="0"/>
          <w:iCs w:val="0"/>
          <w:smallCaps w:val="0"/>
          <w:spacing w:val="0"/>
          <w:szCs w:val="24"/>
        </w:rPr>
      </w:pPr>
      <w:r w:rsidRPr="0069274E">
        <w:rPr>
          <w:rFonts w:ascii="Arial" w:hAnsi="Arial" w:cs="Arial"/>
          <w:b/>
          <w:iCs/>
        </w:rPr>
        <w:t xml:space="preserve">Item </w:t>
      </w:r>
      <w:r w:rsidR="00616A4A">
        <w:rPr>
          <w:rFonts w:ascii="Arial" w:hAnsi="Arial" w:cs="Arial"/>
          <w:b/>
          <w:iCs/>
        </w:rPr>
        <w:t>50</w:t>
      </w:r>
      <w:r w:rsidR="00616A4A">
        <w:rPr>
          <w:rFonts w:ascii="Arial" w:hAnsi="Arial" w:cs="Arial"/>
          <w:iCs/>
        </w:rPr>
        <w:t xml:space="preserve"> </w:t>
      </w:r>
      <w:r>
        <w:rPr>
          <w:rFonts w:ascii="Arial" w:hAnsi="Arial" w:cs="Arial"/>
          <w:iCs/>
        </w:rPr>
        <w:t>repeals paragraph 59(2</w:t>
      </w:r>
      <w:proofErr w:type="gramStart"/>
      <w:r>
        <w:rPr>
          <w:rFonts w:ascii="Arial" w:hAnsi="Arial" w:cs="Arial"/>
          <w:iCs/>
        </w:rPr>
        <w:t>)(</w:t>
      </w:r>
      <w:proofErr w:type="gramEnd"/>
      <w:r>
        <w:rPr>
          <w:rFonts w:ascii="Arial" w:hAnsi="Arial" w:cs="Arial"/>
          <w:iCs/>
        </w:rPr>
        <w:t>c) of the Principles</w:t>
      </w:r>
      <w:r w:rsidR="00312935">
        <w:rPr>
          <w:rFonts w:ascii="Arial" w:hAnsi="Arial" w:cs="Arial"/>
          <w:iCs/>
        </w:rPr>
        <w:t xml:space="preserve">. </w:t>
      </w:r>
      <w:r w:rsidR="00312935">
        <w:rPr>
          <w:rStyle w:val="BookTitle"/>
          <w:rFonts w:ascii="Arial" w:hAnsi="Arial" w:cs="Arial"/>
          <w:i w:val="0"/>
          <w:iCs w:val="0"/>
          <w:smallCaps w:val="0"/>
          <w:spacing w:val="0"/>
          <w:szCs w:val="24"/>
        </w:rPr>
        <w:t xml:space="preserve">Typically, neither the transferor nor the transferee will set out matters of concern when advising the Department of the proposed transfer. Accordingly, as no information of this type is </w:t>
      </w:r>
      <w:r w:rsidR="006D0D3D">
        <w:rPr>
          <w:rStyle w:val="BookTitle"/>
          <w:rFonts w:ascii="Arial" w:hAnsi="Arial" w:cs="Arial"/>
          <w:i w:val="0"/>
          <w:iCs w:val="0"/>
          <w:smallCaps w:val="0"/>
          <w:spacing w:val="0"/>
          <w:szCs w:val="24"/>
        </w:rPr>
        <w:t xml:space="preserve">ever </w:t>
      </w:r>
      <w:r w:rsidR="00312935">
        <w:rPr>
          <w:rStyle w:val="BookTitle"/>
          <w:rFonts w:ascii="Arial" w:hAnsi="Arial" w:cs="Arial"/>
          <w:i w:val="0"/>
          <w:iCs w:val="0"/>
          <w:smallCaps w:val="0"/>
          <w:spacing w:val="0"/>
          <w:szCs w:val="24"/>
        </w:rPr>
        <w:t>collected, there is no need for it to be considered during the process.</w:t>
      </w:r>
    </w:p>
    <w:p w:rsidR="0069274E" w:rsidRDefault="0069274E" w:rsidP="00F15C56">
      <w:pPr>
        <w:rPr>
          <w:rFonts w:ascii="Arial" w:hAnsi="Arial" w:cs="Arial"/>
          <w:iCs/>
        </w:rPr>
      </w:pPr>
      <w:r w:rsidRPr="0069274E">
        <w:rPr>
          <w:rFonts w:ascii="Arial" w:hAnsi="Arial" w:cs="Arial"/>
          <w:b/>
          <w:iCs/>
        </w:rPr>
        <w:t xml:space="preserve">Item </w:t>
      </w:r>
      <w:r w:rsidR="00616A4A">
        <w:rPr>
          <w:rFonts w:ascii="Arial" w:hAnsi="Arial" w:cs="Arial"/>
          <w:b/>
          <w:iCs/>
        </w:rPr>
        <w:t>51</w:t>
      </w:r>
      <w:r w:rsidR="00616A4A">
        <w:rPr>
          <w:rFonts w:ascii="Arial" w:hAnsi="Arial" w:cs="Arial"/>
          <w:iCs/>
        </w:rPr>
        <w:t xml:space="preserve"> </w:t>
      </w:r>
      <w:r>
        <w:rPr>
          <w:rFonts w:ascii="Arial" w:hAnsi="Arial" w:cs="Arial"/>
          <w:iCs/>
        </w:rPr>
        <w:t xml:space="preserve">amends the note at the end of section 59 to ensure the correct cross reference to division 16 of the </w:t>
      </w:r>
      <w:r w:rsidR="006D0D3D">
        <w:rPr>
          <w:rFonts w:ascii="Arial" w:hAnsi="Arial" w:cs="Arial"/>
          <w:iCs/>
        </w:rPr>
        <w:t xml:space="preserve">Aged Care </w:t>
      </w:r>
      <w:r>
        <w:rPr>
          <w:rFonts w:ascii="Arial" w:hAnsi="Arial" w:cs="Arial"/>
          <w:iCs/>
        </w:rPr>
        <w:t>Act, and to reflect that the Secretary no longer approves or rejects transfers, but is able to veto transfers if concerns are raised.</w:t>
      </w:r>
    </w:p>
    <w:p w:rsidR="0069274E" w:rsidRDefault="0069274E" w:rsidP="00F15C56">
      <w:pPr>
        <w:rPr>
          <w:rFonts w:ascii="Arial" w:hAnsi="Arial" w:cs="Arial"/>
          <w:iCs/>
        </w:rPr>
      </w:pPr>
      <w:r w:rsidRPr="0069274E">
        <w:rPr>
          <w:rFonts w:ascii="Arial" w:hAnsi="Arial" w:cs="Arial"/>
          <w:b/>
          <w:iCs/>
        </w:rPr>
        <w:t xml:space="preserve">Item </w:t>
      </w:r>
      <w:r w:rsidR="00616A4A">
        <w:rPr>
          <w:rFonts w:ascii="Arial" w:hAnsi="Arial" w:cs="Arial"/>
          <w:b/>
          <w:iCs/>
        </w:rPr>
        <w:t xml:space="preserve">52 </w:t>
      </w:r>
      <w:r>
        <w:rPr>
          <w:rFonts w:ascii="Arial" w:hAnsi="Arial" w:cs="Arial"/>
          <w:iCs/>
        </w:rPr>
        <w:t xml:space="preserve">repeals section 61 </w:t>
      </w:r>
      <w:r>
        <w:rPr>
          <w:rStyle w:val="BookTitle"/>
          <w:rFonts w:ascii="Arial" w:hAnsi="Arial" w:cs="Arial"/>
          <w:i w:val="0"/>
          <w:iCs w:val="0"/>
          <w:smallCaps w:val="0"/>
          <w:spacing w:val="0"/>
          <w:szCs w:val="24"/>
        </w:rPr>
        <w:t>because the Secretary no longer makes a decision on an application for transfer.  Accordingly there is no need to specify the information that must be included in that decision letter.</w:t>
      </w:r>
    </w:p>
    <w:p w:rsidR="00EE054D" w:rsidRPr="00ED7C7E" w:rsidRDefault="00EE054D" w:rsidP="00F15C56">
      <w:pPr>
        <w:rPr>
          <w:rStyle w:val="BookTitle"/>
          <w:rFonts w:ascii="Arial" w:hAnsi="Arial" w:cs="Arial"/>
          <w:iCs w:val="0"/>
          <w:smallCaps w:val="0"/>
          <w:spacing w:val="0"/>
          <w:szCs w:val="24"/>
        </w:rPr>
      </w:pPr>
    </w:p>
    <w:p w:rsidR="00ED7C7E" w:rsidRDefault="00ED7C7E" w:rsidP="00FF736C">
      <w:pPr>
        <w:rPr>
          <w:rStyle w:val="BookTitle"/>
          <w:rFonts w:ascii="Arial" w:hAnsi="Arial" w:cs="Arial"/>
          <w:i w:val="0"/>
          <w:iCs w:val="0"/>
          <w:smallCaps w:val="0"/>
          <w:spacing w:val="0"/>
          <w:szCs w:val="24"/>
        </w:rPr>
        <w:sectPr w:rsidR="00ED7C7E">
          <w:pgSz w:w="11906" w:h="16838"/>
          <w:pgMar w:top="1440" w:right="1440" w:bottom="1440" w:left="1440" w:header="708" w:footer="708" w:gutter="0"/>
          <w:cols w:space="708"/>
          <w:docGrid w:linePitch="360"/>
        </w:sectPr>
      </w:pPr>
    </w:p>
    <w:p w:rsidR="00EE054D" w:rsidRDefault="00EE054D" w:rsidP="006546B7">
      <w:pPr>
        <w:spacing w:before="360" w:after="120"/>
        <w:jc w:val="center"/>
        <w:rPr>
          <w:rFonts w:ascii="Arial" w:hAnsi="Arial" w:cs="Arial"/>
          <w:b/>
          <w:szCs w:val="24"/>
        </w:rPr>
      </w:pPr>
    </w:p>
    <w:p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t>Statement of Compatibility with Human Rights</w:t>
      </w:r>
    </w:p>
    <w:p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6546B7">
      <w:pPr>
        <w:spacing w:before="120" w:after="120"/>
        <w:jc w:val="center"/>
        <w:rPr>
          <w:rFonts w:ascii="Arial" w:hAnsi="Arial" w:cs="Arial"/>
          <w:szCs w:val="24"/>
        </w:rPr>
      </w:pPr>
    </w:p>
    <w:p w:rsidR="006546B7" w:rsidRPr="00BC76EB" w:rsidRDefault="0069274E" w:rsidP="006546B7">
      <w:pPr>
        <w:spacing w:before="120" w:after="120"/>
        <w:jc w:val="center"/>
        <w:rPr>
          <w:rFonts w:ascii="Arial" w:hAnsi="Arial" w:cs="Arial"/>
          <w:b/>
          <w:szCs w:val="24"/>
        </w:rPr>
      </w:pPr>
      <w:r>
        <w:rPr>
          <w:rFonts w:ascii="Arial" w:hAnsi="Arial" w:cs="Arial"/>
          <w:b/>
          <w:szCs w:val="24"/>
        </w:rPr>
        <w:t>Allocation Principles</w:t>
      </w:r>
      <w:r w:rsidR="00B11BB8">
        <w:rPr>
          <w:rFonts w:ascii="Arial" w:hAnsi="Arial" w:cs="Arial"/>
          <w:b/>
          <w:szCs w:val="24"/>
        </w:rPr>
        <w:t xml:space="preserve"> Amendment </w:t>
      </w:r>
      <w:r>
        <w:rPr>
          <w:rFonts w:ascii="Arial" w:hAnsi="Arial" w:cs="Arial"/>
          <w:b/>
          <w:szCs w:val="24"/>
        </w:rPr>
        <w:t xml:space="preserve">Principle </w:t>
      </w:r>
      <w:r w:rsidR="00B11BB8">
        <w:rPr>
          <w:rFonts w:ascii="Arial" w:hAnsi="Arial" w:cs="Arial"/>
          <w:b/>
          <w:szCs w:val="24"/>
        </w:rPr>
        <w:t>2016</w:t>
      </w:r>
    </w:p>
    <w:bookmarkEnd w:id="0"/>
    <w:p w:rsidR="00312935" w:rsidRPr="00312935" w:rsidRDefault="00312935" w:rsidP="00312935">
      <w:pPr>
        <w:spacing w:before="0"/>
        <w:ind w:right="91"/>
        <w:rPr>
          <w:rStyle w:val="BookTitle"/>
          <w:rFonts w:ascii="Arial" w:hAnsi="Arial" w:cs="Arial"/>
          <w:i w:val="0"/>
          <w:iCs w:val="0"/>
          <w:smallCaps w:val="0"/>
          <w:spacing w:val="0"/>
          <w:szCs w:val="24"/>
        </w:rPr>
      </w:pPr>
      <w:r w:rsidRPr="00312935">
        <w:rPr>
          <w:rStyle w:val="BookTitle"/>
          <w:rFonts w:ascii="Arial" w:hAnsi="Arial" w:cs="Arial"/>
          <w:i w:val="0"/>
          <w:iCs w:val="0"/>
          <w:smallCaps w:val="0"/>
          <w:spacing w:val="0"/>
          <w:szCs w:val="24"/>
        </w:rPr>
        <w:t xml:space="preserve">This Principle is compatible with the human rights and freedoms recognised or declared in the international instruments listed in section 3 of the </w:t>
      </w:r>
      <w:r w:rsidRPr="00312935">
        <w:rPr>
          <w:rStyle w:val="BookTitle"/>
          <w:rFonts w:ascii="Arial" w:hAnsi="Arial" w:cs="Arial"/>
          <w:iCs w:val="0"/>
          <w:smallCaps w:val="0"/>
          <w:spacing w:val="0"/>
          <w:szCs w:val="24"/>
        </w:rPr>
        <w:t>Human Rights (Parliamentary Scrutiny) Act 2011</w:t>
      </w:r>
      <w:r w:rsidRPr="00312935">
        <w:rPr>
          <w:rStyle w:val="BookTitle"/>
          <w:rFonts w:ascii="Arial" w:hAnsi="Arial" w:cs="Arial"/>
          <w:i w:val="0"/>
          <w:iCs w:val="0"/>
          <w:smallCaps w:val="0"/>
          <w:spacing w:val="0"/>
          <w:szCs w:val="24"/>
        </w:rPr>
        <w:t>.</w:t>
      </w:r>
    </w:p>
    <w:p w:rsidR="00312935" w:rsidRPr="00312935" w:rsidRDefault="00312935" w:rsidP="00312935">
      <w:pPr>
        <w:spacing w:before="0"/>
        <w:ind w:right="91"/>
        <w:rPr>
          <w:rStyle w:val="BookTitle"/>
          <w:rFonts w:ascii="Arial" w:hAnsi="Arial" w:cs="Arial"/>
          <w:i w:val="0"/>
          <w:iCs w:val="0"/>
          <w:smallCaps w:val="0"/>
          <w:spacing w:val="0"/>
          <w:szCs w:val="24"/>
        </w:rPr>
      </w:pPr>
    </w:p>
    <w:p w:rsidR="00312935" w:rsidRPr="00312935" w:rsidRDefault="00312935" w:rsidP="00312935">
      <w:pPr>
        <w:spacing w:before="0"/>
        <w:ind w:right="91"/>
        <w:rPr>
          <w:rStyle w:val="BookTitle"/>
          <w:rFonts w:ascii="Arial" w:hAnsi="Arial" w:cs="Arial"/>
          <w:i w:val="0"/>
          <w:iCs w:val="0"/>
          <w:smallCaps w:val="0"/>
          <w:spacing w:val="0"/>
          <w:szCs w:val="24"/>
        </w:rPr>
      </w:pPr>
      <w:r w:rsidRPr="00312935">
        <w:rPr>
          <w:rStyle w:val="BookTitle"/>
          <w:rFonts w:ascii="Arial" w:hAnsi="Arial" w:cs="Arial"/>
          <w:i w:val="0"/>
          <w:iCs w:val="0"/>
          <w:smallCaps w:val="0"/>
          <w:spacing w:val="0"/>
          <w:szCs w:val="24"/>
        </w:rPr>
        <w:t>Background</w:t>
      </w:r>
    </w:p>
    <w:p w:rsidR="00312935" w:rsidRPr="00312935" w:rsidRDefault="00312935" w:rsidP="00312935">
      <w:pPr>
        <w:rPr>
          <w:rFonts w:ascii="Arial" w:hAnsi="Arial" w:cs="Arial"/>
        </w:rPr>
      </w:pPr>
      <w:r w:rsidRPr="00312935">
        <w:rPr>
          <w:rFonts w:ascii="Arial" w:hAnsi="Arial" w:cs="Arial"/>
        </w:rPr>
        <w:t xml:space="preserve">The </w:t>
      </w:r>
      <w:r w:rsidRPr="00312935">
        <w:rPr>
          <w:rFonts w:ascii="Arial" w:hAnsi="Arial" w:cs="Arial"/>
          <w:i/>
        </w:rPr>
        <w:t>Aged Care Amendment (Red Tape Reduction in Places Management) Act 2015</w:t>
      </w:r>
      <w:r w:rsidRPr="00312935">
        <w:rPr>
          <w:rFonts w:ascii="Arial" w:hAnsi="Arial" w:cs="Arial"/>
        </w:rPr>
        <w:t xml:space="preserve"> (the Places Management Act) made amendments to the </w:t>
      </w:r>
      <w:r w:rsidRPr="00312935">
        <w:rPr>
          <w:rFonts w:ascii="Arial" w:hAnsi="Arial" w:cs="Arial"/>
          <w:i/>
        </w:rPr>
        <w:t>Aged Care Act 1997</w:t>
      </w:r>
      <w:r w:rsidRPr="00312935">
        <w:rPr>
          <w:rFonts w:ascii="Arial" w:hAnsi="Arial" w:cs="Arial"/>
        </w:rPr>
        <w:t xml:space="preserve"> (the Aged Care Act) to streamline the transfer of places between approved providers, and the management of provisionally allocated places.  As a result of changes made by the Places Management Act, consequential amendments were required to the </w:t>
      </w:r>
      <w:r w:rsidRPr="002A063B">
        <w:rPr>
          <w:rFonts w:ascii="Arial" w:hAnsi="Arial" w:cs="Arial"/>
          <w:i/>
        </w:rPr>
        <w:t>Allocations Principles 2014</w:t>
      </w:r>
      <w:r w:rsidRPr="00312935">
        <w:rPr>
          <w:rFonts w:ascii="Arial" w:hAnsi="Arial" w:cs="Arial"/>
        </w:rPr>
        <w:t xml:space="preserve"> (the Principles).</w:t>
      </w:r>
    </w:p>
    <w:p w:rsidR="00312935" w:rsidRPr="00312935" w:rsidRDefault="00312935" w:rsidP="00312935">
      <w:pPr>
        <w:rPr>
          <w:rFonts w:ascii="Arial" w:hAnsi="Arial" w:cs="Arial"/>
          <w:i/>
          <w:szCs w:val="24"/>
        </w:rPr>
      </w:pPr>
      <w:r w:rsidRPr="00312935">
        <w:rPr>
          <w:rFonts w:ascii="Arial" w:hAnsi="Arial" w:cs="Arial"/>
          <w:i/>
          <w:szCs w:val="24"/>
        </w:rPr>
        <w:t>Transfer of Places</w:t>
      </w:r>
    </w:p>
    <w:p w:rsidR="00312935" w:rsidRPr="00312935" w:rsidRDefault="00312935" w:rsidP="00312935">
      <w:pPr>
        <w:rPr>
          <w:rFonts w:ascii="Arial" w:hAnsi="Arial" w:cs="Arial"/>
          <w:szCs w:val="24"/>
        </w:rPr>
      </w:pPr>
      <w:r w:rsidRPr="00312935">
        <w:rPr>
          <w:rFonts w:ascii="Arial" w:hAnsi="Arial" w:cs="Arial"/>
          <w:szCs w:val="24"/>
        </w:rPr>
        <w:t>Prior to these amendments, an approved provider had to submit an application for the transfer of places to another approved provider</w:t>
      </w:r>
      <w:r w:rsidR="002A063B">
        <w:rPr>
          <w:rFonts w:ascii="Arial" w:hAnsi="Arial" w:cs="Arial"/>
          <w:szCs w:val="24"/>
        </w:rPr>
        <w:t>. T</w:t>
      </w:r>
      <w:r w:rsidRPr="00312935">
        <w:rPr>
          <w:rFonts w:ascii="Arial" w:hAnsi="Arial" w:cs="Arial"/>
          <w:szCs w:val="24"/>
        </w:rPr>
        <w:t>he Secretary of the Department was</w:t>
      </w:r>
      <w:r w:rsidR="002A063B">
        <w:rPr>
          <w:rFonts w:ascii="Arial" w:hAnsi="Arial" w:cs="Arial"/>
          <w:szCs w:val="24"/>
        </w:rPr>
        <w:t xml:space="preserve"> then</w:t>
      </w:r>
      <w:r w:rsidRPr="00312935">
        <w:rPr>
          <w:rFonts w:ascii="Arial" w:hAnsi="Arial" w:cs="Arial"/>
          <w:szCs w:val="24"/>
        </w:rPr>
        <w:t xml:space="preserve"> required to consider and either reject or approve all applications. The amendments to this Schedule will streamline this process and remove the need for approved providers to make applications and wait for the Secretary’s decision by deeming proposed transfers as approved after a notice of transfer has been submitted by the approved provider. However, the appropriateness of transfer will still be considered, with the Secretary having the power to veto a transfer to ensure that suitable arrangements and care are provided to older Australians. This means only suitable and appropriate transfers will take effect. </w:t>
      </w:r>
    </w:p>
    <w:p w:rsidR="00312935" w:rsidRPr="00312935" w:rsidRDefault="00312935" w:rsidP="00312935">
      <w:pPr>
        <w:rPr>
          <w:rFonts w:ascii="Arial" w:hAnsi="Arial" w:cs="Arial"/>
          <w:i/>
          <w:szCs w:val="24"/>
        </w:rPr>
      </w:pPr>
      <w:r w:rsidRPr="00312935">
        <w:rPr>
          <w:rFonts w:ascii="Arial" w:hAnsi="Arial" w:cs="Arial"/>
          <w:i/>
          <w:szCs w:val="24"/>
        </w:rPr>
        <w:t>Provisionally Allocated Places</w:t>
      </w:r>
    </w:p>
    <w:p w:rsidR="00312935" w:rsidRPr="00312935" w:rsidRDefault="00312935" w:rsidP="00312935">
      <w:pPr>
        <w:rPr>
          <w:rFonts w:ascii="Arial" w:hAnsi="Arial" w:cs="Arial"/>
          <w:szCs w:val="24"/>
        </w:rPr>
      </w:pPr>
      <w:r w:rsidRPr="00312935">
        <w:rPr>
          <w:rFonts w:ascii="Arial" w:hAnsi="Arial" w:cs="Arial"/>
          <w:szCs w:val="24"/>
        </w:rPr>
        <w:t xml:space="preserve">Prior to these amendments, approval from the Secretary of the Department was required for any extension of </w:t>
      </w:r>
      <w:r w:rsidR="006D0D3D">
        <w:rPr>
          <w:rFonts w:ascii="Arial" w:hAnsi="Arial" w:cs="Arial"/>
          <w:szCs w:val="24"/>
        </w:rPr>
        <w:t xml:space="preserve">the initial two year </w:t>
      </w:r>
      <w:r w:rsidRPr="00312935">
        <w:rPr>
          <w:rFonts w:ascii="Arial" w:hAnsi="Arial" w:cs="Arial"/>
          <w:szCs w:val="24"/>
        </w:rPr>
        <w:t>provisional allocat</w:t>
      </w:r>
      <w:r w:rsidR="006D0D3D">
        <w:rPr>
          <w:rFonts w:ascii="Arial" w:hAnsi="Arial" w:cs="Arial"/>
          <w:szCs w:val="24"/>
        </w:rPr>
        <w:t>ion period</w:t>
      </w:r>
      <w:r w:rsidRPr="00312935">
        <w:rPr>
          <w:rFonts w:ascii="Arial" w:hAnsi="Arial" w:cs="Arial"/>
          <w:szCs w:val="24"/>
        </w:rPr>
        <w:t>. The amendments to this Schedule will increase the provisional allocation period</w:t>
      </w:r>
      <w:r w:rsidR="006D0D3D">
        <w:rPr>
          <w:rFonts w:ascii="Arial" w:hAnsi="Arial" w:cs="Arial"/>
          <w:szCs w:val="24"/>
        </w:rPr>
        <w:t xml:space="preserve"> from two (2)</w:t>
      </w:r>
      <w:r w:rsidRPr="00312935">
        <w:rPr>
          <w:rFonts w:ascii="Arial" w:hAnsi="Arial" w:cs="Arial"/>
          <w:szCs w:val="24"/>
        </w:rPr>
        <w:t xml:space="preserve"> to four (4) years. This reduces regulation for approved providers as it means they will not have to apply for an extension until four years after their place has been provisionally allocated.</w:t>
      </w:r>
    </w:p>
    <w:p w:rsidR="00312935" w:rsidRPr="00312935" w:rsidRDefault="00312935" w:rsidP="00312935">
      <w:pPr>
        <w:rPr>
          <w:rFonts w:ascii="Arial" w:hAnsi="Arial" w:cs="Arial"/>
          <w:szCs w:val="24"/>
        </w:rPr>
      </w:pPr>
      <w:r w:rsidRPr="00312935">
        <w:rPr>
          <w:rFonts w:ascii="Arial" w:hAnsi="Arial" w:cs="Arial"/>
          <w:szCs w:val="24"/>
        </w:rPr>
        <w:t xml:space="preserve">Also prior to these amendments, an unlimited </w:t>
      </w:r>
      <w:r w:rsidR="00442A81">
        <w:rPr>
          <w:rFonts w:ascii="Arial" w:hAnsi="Arial" w:cs="Arial"/>
          <w:szCs w:val="24"/>
        </w:rPr>
        <w:t xml:space="preserve">number </w:t>
      </w:r>
      <w:r w:rsidRPr="00312935">
        <w:rPr>
          <w:rFonts w:ascii="Arial" w:hAnsi="Arial" w:cs="Arial"/>
          <w:szCs w:val="24"/>
        </w:rPr>
        <w:t>of extensions were available to extend the</w:t>
      </w:r>
      <w:r w:rsidR="00442A81">
        <w:rPr>
          <w:rFonts w:ascii="Arial" w:hAnsi="Arial" w:cs="Arial"/>
          <w:szCs w:val="24"/>
        </w:rPr>
        <w:t xml:space="preserve"> provisional</w:t>
      </w:r>
      <w:r w:rsidRPr="00312935">
        <w:rPr>
          <w:rFonts w:ascii="Arial" w:hAnsi="Arial" w:cs="Arial"/>
          <w:szCs w:val="24"/>
        </w:rPr>
        <w:t xml:space="preserve"> allocation</w:t>
      </w:r>
      <w:r w:rsidR="00442A81">
        <w:rPr>
          <w:rFonts w:ascii="Arial" w:hAnsi="Arial" w:cs="Arial"/>
          <w:szCs w:val="24"/>
        </w:rPr>
        <w:t xml:space="preserve"> period.</w:t>
      </w:r>
      <w:r w:rsidRPr="00312935">
        <w:rPr>
          <w:rFonts w:ascii="Arial" w:hAnsi="Arial" w:cs="Arial"/>
          <w:szCs w:val="24"/>
        </w:rPr>
        <w:t xml:space="preserve"> This meant that places could be allocated without care being provided for an indefinite period of time. The amendments to this Schedule ensure that timely care is provided to older Australians by limiting the amount of extensions available to two 12 month periods with further extensions available only in exceptional circumstances. This will ensure that provisionally </w:t>
      </w:r>
      <w:r w:rsidRPr="00312935">
        <w:rPr>
          <w:rFonts w:ascii="Arial" w:hAnsi="Arial" w:cs="Arial"/>
          <w:szCs w:val="24"/>
        </w:rPr>
        <w:lastRenderedPageBreak/>
        <w:t>allocated places take effect and care is provided to older Australians in reasonable timeframes.</w:t>
      </w:r>
    </w:p>
    <w:p w:rsidR="00312935" w:rsidRPr="00312935" w:rsidRDefault="00312935" w:rsidP="00312935">
      <w:pPr>
        <w:rPr>
          <w:rFonts w:ascii="Arial" w:hAnsi="Arial" w:cs="Arial"/>
          <w:b/>
          <w:szCs w:val="24"/>
        </w:rPr>
      </w:pPr>
      <w:r w:rsidRPr="00312935">
        <w:rPr>
          <w:rFonts w:ascii="Arial" w:hAnsi="Arial" w:cs="Arial"/>
          <w:b/>
          <w:szCs w:val="24"/>
        </w:rPr>
        <w:t>Human rights implications</w:t>
      </w:r>
    </w:p>
    <w:p w:rsidR="00312935" w:rsidRPr="00312935" w:rsidRDefault="00312935" w:rsidP="00312935">
      <w:pPr>
        <w:rPr>
          <w:rFonts w:ascii="Arial" w:hAnsi="Arial" w:cs="Arial"/>
          <w:szCs w:val="24"/>
        </w:rPr>
      </w:pPr>
      <w:r w:rsidRPr="00312935">
        <w:rPr>
          <w:rFonts w:ascii="Arial" w:hAnsi="Arial" w:cs="Arial"/>
          <w:kern w:val="28"/>
          <w:szCs w:val="24"/>
        </w:rPr>
        <w:t xml:space="preserve">The proposed amendments to the </w:t>
      </w:r>
      <w:r w:rsidRPr="002A063B">
        <w:rPr>
          <w:rFonts w:ascii="Arial" w:hAnsi="Arial" w:cs="Arial"/>
          <w:i/>
          <w:kern w:val="28"/>
          <w:szCs w:val="24"/>
        </w:rPr>
        <w:t xml:space="preserve">Allocations Principles 2014 </w:t>
      </w:r>
      <w:r w:rsidRPr="00312935">
        <w:rPr>
          <w:rFonts w:ascii="Arial" w:hAnsi="Arial" w:cs="Arial"/>
          <w:kern w:val="28"/>
          <w:szCs w:val="24"/>
        </w:rPr>
        <w:t xml:space="preserve">do not engage any applicable human rights. The amendments reduce the regulatory burden on approved providers with no increase or detrimental impact on their existing human rights obligations. </w:t>
      </w:r>
    </w:p>
    <w:p w:rsidR="00312935" w:rsidRPr="00312935" w:rsidRDefault="00312935" w:rsidP="00312935">
      <w:pPr>
        <w:jc w:val="both"/>
        <w:rPr>
          <w:rFonts w:ascii="Arial" w:hAnsi="Arial" w:cs="Arial"/>
          <w:b/>
          <w:szCs w:val="24"/>
        </w:rPr>
      </w:pPr>
      <w:r w:rsidRPr="00312935">
        <w:rPr>
          <w:rFonts w:ascii="Arial" w:hAnsi="Arial" w:cs="Arial"/>
          <w:b/>
          <w:szCs w:val="24"/>
        </w:rPr>
        <w:t>Conclusion</w:t>
      </w:r>
    </w:p>
    <w:p w:rsidR="00312935" w:rsidRPr="00312935" w:rsidRDefault="00312935" w:rsidP="00312935">
      <w:pPr>
        <w:pStyle w:val="legcohead3"/>
        <w:rPr>
          <w:rFonts w:ascii="Arial" w:hAnsi="Arial" w:cs="Arial"/>
          <w:b w:val="0"/>
          <w:szCs w:val="24"/>
        </w:rPr>
      </w:pPr>
      <w:r w:rsidRPr="00312935">
        <w:rPr>
          <w:rFonts w:ascii="Arial" w:hAnsi="Arial" w:cs="Arial"/>
          <w:b w:val="0"/>
          <w:szCs w:val="24"/>
        </w:rPr>
        <w:t xml:space="preserve">This Bill is compatible with human rights as it does not raise any human rights issues. </w:t>
      </w:r>
    </w:p>
    <w:p w:rsidR="00312935" w:rsidRPr="00312935" w:rsidRDefault="00312935" w:rsidP="00312935">
      <w:pPr>
        <w:pStyle w:val="legcohead3"/>
        <w:rPr>
          <w:rFonts w:ascii="Arial" w:hAnsi="Arial" w:cs="Arial"/>
          <w:b w:val="0"/>
          <w:szCs w:val="24"/>
        </w:rPr>
      </w:pPr>
    </w:p>
    <w:p w:rsidR="00312935" w:rsidRPr="00312935" w:rsidRDefault="00312935" w:rsidP="00312935">
      <w:pPr>
        <w:jc w:val="center"/>
        <w:rPr>
          <w:rFonts w:ascii="Arial" w:hAnsi="Arial" w:cs="Arial"/>
          <w:b/>
        </w:rPr>
      </w:pPr>
      <w:r w:rsidRPr="00312935">
        <w:rPr>
          <w:rFonts w:ascii="Arial" w:hAnsi="Arial" w:cs="Arial"/>
          <w:b/>
          <w:bCs/>
          <w:szCs w:val="24"/>
        </w:rPr>
        <w:t xml:space="preserve">The Hon </w:t>
      </w:r>
      <w:proofErr w:type="spellStart"/>
      <w:r w:rsidRPr="00312935">
        <w:rPr>
          <w:rFonts w:ascii="Arial" w:hAnsi="Arial" w:cs="Arial"/>
          <w:b/>
          <w:bCs/>
          <w:szCs w:val="24"/>
        </w:rPr>
        <w:t>Sussan</w:t>
      </w:r>
      <w:proofErr w:type="spellEnd"/>
      <w:r w:rsidRPr="00312935">
        <w:rPr>
          <w:rFonts w:ascii="Arial" w:hAnsi="Arial" w:cs="Arial"/>
          <w:b/>
          <w:bCs/>
          <w:szCs w:val="24"/>
        </w:rPr>
        <w:t xml:space="preserve"> Ley MP, the Minister for Aged Care</w:t>
      </w:r>
    </w:p>
    <w:p w:rsidR="002810A5" w:rsidRPr="00BC76EB" w:rsidRDefault="002810A5" w:rsidP="00D21B21">
      <w:pPr>
        <w:spacing w:before="0"/>
        <w:ind w:right="91"/>
        <w:rPr>
          <w:rStyle w:val="BookTitle"/>
          <w:rFonts w:ascii="Arial" w:hAnsi="Arial" w:cs="Arial"/>
          <w:i w:val="0"/>
          <w:iCs w:val="0"/>
          <w:smallCaps w:val="0"/>
          <w:spacing w:val="0"/>
          <w:szCs w:val="24"/>
        </w:rPr>
      </w:pPr>
    </w:p>
    <w:sectPr w:rsidR="002810A5" w:rsidRPr="00BC76EB" w:rsidSect="00312935">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8F" w:rsidRDefault="003F4D8F" w:rsidP="00AD1645">
      <w:pPr>
        <w:spacing w:before="0"/>
      </w:pPr>
      <w:r>
        <w:separator/>
      </w:r>
    </w:p>
  </w:endnote>
  <w:endnote w:type="continuationSeparator" w:id="0">
    <w:p w:rsidR="003F4D8F" w:rsidRDefault="003F4D8F"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387064"/>
      <w:docPartObj>
        <w:docPartGallery w:val="Page Numbers (Bottom of Page)"/>
        <w:docPartUnique/>
      </w:docPartObj>
    </w:sdtPr>
    <w:sdtEndPr>
      <w:rPr>
        <w:noProof/>
      </w:rPr>
    </w:sdtEndPr>
    <w:sdtContent>
      <w:p w:rsidR="00ED7C7E" w:rsidRDefault="00ED7C7E">
        <w:pPr>
          <w:pStyle w:val="Footer"/>
          <w:jc w:val="right"/>
        </w:pPr>
        <w:r>
          <w:fldChar w:fldCharType="begin"/>
        </w:r>
        <w:r>
          <w:instrText xml:space="preserve"> PAGE   \* MERGEFORMAT </w:instrText>
        </w:r>
        <w:r>
          <w:fldChar w:fldCharType="separate"/>
        </w:r>
        <w:r w:rsidR="00520C73">
          <w:rPr>
            <w:noProof/>
          </w:rPr>
          <w:t>2</w:t>
        </w:r>
        <w:r>
          <w:rPr>
            <w:noProof/>
          </w:rPr>
          <w:fldChar w:fldCharType="end"/>
        </w:r>
      </w:p>
    </w:sdtContent>
  </w:sdt>
  <w:p w:rsidR="00ED7C7E" w:rsidRPr="00ED7C7E" w:rsidRDefault="00ED7C7E" w:rsidP="00ED7C7E">
    <w:pPr>
      <w:spacing w:before="0"/>
      <w:ind w:right="91"/>
      <w:jc w:val="center"/>
      <w:rPr>
        <w:sz w:val="18"/>
      </w:rPr>
    </w:pPr>
    <w:r w:rsidRPr="00ED7C7E">
      <w:rPr>
        <w:rFonts w:ascii="Arial" w:hAnsi="Arial" w:cs="Arial"/>
        <w:sz w:val="18"/>
        <w:szCs w:val="24"/>
      </w:rPr>
      <w:t>Explanatory Statement - Allocation Principles Amendment Principle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227614"/>
      <w:docPartObj>
        <w:docPartGallery w:val="Page Numbers (Bottom of Page)"/>
        <w:docPartUnique/>
      </w:docPartObj>
    </w:sdtPr>
    <w:sdtEndPr>
      <w:rPr>
        <w:noProof/>
      </w:rPr>
    </w:sdtEndPr>
    <w:sdtContent>
      <w:p w:rsidR="00ED7C7E" w:rsidRDefault="00ED7C7E">
        <w:pPr>
          <w:pStyle w:val="Footer"/>
          <w:jc w:val="right"/>
        </w:pPr>
        <w:r>
          <w:fldChar w:fldCharType="begin"/>
        </w:r>
        <w:r>
          <w:instrText xml:space="preserve"> PAGE   \* MERGEFORMAT </w:instrText>
        </w:r>
        <w:r>
          <w:fldChar w:fldCharType="separate"/>
        </w:r>
        <w:r w:rsidR="00520C73">
          <w:rPr>
            <w:noProof/>
          </w:rPr>
          <w:t>9</w:t>
        </w:r>
        <w:r>
          <w:rPr>
            <w:noProof/>
          </w:rPr>
          <w:fldChar w:fldCharType="end"/>
        </w:r>
      </w:p>
    </w:sdtContent>
  </w:sdt>
  <w:p w:rsidR="00312935" w:rsidRPr="00312935" w:rsidRDefault="00C16DDA" w:rsidP="00312935">
    <w:pPr>
      <w:spacing w:before="360" w:after="120"/>
      <w:jc w:val="center"/>
      <w:rPr>
        <w:rFonts w:ascii="Arial" w:hAnsi="Arial" w:cs="Arial"/>
        <w:i/>
        <w:sz w:val="16"/>
        <w:szCs w:val="24"/>
      </w:rPr>
    </w:pPr>
    <w:r w:rsidRPr="00ED7C7E">
      <w:rPr>
        <w:rFonts w:ascii="Arial" w:hAnsi="Arial" w:cs="Arial"/>
        <w:sz w:val="18"/>
        <w:szCs w:val="24"/>
      </w:rPr>
      <w:t>Allocation Principles Amendment Principles 2016</w:t>
    </w:r>
    <w:r>
      <w:rPr>
        <w:rFonts w:ascii="Arial" w:hAnsi="Arial" w:cs="Arial"/>
        <w:sz w:val="18"/>
        <w:szCs w:val="24"/>
      </w:rPr>
      <w:t xml:space="preserve"> - </w:t>
    </w:r>
    <w:r w:rsidR="00312935" w:rsidRPr="00312935">
      <w:rPr>
        <w:rFonts w:ascii="Arial" w:hAnsi="Arial" w:cs="Arial"/>
        <w:i/>
        <w:sz w:val="16"/>
        <w:szCs w:val="24"/>
      </w:rPr>
      <w:t>Statement of Compatibility with Human Rights</w:t>
    </w:r>
  </w:p>
  <w:p w:rsidR="00ED7C7E" w:rsidRPr="00ED7C7E" w:rsidRDefault="00ED7C7E" w:rsidP="00ED7C7E">
    <w:pPr>
      <w:spacing w:before="0"/>
      <w:ind w:right="91"/>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8F" w:rsidRDefault="003F4D8F" w:rsidP="00AD1645">
      <w:pPr>
        <w:spacing w:before="0"/>
      </w:pPr>
      <w:r>
        <w:separator/>
      </w:r>
    </w:p>
  </w:footnote>
  <w:footnote w:type="continuationSeparator" w:id="0">
    <w:p w:rsidR="003F4D8F" w:rsidRDefault="003F4D8F"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1"/>
  </w:num>
  <w:num w:numId="5">
    <w:abstractNumId w:val="10"/>
  </w:num>
  <w:num w:numId="6">
    <w:abstractNumId w:val="1"/>
  </w:num>
  <w:num w:numId="7">
    <w:abstractNumId w:val="8"/>
  </w:num>
  <w:num w:numId="8">
    <w:abstractNumId w:val="12"/>
  </w:num>
  <w:num w:numId="9">
    <w:abstractNumId w:val="6"/>
  </w:num>
  <w:num w:numId="10">
    <w:abstractNumId w:val="13"/>
  </w:num>
  <w:num w:numId="11">
    <w:abstractNumId w:val="2"/>
  </w:num>
  <w:num w:numId="12">
    <w:abstractNumId w:val="4"/>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21ED2"/>
    <w:rsid w:val="00030B79"/>
    <w:rsid w:val="00031D0B"/>
    <w:rsid w:val="00043B6D"/>
    <w:rsid w:val="00051C3F"/>
    <w:rsid w:val="00057C8F"/>
    <w:rsid w:val="00066DAE"/>
    <w:rsid w:val="00073CD9"/>
    <w:rsid w:val="00074C1A"/>
    <w:rsid w:val="000760DC"/>
    <w:rsid w:val="000844AF"/>
    <w:rsid w:val="00084B46"/>
    <w:rsid w:val="000852FB"/>
    <w:rsid w:val="00085730"/>
    <w:rsid w:val="00096B8D"/>
    <w:rsid w:val="000A3595"/>
    <w:rsid w:val="000A772F"/>
    <w:rsid w:val="000B4130"/>
    <w:rsid w:val="000C2DDB"/>
    <w:rsid w:val="000C5204"/>
    <w:rsid w:val="000D365F"/>
    <w:rsid w:val="000E02A0"/>
    <w:rsid w:val="000E3915"/>
    <w:rsid w:val="000F68A8"/>
    <w:rsid w:val="001009A4"/>
    <w:rsid w:val="00102165"/>
    <w:rsid w:val="0011719D"/>
    <w:rsid w:val="00123064"/>
    <w:rsid w:val="00126429"/>
    <w:rsid w:val="001310C6"/>
    <w:rsid w:val="00136707"/>
    <w:rsid w:val="00140359"/>
    <w:rsid w:val="001502F9"/>
    <w:rsid w:val="0015134A"/>
    <w:rsid w:val="00152472"/>
    <w:rsid w:val="00163809"/>
    <w:rsid w:val="0016653C"/>
    <w:rsid w:val="00182654"/>
    <w:rsid w:val="00182842"/>
    <w:rsid w:val="0018674D"/>
    <w:rsid w:val="00191AEC"/>
    <w:rsid w:val="001920F3"/>
    <w:rsid w:val="001A737C"/>
    <w:rsid w:val="001B5379"/>
    <w:rsid w:val="001C1B47"/>
    <w:rsid w:val="001C64F9"/>
    <w:rsid w:val="001D69AF"/>
    <w:rsid w:val="001E5B72"/>
    <w:rsid w:val="001E5D12"/>
    <w:rsid w:val="001E630D"/>
    <w:rsid w:val="001E7422"/>
    <w:rsid w:val="001F4805"/>
    <w:rsid w:val="001F4E3C"/>
    <w:rsid w:val="002154EE"/>
    <w:rsid w:val="00224887"/>
    <w:rsid w:val="002329E1"/>
    <w:rsid w:val="002334D9"/>
    <w:rsid w:val="00234D86"/>
    <w:rsid w:val="00234F9E"/>
    <w:rsid w:val="0024760C"/>
    <w:rsid w:val="00250BB2"/>
    <w:rsid w:val="002533F0"/>
    <w:rsid w:val="002642C7"/>
    <w:rsid w:val="00264C31"/>
    <w:rsid w:val="00274CAF"/>
    <w:rsid w:val="00276D06"/>
    <w:rsid w:val="00276F09"/>
    <w:rsid w:val="002810A5"/>
    <w:rsid w:val="00283079"/>
    <w:rsid w:val="002926E3"/>
    <w:rsid w:val="002A063B"/>
    <w:rsid w:val="002A0E63"/>
    <w:rsid w:val="002A2A71"/>
    <w:rsid w:val="002A523B"/>
    <w:rsid w:val="002A6007"/>
    <w:rsid w:val="002A63EA"/>
    <w:rsid w:val="002B0175"/>
    <w:rsid w:val="002C1403"/>
    <w:rsid w:val="002C1938"/>
    <w:rsid w:val="002C2252"/>
    <w:rsid w:val="002C6177"/>
    <w:rsid w:val="002D0F1C"/>
    <w:rsid w:val="002D35D8"/>
    <w:rsid w:val="002D4522"/>
    <w:rsid w:val="002E0BB1"/>
    <w:rsid w:val="00300D8B"/>
    <w:rsid w:val="003119FD"/>
    <w:rsid w:val="00312935"/>
    <w:rsid w:val="00334F9D"/>
    <w:rsid w:val="00337065"/>
    <w:rsid w:val="003430FC"/>
    <w:rsid w:val="003434E2"/>
    <w:rsid w:val="00345FFE"/>
    <w:rsid w:val="0035378F"/>
    <w:rsid w:val="003606C5"/>
    <w:rsid w:val="00365424"/>
    <w:rsid w:val="003713F5"/>
    <w:rsid w:val="00374A77"/>
    <w:rsid w:val="00377136"/>
    <w:rsid w:val="00377397"/>
    <w:rsid w:val="00380666"/>
    <w:rsid w:val="00387D89"/>
    <w:rsid w:val="00392EB6"/>
    <w:rsid w:val="00393D4E"/>
    <w:rsid w:val="00394743"/>
    <w:rsid w:val="00396230"/>
    <w:rsid w:val="003A04AD"/>
    <w:rsid w:val="003A1462"/>
    <w:rsid w:val="003A5692"/>
    <w:rsid w:val="003B2BB8"/>
    <w:rsid w:val="003B44E1"/>
    <w:rsid w:val="003C3368"/>
    <w:rsid w:val="003C54B6"/>
    <w:rsid w:val="003D34FF"/>
    <w:rsid w:val="003D71F6"/>
    <w:rsid w:val="003D7DE5"/>
    <w:rsid w:val="003D7FA5"/>
    <w:rsid w:val="003E1784"/>
    <w:rsid w:val="003F2384"/>
    <w:rsid w:val="003F4D8F"/>
    <w:rsid w:val="00400273"/>
    <w:rsid w:val="00404285"/>
    <w:rsid w:val="00420387"/>
    <w:rsid w:val="0042132E"/>
    <w:rsid w:val="00425B49"/>
    <w:rsid w:val="0043064C"/>
    <w:rsid w:val="00442A81"/>
    <w:rsid w:val="00446D6C"/>
    <w:rsid w:val="0045240C"/>
    <w:rsid w:val="00453FC9"/>
    <w:rsid w:val="00454405"/>
    <w:rsid w:val="00456FBD"/>
    <w:rsid w:val="004646E1"/>
    <w:rsid w:val="00470C3D"/>
    <w:rsid w:val="004726FF"/>
    <w:rsid w:val="004814F1"/>
    <w:rsid w:val="00482411"/>
    <w:rsid w:val="004956ED"/>
    <w:rsid w:val="0049646F"/>
    <w:rsid w:val="00497768"/>
    <w:rsid w:val="004A0C19"/>
    <w:rsid w:val="004A126A"/>
    <w:rsid w:val="004A24AF"/>
    <w:rsid w:val="004A6D53"/>
    <w:rsid w:val="004B3147"/>
    <w:rsid w:val="004B54CA"/>
    <w:rsid w:val="004C163F"/>
    <w:rsid w:val="004C4EA1"/>
    <w:rsid w:val="004D336A"/>
    <w:rsid w:val="004D3379"/>
    <w:rsid w:val="004E3A61"/>
    <w:rsid w:val="004E5CBF"/>
    <w:rsid w:val="004F1CD0"/>
    <w:rsid w:val="004F264A"/>
    <w:rsid w:val="004F5308"/>
    <w:rsid w:val="004F69ED"/>
    <w:rsid w:val="00511520"/>
    <w:rsid w:val="00520C73"/>
    <w:rsid w:val="00527238"/>
    <w:rsid w:val="00531033"/>
    <w:rsid w:val="005332C8"/>
    <w:rsid w:val="00540BD8"/>
    <w:rsid w:val="0054700C"/>
    <w:rsid w:val="00555021"/>
    <w:rsid w:val="0055503B"/>
    <w:rsid w:val="00562CBC"/>
    <w:rsid w:val="00566538"/>
    <w:rsid w:val="00566BF6"/>
    <w:rsid w:val="00570884"/>
    <w:rsid w:val="00576330"/>
    <w:rsid w:val="0057641C"/>
    <w:rsid w:val="005766D2"/>
    <w:rsid w:val="0058367C"/>
    <w:rsid w:val="005905D8"/>
    <w:rsid w:val="00591D1A"/>
    <w:rsid w:val="00594251"/>
    <w:rsid w:val="005C018F"/>
    <w:rsid w:val="005C390A"/>
    <w:rsid w:val="005C3AA9"/>
    <w:rsid w:val="005C4883"/>
    <w:rsid w:val="005C54B4"/>
    <w:rsid w:val="005C78B2"/>
    <w:rsid w:val="005E4167"/>
    <w:rsid w:val="005E4362"/>
    <w:rsid w:val="005E4607"/>
    <w:rsid w:val="005E7B26"/>
    <w:rsid w:val="005F41C9"/>
    <w:rsid w:val="005F5E17"/>
    <w:rsid w:val="00614C63"/>
    <w:rsid w:val="00616A4A"/>
    <w:rsid w:val="00620404"/>
    <w:rsid w:val="00622270"/>
    <w:rsid w:val="00622668"/>
    <w:rsid w:val="00622B71"/>
    <w:rsid w:val="00624E34"/>
    <w:rsid w:val="0063080F"/>
    <w:rsid w:val="00632F44"/>
    <w:rsid w:val="006359A7"/>
    <w:rsid w:val="006402A6"/>
    <w:rsid w:val="006407D3"/>
    <w:rsid w:val="0064167D"/>
    <w:rsid w:val="00647028"/>
    <w:rsid w:val="00650B9C"/>
    <w:rsid w:val="00650C1C"/>
    <w:rsid w:val="006546B7"/>
    <w:rsid w:val="006643AB"/>
    <w:rsid w:val="0067070B"/>
    <w:rsid w:val="00681C7F"/>
    <w:rsid w:val="006822B1"/>
    <w:rsid w:val="00683FF5"/>
    <w:rsid w:val="00687351"/>
    <w:rsid w:val="0069274E"/>
    <w:rsid w:val="006A1F70"/>
    <w:rsid w:val="006A4CE7"/>
    <w:rsid w:val="006A5D55"/>
    <w:rsid w:val="006A6D51"/>
    <w:rsid w:val="006C5E5E"/>
    <w:rsid w:val="006D0D3D"/>
    <w:rsid w:val="006D1A6E"/>
    <w:rsid w:val="006E1B19"/>
    <w:rsid w:val="006F0769"/>
    <w:rsid w:val="006F5F63"/>
    <w:rsid w:val="00701486"/>
    <w:rsid w:val="00720E42"/>
    <w:rsid w:val="0073766B"/>
    <w:rsid w:val="00751D36"/>
    <w:rsid w:val="00762A05"/>
    <w:rsid w:val="00771003"/>
    <w:rsid w:val="0077461F"/>
    <w:rsid w:val="0078126B"/>
    <w:rsid w:val="00785261"/>
    <w:rsid w:val="007907A8"/>
    <w:rsid w:val="007938F3"/>
    <w:rsid w:val="0079557B"/>
    <w:rsid w:val="007A53DD"/>
    <w:rsid w:val="007A614A"/>
    <w:rsid w:val="007B0256"/>
    <w:rsid w:val="007B69DD"/>
    <w:rsid w:val="007C4060"/>
    <w:rsid w:val="007C5234"/>
    <w:rsid w:val="007D6273"/>
    <w:rsid w:val="007E4FAD"/>
    <w:rsid w:val="007F44F6"/>
    <w:rsid w:val="008012BB"/>
    <w:rsid w:val="00807CD7"/>
    <w:rsid w:val="00816CFA"/>
    <w:rsid w:val="008251E9"/>
    <w:rsid w:val="0082698D"/>
    <w:rsid w:val="0083135C"/>
    <w:rsid w:val="00841C22"/>
    <w:rsid w:val="00860BE9"/>
    <w:rsid w:val="008707FE"/>
    <w:rsid w:val="00871F28"/>
    <w:rsid w:val="008748CC"/>
    <w:rsid w:val="008761FF"/>
    <w:rsid w:val="00880E92"/>
    <w:rsid w:val="00887DFA"/>
    <w:rsid w:val="00896466"/>
    <w:rsid w:val="008B026E"/>
    <w:rsid w:val="008B1AA5"/>
    <w:rsid w:val="008B4CF1"/>
    <w:rsid w:val="008B6A7E"/>
    <w:rsid w:val="008D2D41"/>
    <w:rsid w:val="008D2FC2"/>
    <w:rsid w:val="008D59CA"/>
    <w:rsid w:val="008D68B6"/>
    <w:rsid w:val="008D7A97"/>
    <w:rsid w:val="008E1D0E"/>
    <w:rsid w:val="008E320A"/>
    <w:rsid w:val="008F5702"/>
    <w:rsid w:val="0090702B"/>
    <w:rsid w:val="009140F6"/>
    <w:rsid w:val="00915A96"/>
    <w:rsid w:val="009225F0"/>
    <w:rsid w:val="00930624"/>
    <w:rsid w:val="00932E80"/>
    <w:rsid w:val="00935A03"/>
    <w:rsid w:val="009426E4"/>
    <w:rsid w:val="00946730"/>
    <w:rsid w:val="00950ACB"/>
    <w:rsid w:val="0095196E"/>
    <w:rsid w:val="00956519"/>
    <w:rsid w:val="00964356"/>
    <w:rsid w:val="00966756"/>
    <w:rsid w:val="00966F79"/>
    <w:rsid w:val="00985038"/>
    <w:rsid w:val="0099649B"/>
    <w:rsid w:val="009A4EAB"/>
    <w:rsid w:val="009A5D3E"/>
    <w:rsid w:val="009B71A9"/>
    <w:rsid w:val="009C63A9"/>
    <w:rsid w:val="009C63B6"/>
    <w:rsid w:val="009D1BE5"/>
    <w:rsid w:val="009F3C43"/>
    <w:rsid w:val="00A00133"/>
    <w:rsid w:val="00A06B72"/>
    <w:rsid w:val="00A27E85"/>
    <w:rsid w:val="00A375D4"/>
    <w:rsid w:val="00A37984"/>
    <w:rsid w:val="00A42690"/>
    <w:rsid w:val="00A4616D"/>
    <w:rsid w:val="00A6045B"/>
    <w:rsid w:val="00A60603"/>
    <w:rsid w:val="00A63D74"/>
    <w:rsid w:val="00A66DD0"/>
    <w:rsid w:val="00A719D2"/>
    <w:rsid w:val="00A763EC"/>
    <w:rsid w:val="00A8767B"/>
    <w:rsid w:val="00A93CF1"/>
    <w:rsid w:val="00A94C22"/>
    <w:rsid w:val="00AA0F80"/>
    <w:rsid w:val="00AA37AC"/>
    <w:rsid w:val="00AA45C6"/>
    <w:rsid w:val="00AB37BF"/>
    <w:rsid w:val="00AB7356"/>
    <w:rsid w:val="00AC24EB"/>
    <w:rsid w:val="00AC271F"/>
    <w:rsid w:val="00AC555A"/>
    <w:rsid w:val="00AC635D"/>
    <w:rsid w:val="00AD1347"/>
    <w:rsid w:val="00AD1645"/>
    <w:rsid w:val="00AE11F6"/>
    <w:rsid w:val="00AE3176"/>
    <w:rsid w:val="00AF0E6A"/>
    <w:rsid w:val="00B01538"/>
    <w:rsid w:val="00B04EB0"/>
    <w:rsid w:val="00B11BB8"/>
    <w:rsid w:val="00B254C6"/>
    <w:rsid w:val="00B261D9"/>
    <w:rsid w:val="00B33E33"/>
    <w:rsid w:val="00B376E6"/>
    <w:rsid w:val="00B52B87"/>
    <w:rsid w:val="00B54C30"/>
    <w:rsid w:val="00B6472A"/>
    <w:rsid w:val="00B66E01"/>
    <w:rsid w:val="00B73680"/>
    <w:rsid w:val="00B74531"/>
    <w:rsid w:val="00B777D9"/>
    <w:rsid w:val="00B821A0"/>
    <w:rsid w:val="00B879D2"/>
    <w:rsid w:val="00B9786B"/>
    <w:rsid w:val="00BA2DB9"/>
    <w:rsid w:val="00BB0D37"/>
    <w:rsid w:val="00BC76EB"/>
    <w:rsid w:val="00BD25AE"/>
    <w:rsid w:val="00BD3FB3"/>
    <w:rsid w:val="00BD7E9D"/>
    <w:rsid w:val="00BE56A0"/>
    <w:rsid w:val="00BE7148"/>
    <w:rsid w:val="00BF2FB3"/>
    <w:rsid w:val="00BF41C4"/>
    <w:rsid w:val="00C03EF7"/>
    <w:rsid w:val="00C16DDA"/>
    <w:rsid w:val="00C21C68"/>
    <w:rsid w:val="00C25D60"/>
    <w:rsid w:val="00C2733D"/>
    <w:rsid w:val="00C37944"/>
    <w:rsid w:val="00C37BA8"/>
    <w:rsid w:val="00C4511C"/>
    <w:rsid w:val="00C455A2"/>
    <w:rsid w:val="00C559BF"/>
    <w:rsid w:val="00C7238E"/>
    <w:rsid w:val="00C77B41"/>
    <w:rsid w:val="00C8524A"/>
    <w:rsid w:val="00C8717A"/>
    <w:rsid w:val="00CA33B2"/>
    <w:rsid w:val="00CA3D78"/>
    <w:rsid w:val="00CA43C4"/>
    <w:rsid w:val="00CA6F15"/>
    <w:rsid w:val="00CB2514"/>
    <w:rsid w:val="00CB344C"/>
    <w:rsid w:val="00CB42CE"/>
    <w:rsid w:val="00CC7EC4"/>
    <w:rsid w:val="00CF0527"/>
    <w:rsid w:val="00CF4060"/>
    <w:rsid w:val="00D1706F"/>
    <w:rsid w:val="00D2075E"/>
    <w:rsid w:val="00D21B21"/>
    <w:rsid w:val="00D21D83"/>
    <w:rsid w:val="00D243C5"/>
    <w:rsid w:val="00D31C51"/>
    <w:rsid w:val="00D367AA"/>
    <w:rsid w:val="00D37C2C"/>
    <w:rsid w:val="00D459E0"/>
    <w:rsid w:val="00D61C4B"/>
    <w:rsid w:val="00D708CA"/>
    <w:rsid w:val="00D72F4B"/>
    <w:rsid w:val="00D84967"/>
    <w:rsid w:val="00DA3B57"/>
    <w:rsid w:val="00DB6E7A"/>
    <w:rsid w:val="00DC04AF"/>
    <w:rsid w:val="00DC765C"/>
    <w:rsid w:val="00DD3BC1"/>
    <w:rsid w:val="00DE0717"/>
    <w:rsid w:val="00DE3A1F"/>
    <w:rsid w:val="00DF2086"/>
    <w:rsid w:val="00E01E71"/>
    <w:rsid w:val="00E027AF"/>
    <w:rsid w:val="00E15CFF"/>
    <w:rsid w:val="00E21232"/>
    <w:rsid w:val="00E21E93"/>
    <w:rsid w:val="00E2203C"/>
    <w:rsid w:val="00E230ED"/>
    <w:rsid w:val="00E23C53"/>
    <w:rsid w:val="00E32139"/>
    <w:rsid w:val="00E44FD4"/>
    <w:rsid w:val="00E513B7"/>
    <w:rsid w:val="00E6686A"/>
    <w:rsid w:val="00E708B1"/>
    <w:rsid w:val="00E72DC6"/>
    <w:rsid w:val="00E745BB"/>
    <w:rsid w:val="00E7508F"/>
    <w:rsid w:val="00E75E2F"/>
    <w:rsid w:val="00E7675B"/>
    <w:rsid w:val="00E87016"/>
    <w:rsid w:val="00E907A4"/>
    <w:rsid w:val="00E9738E"/>
    <w:rsid w:val="00EA16F9"/>
    <w:rsid w:val="00EA2DDC"/>
    <w:rsid w:val="00EA3666"/>
    <w:rsid w:val="00EA677D"/>
    <w:rsid w:val="00EA6829"/>
    <w:rsid w:val="00EA76C2"/>
    <w:rsid w:val="00EB51BC"/>
    <w:rsid w:val="00EC0C59"/>
    <w:rsid w:val="00EC25F5"/>
    <w:rsid w:val="00EC47F6"/>
    <w:rsid w:val="00ED1D5E"/>
    <w:rsid w:val="00ED6613"/>
    <w:rsid w:val="00ED7080"/>
    <w:rsid w:val="00ED7C7E"/>
    <w:rsid w:val="00EE054D"/>
    <w:rsid w:val="00EE2764"/>
    <w:rsid w:val="00EE2AB9"/>
    <w:rsid w:val="00EE63B8"/>
    <w:rsid w:val="00EF54F0"/>
    <w:rsid w:val="00F02C79"/>
    <w:rsid w:val="00F0576D"/>
    <w:rsid w:val="00F108ED"/>
    <w:rsid w:val="00F15C56"/>
    <w:rsid w:val="00F227A4"/>
    <w:rsid w:val="00F228B7"/>
    <w:rsid w:val="00F328DA"/>
    <w:rsid w:val="00F35271"/>
    <w:rsid w:val="00F35580"/>
    <w:rsid w:val="00F502A9"/>
    <w:rsid w:val="00F52853"/>
    <w:rsid w:val="00F754A3"/>
    <w:rsid w:val="00F96CBE"/>
    <w:rsid w:val="00FA1DD2"/>
    <w:rsid w:val="00FA6F53"/>
    <w:rsid w:val="00FA7196"/>
    <w:rsid w:val="00FD2F20"/>
    <w:rsid w:val="00FD368E"/>
    <w:rsid w:val="00FD4632"/>
    <w:rsid w:val="00FD6BF4"/>
    <w:rsid w:val="00FD7A80"/>
    <w:rsid w:val="00FE5C69"/>
    <w:rsid w:val="00FF20B0"/>
    <w:rsid w:val="00FF73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32"/>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legcohead3">
    <w:name w:val="legcohead3"/>
    <w:basedOn w:val="Normal"/>
    <w:rsid w:val="00312935"/>
    <w:pPr>
      <w:keepNext/>
      <w:spacing w:before="0"/>
    </w:pPr>
    <w:rPr>
      <w:b/>
      <w:kern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32"/>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legcohead3">
    <w:name w:val="legcohead3"/>
    <w:basedOn w:val="Normal"/>
    <w:rsid w:val="00312935"/>
    <w:pPr>
      <w:keepNext/>
      <w:spacing w:before="0"/>
    </w:pPr>
    <w:rPr>
      <w:b/>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75502">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D2691-EBE7-4F93-AC8F-09A9D979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3157</Words>
  <Characters>18000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Ryan Damien</cp:lastModifiedBy>
  <cp:revision>2</cp:revision>
  <cp:lastPrinted>2016-04-27T01:07:00Z</cp:lastPrinted>
  <dcterms:created xsi:type="dcterms:W3CDTF">2016-05-11T02:01:00Z</dcterms:created>
  <dcterms:modified xsi:type="dcterms:W3CDTF">2016-05-11T02:01:00Z</dcterms:modified>
</cp:coreProperties>
</file>