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A77644" w:rsidRDefault="00DA186E" w:rsidP="00B05CF4">
      <w:pPr>
        <w:rPr>
          <w:sz w:val="28"/>
        </w:rPr>
      </w:pPr>
      <w:r w:rsidRPr="00A77644">
        <w:rPr>
          <w:noProof/>
          <w:lang w:eastAsia="en-AU"/>
        </w:rPr>
        <w:drawing>
          <wp:inline distT="0" distB="0" distL="0" distR="0" wp14:anchorId="5A37E9DF" wp14:editId="2E13F5D7">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A77644" w:rsidRDefault="00715914" w:rsidP="00715914">
      <w:pPr>
        <w:rPr>
          <w:sz w:val="19"/>
        </w:rPr>
      </w:pPr>
    </w:p>
    <w:p w:rsidR="00715914" w:rsidRPr="00A77644" w:rsidRDefault="008B0A4B" w:rsidP="00715914">
      <w:pPr>
        <w:pStyle w:val="ShortT"/>
      </w:pPr>
      <w:r w:rsidRPr="00A77644">
        <w:t>Public Governance, Performance a</w:t>
      </w:r>
      <w:r w:rsidR="00254B76" w:rsidRPr="00A77644">
        <w:t>nd Accountability (Establishing</w:t>
      </w:r>
      <w:r w:rsidR="00327F37" w:rsidRPr="00A77644">
        <w:t xml:space="preserve"> </w:t>
      </w:r>
      <w:r w:rsidRPr="00A77644">
        <w:t>Old Parliament House) Rule</w:t>
      </w:r>
      <w:r w:rsidR="00A77644" w:rsidRPr="00A77644">
        <w:t> </w:t>
      </w:r>
      <w:r w:rsidRPr="00A77644">
        <w:t>2016</w:t>
      </w:r>
    </w:p>
    <w:p w:rsidR="008B0A4B" w:rsidRPr="00A77644" w:rsidRDefault="008B0A4B" w:rsidP="00113826">
      <w:pPr>
        <w:pStyle w:val="SignCoverPageStart"/>
        <w:rPr>
          <w:szCs w:val="22"/>
        </w:rPr>
      </w:pPr>
      <w:r w:rsidRPr="00A77644">
        <w:rPr>
          <w:szCs w:val="22"/>
        </w:rPr>
        <w:t xml:space="preserve">I, Mathias </w:t>
      </w:r>
      <w:proofErr w:type="spellStart"/>
      <w:r w:rsidRPr="00A77644">
        <w:rPr>
          <w:szCs w:val="22"/>
        </w:rPr>
        <w:t>Cormann</w:t>
      </w:r>
      <w:proofErr w:type="spellEnd"/>
      <w:r w:rsidRPr="00A77644">
        <w:rPr>
          <w:szCs w:val="22"/>
        </w:rPr>
        <w:t>, Minister for Finance, make the following rule.</w:t>
      </w:r>
    </w:p>
    <w:p w:rsidR="008B0A4B" w:rsidRPr="00A77644" w:rsidRDefault="008B0A4B" w:rsidP="00113826">
      <w:pPr>
        <w:keepNext/>
        <w:spacing w:before="300" w:line="240" w:lineRule="atLeast"/>
        <w:ind w:right="397"/>
        <w:jc w:val="both"/>
        <w:rPr>
          <w:szCs w:val="22"/>
        </w:rPr>
      </w:pPr>
      <w:r w:rsidRPr="00A77644">
        <w:rPr>
          <w:szCs w:val="22"/>
        </w:rPr>
        <w:t>Dated</w:t>
      </w:r>
      <w:r w:rsidR="00047B59">
        <w:rPr>
          <w:szCs w:val="22"/>
        </w:rPr>
        <w:t xml:space="preserve"> </w:t>
      </w:r>
      <w:bookmarkStart w:id="0" w:name="BKCheck15B_1"/>
      <w:bookmarkStart w:id="1" w:name="_GoBack"/>
      <w:bookmarkEnd w:id="0"/>
      <w:bookmarkEnd w:id="1"/>
      <w:r w:rsidRPr="00A77644">
        <w:rPr>
          <w:szCs w:val="22"/>
        </w:rPr>
        <w:fldChar w:fldCharType="begin"/>
      </w:r>
      <w:r w:rsidRPr="00A77644">
        <w:rPr>
          <w:szCs w:val="22"/>
        </w:rPr>
        <w:instrText xml:space="preserve"> DOCPROPERTY  DateMade </w:instrText>
      </w:r>
      <w:r w:rsidRPr="00A77644">
        <w:rPr>
          <w:szCs w:val="22"/>
        </w:rPr>
        <w:fldChar w:fldCharType="separate"/>
      </w:r>
      <w:r w:rsidR="00047B59">
        <w:rPr>
          <w:szCs w:val="22"/>
        </w:rPr>
        <w:t>6 May 2016</w:t>
      </w:r>
      <w:r w:rsidRPr="00A77644">
        <w:rPr>
          <w:szCs w:val="22"/>
        </w:rPr>
        <w:fldChar w:fldCharType="end"/>
      </w:r>
    </w:p>
    <w:p w:rsidR="008B0A4B" w:rsidRPr="00A77644" w:rsidRDefault="008B0A4B" w:rsidP="00113826">
      <w:pPr>
        <w:keepNext/>
        <w:tabs>
          <w:tab w:val="left" w:pos="3402"/>
        </w:tabs>
        <w:spacing w:before="1440" w:line="300" w:lineRule="atLeast"/>
        <w:ind w:right="397"/>
        <w:rPr>
          <w:szCs w:val="22"/>
        </w:rPr>
      </w:pPr>
      <w:r w:rsidRPr="00A77644">
        <w:rPr>
          <w:szCs w:val="22"/>
        </w:rPr>
        <w:t xml:space="preserve">Mathias </w:t>
      </w:r>
      <w:proofErr w:type="spellStart"/>
      <w:r w:rsidRPr="00A77644">
        <w:rPr>
          <w:szCs w:val="22"/>
        </w:rPr>
        <w:t>Cormann</w:t>
      </w:r>
      <w:proofErr w:type="spellEnd"/>
    </w:p>
    <w:p w:rsidR="008B0A4B" w:rsidRPr="00A77644" w:rsidRDefault="008B0A4B" w:rsidP="00113826">
      <w:pPr>
        <w:pStyle w:val="SignCoverPageEnd"/>
        <w:rPr>
          <w:szCs w:val="22"/>
        </w:rPr>
      </w:pPr>
      <w:r w:rsidRPr="00A77644">
        <w:rPr>
          <w:szCs w:val="22"/>
        </w:rPr>
        <w:t>Minister for Finance</w:t>
      </w:r>
    </w:p>
    <w:p w:rsidR="008B0A4B" w:rsidRPr="00A77644" w:rsidRDefault="008B0A4B" w:rsidP="00113826"/>
    <w:p w:rsidR="008B0A4B" w:rsidRPr="00A77644" w:rsidRDefault="008B0A4B" w:rsidP="008B0A4B"/>
    <w:p w:rsidR="00715914" w:rsidRPr="00A77644" w:rsidRDefault="00715914" w:rsidP="00715914">
      <w:pPr>
        <w:pStyle w:val="Header"/>
        <w:tabs>
          <w:tab w:val="clear" w:pos="4150"/>
          <w:tab w:val="clear" w:pos="8307"/>
        </w:tabs>
      </w:pPr>
      <w:r w:rsidRPr="00A77644">
        <w:rPr>
          <w:rStyle w:val="CharChapNo"/>
        </w:rPr>
        <w:t xml:space="preserve"> </w:t>
      </w:r>
      <w:r w:rsidRPr="00A77644">
        <w:rPr>
          <w:rStyle w:val="CharChapText"/>
        </w:rPr>
        <w:t xml:space="preserve"> </w:t>
      </w:r>
    </w:p>
    <w:p w:rsidR="00715914" w:rsidRPr="00A77644" w:rsidRDefault="00715914" w:rsidP="00715914">
      <w:pPr>
        <w:pStyle w:val="Header"/>
        <w:tabs>
          <w:tab w:val="clear" w:pos="4150"/>
          <w:tab w:val="clear" w:pos="8307"/>
        </w:tabs>
      </w:pPr>
      <w:r w:rsidRPr="00A77644">
        <w:rPr>
          <w:rStyle w:val="CharPartNo"/>
        </w:rPr>
        <w:t xml:space="preserve"> </w:t>
      </w:r>
      <w:r w:rsidRPr="00A77644">
        <w:rPr>
          <w:rStyle w:val="CharPartText"/>
        </w:rPr>
        <w:t xml:space="preserve"> </w:t>
      </w:r>
    </w:p>
    <w:p w:rsidR="00715914" w:rsidRPr="00A77644" w:rsidRDefault="00715914" w:rsidP="00715914">
      <w:pPr>
        <w:pStyle w:val="Header"/>
        <w:tabs>
          <w:tab w:val="clear" w:pos="4150"/>
          <w:tab w:val="clear" w:pos="8307"/>
        </w:tabs>
      </w:pPr>
      <w:r w:rsidRPr="00A77644">
        <w:rPr>
          <w:rStyle w:val="CharDivNo"/>
        </w:rPr>
        <w:t xml:space="preserve"> </w:t>
      </w:r>
      <w:r w:rsidRPr="00A77644">
        <w:rPr>
          <w:rStyle w:val="CharDivText"/>
        </w:rPr>
        <w:t xml:space="preserve"> </w:t>
      </w:r>
    </w:p>
    <w:p w:rsidR="00715914" w:rsidRPr="00A77644" w:rsidRDefault="00715914" w:rsidP="00715914">
      <w:pPr>
        <w:sectPr w:rsidR="00715914" w:rsidRPr="00A77644" w:rsidSect="007705AF">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A77644" w:rsidRDefault="00715914" w:rsidP="008B0A4B">
      <w:pPr>
        <w:rPr>
          <w:sz w:val="36"/>
        </w:rPr>
      </w:pPr>
      <w:r w:rsidRPr="00A77644">
        <w:rPr>
          <w:sz w:val="36"/>
        </w:rPr>
        <w:lastRenderedPageBreak/>
        <w:t>Contents</w:t>
      </w:r>
    </w:p>
    <w:bookmarkStart w:id="2" w:name="BKCheck15B_2"/>
    <w:bookmarkEnd w:id="2"/>
    <w:p w:rsidR="009D6086" w:rsidRPr="00A77644" w:rsidRDefault="009D6086">
      <w:pPr>
        <w:pStyle w:val="TOC2"/>
        <w:rPr>
          <w:rFonts w:asciiTheme="minorHAnsi" w:eastAsiaTheme="minorEastAsia" w:hAnsiTheme="minorHAnsi" w:cstheme="minorBidi"/>
          <w:b w:val="0"/>
          <w:noProof/>
          <w:kern w:val="0"/>
          <w:sz w:val="22"/>
          <w:szCs w:val="22"/>
        </w:rPr>
      </w:pPr>
      <w:r w:rsidRPr="00A77644">
        <w:fldChar w:fldCharType="begin"/>
      </w:r>
      <w:r w:rsidRPr="00A77644">
        <w:instrText xml:space="preserve"> TOC \o "1-9" </w:instrText>
      </w:r>
      <w:r w:rsidRPr="00A77644">
        <w:fldChar w:fldCharType="separate"/>
      </w:r>
      <w:r w:rsidRPr="00A77644">
        <w:rPr>
          <w:noProof/>
        </w:rPr>
        <w:t>Part</w:t>
      </w:r>
      <w:r w:rsidR="00A77644" w:rsidRPr="00A77644">
        <w:rPr>
          <w:noProof/>
        </w:rPr>
        <w:t> </w:t>
      </w:r>
      <w:r w:rsidRPr="00A77644">
        <w:rPr>
          <w:noProof/>
        </w:rPr>
        <w:t>1—Preliminary</w:t>
      </w:r>
      <w:r w:rsidRPr="00A77644">
        <w:rPr>
          <w:b w:val="0"/>
          <w:noProof/>
          <w:sz w:val="18"/>
        </w:rPr>
        <w:tab/>
      </w:r>
      <w:r w:rsidRPr="00A77644">
        <w:rPr>
          <w:b w:val="0"/>
          <w:noProof/>
          <w:sz w:val="18"/>
        </w:rPr>
        <w:fldChar w:fldCharType="begin"/>
      </w:r>
      <w:r w:rsidRPr="00A77644">
        <w:rPr>
          <w:b w:val="0"/>
          <w:noProof/>
          <w:sz w:val="18"/>
        </w:rPr>
        <w:instrText xml:space="preserve"> PAGEREF _Toc450298360 \h </w:instrText>
      </w:r>
      <w:r w:rsidRPr="00A77644">
        <w:rPr>
          <w:b w:val="0"/>
          <w:noProof/>
          <w:sz w:val="18"/>
        </w:rPr>
      </w:r>
      <w:r w:rsidRPr="00A77644">
        <w:rPr>
          <w:b w:val="0"/>
          <w:noProof/>
          <w:sz w:val="18"/>
        </w:rPr>
        <w:fldChar w:fldCharType="separate"/>
      </w:r>
      <w:r w:rsidR="00047B59">
        <w:rPr>
          <w:b w:val="0"/>
          <w:noProof/>
          <w:sz w:val="18"/>
        </w:rPr>
        <w:t>1</w:t>
      </w:r>
      <w:r w:rsidRPr="00A77644">
        <w:rPr>
          <w:b w:val="0"/>
          <w:noProof/>
          <w:sz w:val="18"/>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1</w:t>
      </w:r>
      <w:r w:rsidRPr="00A77644">
        <w:rPr>
          <w:noProof/>
        </w:rPr>
        <w:tab/>
        <w:t>Name</w:t>
      </w:r>
      <w:r w:rsidRPr="00A77644">
        <w:rPr>
          <w:noProof/>
        </w:rPr>
        <w:tab/>
      </w:r>
      <w:r w:rsidRPr="00A77644">
        <w:rPr>
          <w:noProof/>
        </w:rPr>
        <w:fldChar w:fldCharType="begin"/>
      </w:r>
      <w:r w:rsidRPr="00A77644">
        <w:rPr>
          <w:noProof/>
        </w:rPr>
        <w:instrText xml:space="preserve"> PAGEREF _Toc450298361 \h </w:instrText>
      </w:r>
      <w:r w:rsidRPr="00A77644">
        <w:rPr>
          <w:noProof/>
        </w:rPr>
      </w:r>
      <w:r w:rsidRPr="00A77644">
        <w:rPr>
          <w:noProof/>
        </w:rPr>
        <w:fldChar w:fldCharType="separate"/>
      </w:r>
      <w:r w:rsidR="00047B59">
        <w:rPr>
          <w:noProof/>
        </w:rPr>
        <w:t>1</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2</w:t>
      </w:r>
      <w:r w:rsidRPr="00A77644">
        <w:rPr>
          <w:noProof/>
        </w:rPr>
        <w:tab/>
        <w:t>Commencement</w:t>
      </w:r>
      <w:r w:rsidRPr="00A77644">
        <w:rPr>
          <w:noProof/>
        </w:rPr>
        <w:tab/>
      </w:r>
      <w:r w:rsidRPr="00A77644">
        <w:rPr>
          <w:noProof/>
        </w:rPr>
        <w:fldChar w:fldCharType="begin"/>
      </w:r>
      <w:r w:rsidRPr="00A77644">
        <w:rPr>
          <w:noProof/>
        </w:rPr>
        <w:instrText xml:space="preserve"> PAGEREF _Toc450298362 \h </w:instrText>
      </w:r>
      <w:r w:rsidRPr="00A77644">
        <w:rPr>
          <w:noProof/>
        </w:rPr>
      </w:r>
      <w:r w:rsidRPr="00A77644">
        <w:rPr>
          <w:noProof/>
        </w:rPr>
        <w:fldChar w:fldCharType="separate"/>
      </w:r>
      <w:r w:rsidR="00047B59">
        <w:rPr>
          <w:noProof/>
        </w:rPr>
        <w:t>1</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3</w:t>
      </w:r>
      <w:r w:rsidRPr="00A77644">
        <w:rPr>
          <w:noProof/>
        </w:rPr>
        <w:tab/>
        <w:t>Authority</w:t>
      </w:r>
      <w:r w:rsidRPr="00A77644">
        <w:rPr>
          <w:noProof/>
        </w:rPr>
        <w:tab/>
      </w:r>
      <w:r w:rsidRPr="00A77644">
        <w:rPr>
          <w:noProof/>
        </w:rPr>
        <w:fldChar w:fldCharType="begin"/>
      </w:r>
      <w:r w:rsidRPr="00A77644">
        <w:rPr>
          <w:noProof/>
        </w:rPr>
        <w:instrText xml:space="preserve"> PAGEREF _Toc450298363 \h </w:instrText>
      </w:r>
      <w:r w:rsidRPr="00A77644">
        <w:rPr>
          <w:noProof/>
        </w:rPr>
      </w:r>
      <w:r w:rsidRPr="00A77644">
        <w:rPr>
          <w:noProof/>
        </w:rPr>
        <w:fldChar w:fldCharType="separate"/>
      </w:r>
      <w:r w:rsidR="00047B59">
        <w:rPr>
          <w:noProof/>
        </w:rPr>
        <w:t>1</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4</w:t>
      </w:r>
      <w:r w:rsidRPr="00A77644">
        <w:rPr>
          <w:noProof/>
        </w:rPr>
        <w:tab/>
        <w:t>Schedules</w:t>
      </w:r>
      <w:r w:rsidRPr="00A77644">
        <w:rPr>
          <w:noProof/>
        </w:rPr>
        <w:tab/>
      </w:r>
      <w:r w:rsidRPr="00A77644">
        <w:rPr>
          <w:noProof/>
        </w:rPr>
        <w:fldChar w:fldCharType="begin"/>
      </w:r>
      <w:r w:rsidRPr="00A77644">
        <w:rPr>
          <w:noProof/>
        </w:rPr>
        <w:instrText xml:space="preserve"> PAGEREF _Toc450298364 \h </w:instrText>
      </w:r>
      <w:r w:rsidRPr="00A77644">
        <w:rPr>
          <w:noProof/>
        </w:rPr>
      </w:r>
      <w:r w:rsidRPr="00A77644">
        <w:rPr>
          <w:noProof/>
        </w:rPr>
        <w:fldChar w:fldCharType="separate"/>
      </w:r>
      <w:r w:rsidR="00047B59">
        <w:rPr>
          <w:noProof/>
        </w:rPr>
        <w:t>1</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5</w:t>
      </w:r>
      <w:r w:rsidRPr="00A77644">
        <w:rPr>
          <w:noProof/>
        </w:rPr>
        <w:tab/>
        <w:t>Purpose</w:t>
      </w:r>
      <w:r w:rsidRPr="00A77644">
        <w:rPr>
          <w:noProof/>
        </w:rPr>
        <w:tab/>
      </w:r>
      <w:r w:rsidRPr="00A77644">
        <w:rPr>
          <w:noProof/>
        </w:rPr>
        <w:fldChar w:fldCharType="begin"/>
      </w:r>
      <w:r w:rsidRPr="00A77644">
        <w:rPr>
          <w:noProof/>
        </w:rPr>
        <w:instrText xml:space="preserve"> PAGEREF _Toc450298365 \h </w:instrText>
      </w:r>
      <w:r w:rsidRPr="00A77644">
        <w:rPr>
          <w:noProof/>
        </w:rPr>
      </w:r>
      <w:r w:rsidRPr="00A77644">
        <w:rPr>
          <w:noProof/>
        </w:rPr>
        <w:fldChar w:fldCharType="separate"/>
      </w:r>
      <w:r w:rsidR="00047B59">
        <w:rPr>
          <w:noProof/>
        </w:rPr>
        <w:t>1</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6</w:t>
      </w:r>
      <w:r w:rsidRPr="00A77644">
        <w:rPr>
          <w:noProof/>
        </w:rPr>
        <w:tab/>
        <w:t>Definitions</w:t>
      </w:r>
      <w:r w:rsidRPr="00A77644">
        <w:rPr>
          <w:noProof/>
        </w:rPr>
        <w:tab/>
      </w:r>
      <w:r w:rsidRPr="00A77644">
        <w:rPr>
          <w:noProof/>
        </w:rPr>
        <w:fldChar w:fldCharType="begin"/>
      </w:r>
      <w:r w:rsidRPr="00A77644">
        <w:rPr>
          <w:noProof/>
        </w:rPr>
        <w:instrText xml:space="preserve"> PAGEREF _Toc450298366 \h </w:instrText>
      </w:r>
      <w:r w:rsidRPr="00A77644">
        <w:rPr>
          <w:noProof/>
        </w:rPr>
      </w:r>
      <w:r w:rsidRPr="00A77644">
        <w:rPr>
          <w:noProof/>
        </w:rPr>
        <w:fldChar w:fldCharType="separate"/>
      </w:r>
      <w:r w:rsidR="00047B59">
        <w:rPr>
          <w:noProof/>
        </w:rPr>
        <w:t>1</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7</w:t>
      </w:r>
      <w:r w:rsidRPr="00A77644">
        <w:rPr>
          <w:noProof/>
        </w:rPr>
        <w:tab/>
        <w:t>Responsible Minister</w:t>
      </w:r>
      <w:r w:rsidRPr="00A77644">
        <w:rPr>
          <w:noProof/>
        </w:rPr>
        <w:tab/>
      </w:r>
      <w:r w:rsidRPr="00A77644">
        <w:rPr>
          <w:noProof/>
        </w:rPr>
        <w:fldChar w:fldCharType="begin"/>
      </w:r>
      <w:r w:rsidRPr="00A77644">
        <w:rPr>
          <w:noProof/>
        </w:rPr>
        <w:instrText xml:space="preserve"> PAGEREF _Toc450298367 \h </w:instrText>
      </w:r>
      <w:r w:rsidRPr="00A77644">
        <w:rPr>
          <w:noProof/>
        </w:rPr>
      </w:r>
      <w:r w:rsidRPr="00A77644">
        <w:rPr>
          <w:noProof/>
        </w:rPr>
        <w:fldChar w:fldCharType="separate"/>
      </w:r>
      <w:r w:rsidR="00047B59">
        <w:rPr>
          <w:noProof/>
        </w:rPr>
        <w:t>2</w:t>
      </w:r>
      <w:r w:rsidRPr="00A77644">
        <w:rPr>
          <w:noProof/>
        </w:rPr>
        <w:fldChar w:fldCharType="end"/>
      </w:r>
    </w:p>
    <w:p w:rsidR="009D6086" w:rsidRPr="00A77644" w:rsidRDefault="009D6086">
      <w:pPr>
        <w:pStyle w:val="TOC2"/>
        <w:rPr>
          <w:rFonts w:asciiTheme="minorHAnsi" w:eastAsiaTheme="minorEastAsia" w:hAnsiTheme="minorHAnsi" w:cstheme="minorBidi"/>
          <w:b w:val="0"/>
          <w:noProof/>
          <w:kern w:val="0"/>
          <w:sz w:val="22"/>
          <w:szCs w:val="22"/>
        </w:rPr>
      </w:pPr>
      <w:r w:rsidRPr="00A77644">
        <w:rPr>
          <w:noProof/>
        </w:rPr>
        <w:t>Part</w:t>
      </w:r>
      <w:r w:rsidR="00A77644" w:rsidRPr="00A77644">
        <w:rPr>
          <w:noProof/>
        </w:rPr>
        <w:t> </w:t>
      </w:r>
      <w:r w:rsidRPr="00A77644">
        <w:rPr>
          <w:noProof/>
        </w:rPr>
        <w:t>2—Old Parliament House</w:t>
      </w:r>
      <w:r w:rsidRPr="00A77644">
        <w:rPr>
          <w:b w:val="0"/>
          <w:noProof/>
          <w:sz w:val="18"/>
        </w:rPr>
        <w:tab/>
      </w:r>
      <w:r w:rsidRPr="00A77644">
        <w:rPr>
          <w:b w:val="0"/>
          <w:noProof/>
          <w:sz w:val="18"/>
        </w:rPr>
        <w:fldChar w:fldCharType="begin"/>
      </w:r>
      <w:r w:rsidRPr="00A77644">
        <w:rPr>
          <w:b w:val="0"/>
          <w:noProof/>
          <w:sz w:val="18"/>
        </w:rPr>
        <w:instrText xml:space="preserve"> PAGEREF _Toc450298368 \h </w:instrText>
      </w:r>
      <w:r w:rsidRPr="00A77644">
        <w:rPr>
          <w:b w:val="0"/>
          <w:noProof/>
          <w:sz w:val="18"/>
        </w:rPr>
      </w:r>
      <w:r w:rsidRPr="00A77644">
        <w:rPr>
          <w:b w:val="0"/>
          <w:noProof/>
          <w:sz w:val="18"/>
        </w:rPr>
        <w:fldChar w:fldCharType="separate"/>
      </w:r>
      <w:r w:rsidR="00047B59">
        <w:rPr>
          <w:b w:val="0"/>
          <w:noProof/>
          <w:sz w:val="18"/>
        </w:rPr>
        <w:t>3</w:t>
      </w:r>
      <w:r w:rsidRPr="00A77644">
        <w:rPr>
          <w:b w:val="0"/>
          <w:noProof/>
          <w:sz w:val="18"/>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8</w:t>
      </w:r>
      <w:r w:rsidRPr="00A77644">
        <w:rPr>
          <w:noProof/>
        </w:rPr>
        <w:tab/>
        <w:t>Establishment of Old Parliament House</w:t>
      </w:r>
      <w:r w:rsidRPr="00A77644">
        <w:rPr>
          <w:noProof/>
        </w:rPr>
        <w:tab/>
      </w:r>
      <w:r w:rsidRPr="00A77644">
        <w:rPr>
          <w:noProof/>
        </w:rPr>
        <w:fldChar w:fldCharType="begin"/>
      </w:r>
      <w:r w:rsidRPr="00A77644">
        <w:rPr>
          <w:noProof/>
        </w:rPr>
        <w:instrText xml:space="preserve"> PAGEREF _Toc450298369 \h </w:instrText>
      </w:r>
      <w:r w:rsidRPr="00A77644">
        <w:rPr>
          <w:noProof/>
        </w:rPr>
      </w:r>
      <w:r w:rsidRPr="00A77644">
        <w:rPr>
          <w:noProof/>
        </w:rPr>
        <w:fldChar w:fldCharType="separate"/>
      </w:r>
      <w:r w:rsidR="00047B59">
        <w:rPr>
          <w:noProof/>
        </w:rPr>
        <w:t>3</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9</w:t>
      </w:r>
      <w:r w:rsidRPr="00A77644">
        <w:rPr>
          <w:noProof/>
        </w:rPr>
        <w:tab/>
        <w:t>OPH’s functions</w:t>
      </w:r>
      <w:r w:rsidRPr="00A77644">
        <w:rPr>
          <w:noProof/>
        </w:rPr>
        <w:tab/>
      </w:r>
      <w:r w:rsidRPr="00A77644">
        <w:rPr>
          <w:noProof/>
        </w:rPr>
        <w:fldChar w:fldCharType="begin"/>
      </w:r>
      <w:r w:rsidRPr="00A77644">
        <w:rPr>
          <w:noProof/>
        </w:rPr>
        <w:instrText xml:space="preserve"> PAGEREF _Toc450298370 \h </w:instrText>
      </w:r>
      <w:r w:rsidRPr="00A77644">
        <w:rPr>
          <w:noProof/>
        </w:rPr>
      </w:r>
      <w:r w:rsidRPr="00A77644">
        <w:rPr>
          <w:noProof/>
        </w:rPr>
        <w:fldChar w:fldCharType="separate"/>
      </w:r>
      <w:r w:rsidR="00047B59">
        <w:rPr>
          <w:noProof/>
        </w:rPr>
        <w:t>3</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10</w:t>
      </w:r>
      <w:r w:rsidRPr="00A77644">
        <w:rPr>
          <w:noProof/>
        </w:rPr>
        <w:tab/>
        <w:t>OPH’s powers</w:t>
      </w:r>
      <w:r w:rsidRPr="00A77644">
        <w:rPr>
          <w:noProof/>
        </w:rPr>
        <w:tab/>
      </w:r>
      <w:r w:rsidRPr="00A77644">
        <w:rPr>
          <w:noProof/>
        </w:rPr>
        <w:fldChar w:fldCharType="begin"/>
      </w:r>
      <w:r w:rsidRPr="00A77644">
        <w:rPr>
          <w:noProof/>
        </w:rPr>
        <w:instrText xml:space="preserve"> PAGEREF _Toc450298371 \h </w:instrText>
      </w:r>
      <w:r w:rsidRPr="00A77644">
        <w:rPr>
          <w:noProof/>
        </w:rPr>
      </w:r>
      <w:r w:rsidRPr="00A77644">
        <w:rPr>
          <w:noProof/>
        </w:rPr>
        <w:fldChar w:fldCharType="separate"/>
      </w:r>
      <w:r w:rsidR="00047B59">
        <w:rPr>
          <w:noProof/>
        </w:rPr>
        <w:t>3</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11</w:t>
      </w:r>
      <w:r w:rsidRPr="00A77644">
        <w:rPr>
          <w:noProof/>
        </w:rPr>
        <w:tab/>
        <w:t>Arts Minister may give directions to OPH</w:t>
      </w:r>
      <w:r w:rsidRPr="00A77644">
        <w:rPr>
          <w:noProof/>
        </w:rPr>
        <w:tab/>
      </w:r>
      <w:r w:rsidRPr="00A77644">
        <w:rPr>
          <w:noProof/>
        </w:rPr>
        <w:fldChar w:fldCharType="begin"/>
      </w:r>
      <w:r w:rsidRPr="00A77644">
        <w:rPr>
          <w:noProof/>
        </w:rPr>
        <w:instrText xml:space="preserve"> PAGEREF _Toc450298372 \h </w:instrText>
      </w:r>
      <w:r w:rsidRPr="00A77644">
        <w:rPr>
          <w:noProof/>
        </w:rPr>
      </w:r>
      <w:r w:rsidRPr="00A77644">
        <w:rPr>
          <w:noProof/>
        </w:rPr>
        <w:fldChar w:fldCharType="separate"/>
      </w:r>
      <w:r w:rsidR="00047B59">
        <w:rPr>
          <w:noProof/>
        </w:rPr>
        <w:t>4</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12</w:t>
      </w:r>
      <w:r w:rsidRPr="00A77644">
        <w:rPr>
          <w:noProof/>
        </w:rPr>
        <w:tab/>
        <w:t>OPH does not have privileges and immunities of the Crown</w:t>
      </w:r>
      <w:r w:rsidRPr="00A77644">
        <w:rPr>
          <w:noProof/>
        </w:rPr>
        <w:tab/>
      </w:r>
      <w:r w:rsidRPr="00A77644">
        <w:rPr>
          <w:noProof/>
        </w:rPr>
        <w:fldChar w:fldCharType="begin"/>
      </w:r>
      <w:r w:rsidRPr="00A77644">
        <w:rPr>
          <w:noProof/>
        </w:rPr>
        <w:instrText xml:space="preserve"> PAGEREF _Toc450298373 \h </w:instrText>
      </w:r>
      <w:r w:rsidRPr="00A77644">
        <w:rPr>
          <w:noProof/>
        </w:rPr>
      </w:r>
      <w:r w:rsidRPr="00A77644">
        <w:rPr>
          <w:noProof/>
        </w:rPr>
        <w:fldChar w:fldCharType="separate"/>
      </w:r>
      <w:r w:rsidR="00047B59">
        <w:rPr>
          <w:noProof/>
        </w:rPr>
        <w:t>4</w:t>
      </w:r>
      <w:r w:rsidRPr="00A77644">
        <w:rPr>
          <w:noProof/>
        </w:rPr>
        <w:fldChar w:fldCharType="end"/>
      </w:r>
    </w:p>
    <w:p w:rsidR="009D6086" w:rsidRPr="00A77644" w:rsidRDefault="009D6086">
      <w:pPr>
        <w:pStyle w:val="TOC2"/>
        <w:rPr>
          <w:rFonts w:asciiTheme="minorHAnsi" w:eastAsiaTheme="minorEastAsia" w:hAnsiTheme="minorHAnsi" w:cstheme="minorBidi"/>
          <w:b w:val="0"/>
          <w:noProof/>
          <w:kern w:val="0"/>
          <w:sz w:val="22"/>
          <w:szCs w:val="22"/>
        </w:rPr>
      </w:pPr>
      <w:r w:rsidRPr="00A77644">
        <w:rPr>
          <w:noProof/>
        </w:rPr>
        <w:t>Part</w:t>
      </w:r>
      <w:r w:rsidR="00A77644" w:rsidRPr="00A77644">
        <w:rPr>
          <w:noProof/>
        </w:rPr>
        <w:t> </w:t>
      </w:r>
      <w:r w:rsidRPr="00A77644">
        <w:rPr>
          <w:noProof/>
        </w:rPr>
        <w:t>3—The Board</w:t>
      </w:r>
      <w:r w:rsidRPr="00A77644">
        <w:rPr>
          <w:b w:val="0"/>
          <w:noProof/>
          <w:sz w:val="18"/>
        </w:rPr>
        <w:tab/>
      </w:r>
      <w:r w:rsidRPr="00A77644">
        <w:rPr>
          <w:b w:val="0"/>
          <w:noProof/>
          <w:sz w:val="18"/>
        </w:rPr>
        <w:fldChar w:fldCharType="begin"/>
      </w:r>
      <w:r w:rsidRPr="00A77644">
        <w:rPr>
          <w:b w:val="0"/>
          <w:noProof/>
          <w:sz w:val="18"/>
        </w:rPr>
        <w:instrText xml:space="preserve"> PAGEREF _Toc450298374 \h </w:instrText>
      </w:r>
      <w:r w:rsidRPr="00A77644">
        <w:rPr>
          <w:b w:val="0"/>
          <w:noProof/>
          <w:sz w:val="18"/>
        </w:rPr>
      </w:r>
      <w:r w:rsidRPr="00A77644">
        <w:rPr>
          <w:b w:val="0"/>
          <w:noProof/>
          <w:sz w:val="18"/>
        </w:rPr>
        <w:fldChar w:fldCharType="separate"/>
      </w:r>
      <w:r w:rsidR="00047B59">
        <w:rPr>
          <w:b w:val="0"/>
          <w:noProof/>
          <w:sz w:val="18"/>
        </w:rPr>
        <w:t>5</w:t>
      </w:r>
      <w:r w:rsidRPr="00A77644">
        <w:rPr>
          <w:b w:val="0"/>
          <w:noProof/>
          <w:sz w:val="18"/>
        </w:rPr>
        <w:fldChar w:fldCharType="end"/>
      </w:r>
    </w:p>
    <w:p w:rsidR="009D6086" w:rsidRPr="00A77644" w:rsidRDefault="009D6086">
      <w:pPr>
        <w:pStyle w:val="TOC3"/>
        <w:rPr>
          <w:rFonts w:asciiTheme="minorHAnsi" w:eastAsiaTheme="minorEastAsia" w:hAnsiTheme="minorHAnsi" w:cstheme="minorBidi"/>
          <w:b w:val="0"/>
          <w:noProof/>
          <w:kern w:val="0"/>
          <w:szCs w:val="22"/>
        </w:rPr>
      </w:pPr>
      <w:r w:rsidRPr="00A77644">
        <w:rPr>
          <w:noProof/>
        </w:rPr>
        <w:t>Division</w:t>
      </w:r>
      <w:r w:rsidR="00A77644" w:rsidRPr="00A77644">
        <w:rPr>
          <w:noProof/>
        </w:rPr>
        <w:t> </w:t>
      </w:r>
      <w:r w:rsidRPr="00A77644">
        <w:rPr>
          <w:noProof/>
        </w:rPr>
        <w:t>1—Establishment, functions and powers etc.</w:t>
      </w:r>
      <w:r w:rsidRPr="00A77644">
        <w:rPr>
          <w:b w:val="0"/>
          <w:noProof/>
          <w:sz w:val="18"/>
        </w:rPr>
        <w:tab/>
      </w:r>
      <w:r w:rsidRPr="00A77644">
        <w:rPr>
          <w:b w:val="0"/>
          <w:noProof/>
          <w:sz w:val="18"/>
        </w:rPr>
        <w:fldChar w:fldCharType="begin"/>
      </w:r>
      <w:r w:rsidRPr="00A77644">
        <w:rPr>
          <w:b w:val="0"/>
          <w:noProof/>
          <w:sz w:val="18"/>
        </w:rPr>
        <w:instrText xml:space="preserve"> PAGEREF _Toc450298375 \h </w:instrText>
      </w:r>
      <w:r w:rsidRPr="00A77644">
        <w:rPr>
          <w:b w:val="0"/>
          <w:noProof/>
          <w:sz w:val="18"/>
        </w:rPr>
      </w:r>
      <w:r w:rsidRPr="00A77644">
        <w:rPr>
          <w:b w:val="0"/>
          <w:noProof/>
          <w:sz w:val="18"/>
        </w:rPr>
        <w:fldChar w:fldCharType="separate"/>
      </w:r>
      <w:r w:rsidR="00047B59">
        <w:rPr>
          <w:b w:val="0"/>
          <w:noProof/>
          <w:sz w:val="18"/>
        </w:rPr>
        <w:t>5</w:t>
      </w:r>
      <w:r w:rsidRPr="00A77644">
        <w:rPr>
          <w:b w:val="0"/>
          <w:noProof/>
          <w:sz w:val="18"/>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13</w:t>
      </w:r>
      <w:r w:rsidRPr="00A77644">
        <w:rPr>
          <w:noProof/>
        </w:rPr>
        <w:tab/>
        <w:t>Establishment of the Board</w:t>
      </w:r>
      <w:r w:rsidRPr="00A77644">
        <w:rPr>
          <w:noProof/>
        </w:rPr>
        <w:tab/>
      </w:r>
      <w:r w:rsidRPr="00A77644">
        <w:rPr>
          <w:noProof/>
        </w:rPr>
        <w:fldChar w:fldCharType="begin"/>
      </w:r>
      <w:r w:rsidRPr="00A77644">
        <w:rPr>
          <w:noProof/>
        </w:rPr>
        <w:instrText xml:space="preserve"> PAGEREF _Toc450298376 \h </w:instrText>
      </w:r>
      <w:r w:rsidRPr="00A77644">
        <w:rPr>
          <w:noProof/>
        </w:rPr>
      </w:r>
      <w:r w:rsidRPr="00A77644">
        <w:rPr>
          <w:noProof/>
        </w:rPr>
        <w:fldChar w:fldCharType="separate"/>
      </w:r>
      <w:r w:rsidR="00047B59">
        <w:rPr>
          <w:noProof/>
        </w:rPr>
        <w:t>5</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14</w:t>
      </w:r>
      <w:r w:rsidRPr="00A77644">
        <w:rPr>
          <w:noProof/>
        </w:rPr>
        <w:tab/>
        <w:t>Functions of the Board</w:t>
      </w:r>
      <w:r w:rsidRPr="00A77644">
        <w:rPr>
          <w:noProof/>
        </w:rPr>
        <w:tab/>
      </w:r>
      <w:r w:rsidRPr="00A77644">
        <w:rPr>
          <w:noProof/>
        </w:rPr>
        <w:fldChar w:fldCharType="begin"/>
      </w:r>
      <w:r w:rsidRPr="00A77644">
        <w:rPr>
          <w:noProof/>
        </w:rPr>
        <w:instrText xml:space="preserve"> PAGEREF _Toc450298377 \h </w:instrText>
      </w:r>
      <w:r w:rsidRPr="00A77644">
        <w:rPr>
          <w:noProof/>
        </w:rPr>
      </w:r>
      <w:r w:rsidRPr="00A77644">
        <w:rPr>
          <w:noProof/>
        </w:rPr>
        <w:fldChar w:fldCharType="separate"/>
      </w:r>
      <w:r w:rsidR="00047B59">
        <w:rPr>
          <w:noProof/>
        </w:rPr>
        <w:t>5</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15</w:t>
      </w:r>
      <w:r w:rsidRPr="00A77644">
        <w:rPr>
          <w:noProof/>
        </w:rPr>
        <w:tab/>
        <w:t>Minister may give the Board a statement setting out strategic guidance for OPH</w:t>
      </w:r>
      <w:r w:rsidRPr="00A77644">
        <w:rPr>
          <w:noProof/>
        </w:rPr>
        <w:tab/>
      </w:r>
      <w:r w:rsidRPr="00A77644">
        <w:rPr>
          <w:noProof/>
        </w:rPr>
        <w:fldChar w:fldCharType="begin"/>
      </w:r>
      <w:r w:rsidRPr="00A77644">
        <w:rPr>
          <w:noProof/>
        </w:rPr>
        <w:instrText xml:space="preserve"> PAGEREF _Toc450298378 \h </w:instrText>
      </w:r>
      <w:r w:rsidRPr="00A77644">
        <w:rPr>
          <w:noProof/>
        </w:rPr>
      </w:r>
      <w:r w:rsidRPr="00A77644">
        <w:rPr>
          <w:noProof/>
        </w:rPr>
        <w:fldChar w:fldCharType="separate"/>
      </w:r>
      <w:r w:rsidR="00047B59">
        <w:rPr>
          <w:noProof/>
        </w:rPr>
        <w:t>5</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16</w:t>
      </w:r>
      <w:r w:rsidRPr="00A77644">
        <w:rPr>
          <w:noProof/>
        </w:rPr>
        <w:tab/>
        <w:t>Powers of the Board</w:t>
      </w:r>
      <w:r w:rsidRPr="00A77644">
        <w:rPr>
          <w:noProof/>
        </w:rPr>
        <w:tab/>
      </w:r>
      <w:r w:rsidRPr="00A77644">
        <w:rPr>
          <w:noProof/>
        </w:rPr>
        <w:fldChar w:fldCharType="begin"/>
      </w:r>
      <w:r w:rsidRPr="00A77644">
        <w:rPr>
          <w:noProof/>
        </w:rPr>
        <w:instrText xml:space="preserve"> PAGEREF _Toc450298379 \h </w:instrText>
      </w:r>
      <w:r w:rsidRPr="00A77644">
        <w:rPr>
          <w:noProof/>
        </w:rPr>
      </w:r>
      <w:r w:rsidRPr="00A77644">
        <w:rPr>
          <w:noProof/>
        </w:rPr>
        <w:fldChar w:fldCharType="separate"/>
      </w:r>
      <w:r w:rsidR="00047B59">
        <w:rPr>
          <w:noProof/>
        </w:rPr>
        <w:t>5</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17</w:t>
      </w:r>
      <w:r w:rsidRPr="00A77644">
        <w:rPr>
          <w:noProof/>
        </w:rPr>
        <w:tab/>
        <w:t>Delegation by the Board</w:t>
      </w:r>
      <w:r w:rsidRPr="00A77644">
        <w:rPr>
          <w:noProof/>
        </w:rPr>
        <w:tab/>
      </w:r>
      <w:r w:rsidRPr="00A77644">
        <w:rPr>
          <w:noProof/>
        </w:rPr>
        <w:fldChar w:fldCharType="begin"/>
      </w:r>
      <w:r w:rsidRPr="00A77644">
        <w:rPr>
          <w:noProof/>
        </w:rPr>
        <w:instrText xml:space="preserve"> PAGEREF _Toc450298380 \h </w:instrText>
      </w:r>
      <w:r w:rsidRPr="00A77644">
        <w:rPr>
          <w:noProof/>
        </w:rPr>
      </w:r>
      <w:r w:rsidRPr="00A77644">
        <w:rPr>
          <w:noProof/>
        </w:rPr>
        <w:fldChar w:fldCharType="separate"/>
      </w:r>
      <w:r w:rsidR="00047B59">
        <w:rPr>
          <w:noProof/>
        </w:rPr>
        <w:t>5</w:t>
      </w:r>
      <w:r w:rsidRPr="00A77644">
        <w:rPr>
          <w:noProof/>
        </w:rPr>
        <w:fldChar w:fldCharType="end"/>
      </w:r>
    </w:p>
    <w:p w:rsidR="009D6086" w:rsidRPr="00A77644" w:rsidRDefault="009D6086">
      <w:pPr>
        <w:pStyle w:val="TOC3"/>
        <w:rPr>
          <w:rFonts w:asciiTheme="minorHAnsi" w:eastAsiaTheme="minorEastAsia" w:hAnsiTheme="minorHAnsi" w:cstheme="minorBidi"/>
          <w:b w:val="0"/>
          <w:noProof/>
          <w:kern w:val="0"/>
          <w:szCs w:val="22"/>
        </w:rPr>
      </w:pPr>
      <w:r w:rsidRPr="00A77644">
        <w:rPr>
          <w:noProof/>
        </w:rPr>
        <w:t>Division</w:t>
      </w:r>
      <w:r w:rsidR="00A77644" w:rsidRPr="00A77644">
        <w:rPr>
          <w:noProof/>
        </w:rPr>
        <w:t> </w:t>
      </w:r>
      <w:r w:rsidRPr="00A77644">
        <w:rPr>
          <w:noProof/>
        </w:rPr>
        <w:t>2—Board members</w:t>
      </w:r>
      <w:r w:rsidRPr="00A77644">
        <w:rPr>
          <w:b w:val="0"/>
          <w:noProof/>
          <w:sz w:val="18"/>
        </w:rPr>
        <w:tab/>
      </w:r>
      <w:r w:rsidRPr="00A77644">
        <w:rPr>
          <w:b w:val="0"/>
          <w:noProof/>
          <w:sz w:val="18"/>
        </w:rPr>
        <w:fldChar w:fldCharType="begin"/>
      </w:r>
      <w:r w:rsidRPr="00A77644">
        <w:rPr>
          <w:b w:val="0"/>
          <w:noProof/>
          <w:sz w:val="18"/>
        </w:rPr>
        <w:instrText xml:space="preserve"> PAGEREF _Toc450298381 \h </w:instrText>
      </w:r>
      <w:r w:rsidRPr="00A77644">
        <w:rPr>
          <w:b w:val="0"/>
          <w:noProof/>
          <w:sz w:val="18"/>
        </w:rPr>
      </w:r>
      <w:r w:rsidRPr="00A77644">
        <w:rPr>
          <w:b w:val="0"/>
          <w:noProof/>
          <w:sz w:val="18"/>
        </w:rPr>
        <w:fldChar w:fldCharType="separate"/>
      </w:r>
      <w:r w:rsidR="00047B59">
        <w:rPr>
          <w:b w:val="0"/>
          <w:noProof/>
          <w:sz w:val="18"/>
        </w:rPr>
        <w:t>6</w:t>
      </w:r>
      <w:r w:rsidRPr="00A77644">
        <w:rPr>
          <w:b w:val="0"/>
          <w:noProof/>
          <w:sz w:val="18"/>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18</w:t>
      </w:r>
      <w:r w:rsidRPr="00A77644">
        <w:rPr>
          <w:noProof/>
        </w:rPr>
        <w:tab/>
        <w:t>Membership</w:t>
      </w:r>
      <w:r w:rsidRPr="00A77644">
        <w:rPr>
          <w:noProof/>
        </w:rPr>
        <w:tab/>
      </w:r>
      <w:r w:rsidRPr="00A77644">
        <w:rPr>
          <w:noProof/>
        </w:rPr>
        <w:fldChar w:fldCharType="begin"/>
      </w:r>
      <w:r w:rsidRPr="00A77644">
        <w:rPr>
          <w:noProof/>
        </w:rPr>
        <w:instrText xml:space="preserve"> PAGEREF _Toc450298382 \h </w:instrText>
      </w:r>
      <w:r w:rsidRPr="00A77644">
        <w:rPr>
          <w:noProof/>
        </w:rPr>
      </w:r>
      <w:r w:rsidRPr="00A77644">
        <w:rPr>
          <w:noProof/>
        </w:rPr>
        <w:fldChar w:fldCharType="separate"/>
      </w:r>
      <w:r w:rsidR="00047B59">
        <w:rPr>
          <w:noProof/>
        </w:rPr>
        <w:t>6</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19</w:t>
      </w:r>
      <w:r w:rsidRPr="00A77644">
        <w:rPr>
          <w:noProof/>
        </w:rPr>
        <w:tab/>
        <w:t>Appointment of Board members</w:t>
      </w:r>
      <w:r w:rsidRPr="00A77644">
        <w:rPr>
          <w:noProof/>
        </w:rPr>
        <w:tab/>
      </w:r>
      <w:r w:rsidRPr="00A77644">
        <w:rPr>
          <w:noProof/>
        </w:rPr>
        <w:fldChar w:fldCharType="begin"/>
      </w:r>
      <w:r w:rsidRPr="00A77644">
        <w:rPr>
          <w:noProof/>
        </w:rPr>
        <w:instrText xml:space="preserve"> PAGEREF _Toc450298383 \h </w:instrText>
      </w:r>
      <w:r w:rsidRPr="00A77644">
        <w:rPr>
          <w:noProof/>
        </w:rPr>
      </w:r>
      <w:r w:rsidRPr="00A77644">
        <w:rPr>
          <w:noProof/>
        </w:rPr>
        <w:fldChar w:fldCharType="separate"/>
      </w:r>
      <w:r w:rsidR="00047B59">
        <w:rPr>
          <w:noProof/>
        </w:rPr>
        <w:t>6</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20</w:t>
      </w:r>
      <w:r w:rsidRPr="00A77644">
        <w:rPr>
          <w:noProof/>
        </w:rPr>
        <w:tab/>
        <w:t>Term of appointment</w:t>
      </w:r>
      <w:r w:rsidRPr="00A77644">
        <w:rPr>
          <w:noProof/>
        </w:rPr>
        <w:tab/>
      </w:r>
      <w:r w:rsidRPr="00A77644">
        <w:rPr>
          <w:noProof/>
        </w:rPr>
        <w:fldChar w:fldCharType="begin"/>
      </w:r>
      <w:r w:rsidRPr="00A77644">
        <w:rPr>
          <w:noProof/>
        </w:rPr>
        <w:instrText xml:space="preserve"> PAGEREF _Toc450298384 \h </w:instrText>
      </w:r>
      <w:r w:rsidRPr="00A77644">
        <w:rPr>
          <w:noProof/>
        </w:rPr>
      </w:r>
      <w:r w:rsidRPr="00A77644">
        <w:rPr>
          <w:noProof/>
        </w:rPr>
        <w:fldChar w:fldCharType="separate"/>
      </w:r>
      <w:r w:rsidR="00047B59">
        <w:rPr>
          <w:noProof/>
        </w:rPr>
        <w:t>6</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21</w:t>
      </w:r>
      <w:r w:rsidRPr="00A77644">
        <w:rPr>
          <w:noProof/>
        </w:rPr>
        <w:tab/>
        <w:t>Acting Board Chair</w:t>
      </w:r>
      <w:r w:rsidRPr="00A77644">
        <w:rPr>
          <w:noProof/>
        </w:rPr>
        <w:tab/>
      </w:r>
      <w:r w:rsidRPr="00A77644">
        <w:rPr>
          <w:noProof/>
        </w:rPr>
        <w:fldChar w:fldCharType="begin"/>
      </w:r>
      <w:r w:rsidRPr="00A77644">
        <w:rPr>
          <w:noProof/>
        </w:rPr>
        <w:instrText xml:space="preserve"> PAGEREF _Toc450298385 \h </w:instrText>
      </w:r>
      <w:r w:rsidRPr="00A77644">
        <w:rPr>
          <w:noProof/>
        </w:rPr>
      </w:r>
      <w:r w:rsidRPr="00A77644">
        <w:rPr>
          <w:noProof/>
        </w:rPr>
        <w:fldChar w:fldCharType="separate"/>
      </w:r>
      <w:r w:rsidR="00047B59">
        <w:rPr>
          <w:noProof/>
        </w:rPr>
        <w:t>6</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22</w:t>
      </w:r>
      <w:r w:rsidRPr="00A77644">
        <w:rPr>
          <w:noProof/>
        </w:rPr>
        <w:tab/>
        <w:t>Acting Board members</w:t>
      </w:r>
      <w:r w:rsidRPr="00A77644">
        <w:rPr>
          <w:noProof/>
        </w:rPr>
        <w:tab/>
      </w:r>
      <w:r w:rsidRPr="00A77644">
        <w:rPr>
          <w:noProof/>
        </w:rPr>
        <w:fldChar w:fldCharType="begin"/>
      </w:r>
      <w:r w:rsidRPr="00A77644">
        <w:rPr>
          <w:noProof/>
        </w:rPr>
        <w:instrText xml:space="preserve"> PAGEREF _Toc450298386 \h </w:instrText>
      </w:r>
      <w:r w:rsidRPr="00A77644">
        <w:rPr>
          <w:noProof/>
        </w:rPr>
      </w:r>
      <w:r w:rsidRPr="00A77644">
        <w:rPr>
          <w:noProof/>
        </w:rPr>
        <w:fldChar w:fldCharType="separate"/>
      </w:r>
      <w:r w:rsidR="00047B59">
        <w:rPr>
          <w:noProof/>
        </w:rPr>
        <w:t>7</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23</w:t>
      </w:r>
      <w:r w:rsidRPr="00A77644">
        <w:rPr>
          <w:noProof/>
        </w:rPr>
        <w:tab/>
        <w:t>Remuneration of Board members</w:t>
      </w:r>
      <w:r w:rsidRPr="00A77644">
        <w:rPr>
          <w:noProof/>
        </w:rPr>
        <w:tab/>
      </w:r>
      <w:r w:rsidRPr="00A77644">
        <w:rPr>
          <w:noProof/>
        </w:rPr>
        <w:fldChar w:fldCharType="begin"/>
      </w:r>
      <w:r w:rsidRPr="00A77644">
        <w:rPr>
          <w:noProof/>
        </w:rPr>
        <w:instrText xml:space="preserve"> PAGEREF _Toc450298387 \h </w:instrText>
      </w:r>
      <w:r w:rsidRPr="00A77644">
        <w:rPr>
          <w:noProof/>
        </w:rPr>
      </w:r>
      <w:r w:rsidRPr="00A77644">
        <w:rPr>
          <w:noProof/>
        </w:rPr>
        <w:fldChar w:fldCharType="separate"/>
      </w:r>
      <w:r w:rsidR="00047B59">
        <w:rPr>
          <w:noProof/>
        </w:rPr>
        <w:t>7</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24</w:t>
      </w:r>
      <w:r w:rsidRPr="00A77644">
        <w:rPr>
          <w:noProof/>
        </w:rPr>
        <w:tab/>
        <w:t>Leave for Board members</w:t>
      </w:r>
      <w:r w:rsidRPr="00A77644">
        <w:rPr>
          <w:noProof/>
        </w:rPr>
        <w:tab/>
      </w:r>
      <w:r w:rsidRPr="00A77644">
        <w:rPr>
          <w:noProof/>
        </w:rPr>
        <w:fldChar w:fldCharType="begin"/>
      </w:r>
      <w:r w:rsidRPr="00A77644">
        <w:rPr>
          <w:noProof/>
        </w:rPr>
        <w:instrText xml:space="preserve"> PAGEREF _Toc450298388 \h </w:instrText>
      </w:r>
      <w:r w:rsidRPr="00A77644">
        <w:rPr>
          <w:noProof/>
        </w:rPr>
      </w:r>
      <w:r w:rsidRPr="00A77644">
        <w:rPr>
          <w:noProof/>
        </w:rPr>
        <w:fldChar w:fldCharType="separate"/>
      </w:r>
      <w:r w:rsidR="00047B59">
        <w:rPr>
          <w:noProof/>
        </w:rPr>
        <w:t>7</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25</w:t>
      </w:r>
      <w:r w:rsidRPr="00A77644">
        <w:rPr>
          <w:noProof/>
        </w:rPr>
        <w:tab/>
        <w:t>Restrictions on outside employment</w:t>
      </w:r>
      <w:r w:rsidRPr="00A77644">
        <w:rPr>
          <w:noProof/>
        </w:rPr>
        <w:tab/>
      </w:r>
      <w:r w:rsidRPr="00A77644">
        <w:rPr>
          <w:noProof/>
        </w:rPr>
        <w:fldChar w:fldCharType="begin"/>
      </w:r>
      <w:r w:rsidRPr="00A77644">
        <w:rPr>
          <w:noProof/>
        </w:rPr>
        <w:instrText xml:space="preserve"> PAGEREF _Toc450298389 \h </w:instrText>
      </w:r>
      <w:r w:rsidRPr="00A77644">
        <w:rPr>
          <w:noProof/>
        </w:rPr>
      </w:r>
      <w:r w:rsidRPr="00A77644">
        <w:rPr>
          <w:noProof/>
        </w:rPr>
        <w:fldChar w:fldCharType="separate"/>
      </w:r>
      <w:r w:rsidR="00047B59">
        <w:rPr>
          <w:noProof/>
        </w:rPr>
        <w:t>8</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26</w:t>
      </w:r>
      <w:r w:rsidRPr="00A77644">
        <w:rPr>
          <w:noProof/>
        </w:rPr>
        <w:tab/>
        <w:t>Resignation of Board members</w:t>
      </w:r>
      <w:r w:rsidRPr="00A77644">
        <w:rPr>
          <w:noProof/>
        </w:rPr>
        <w:tab/>
      </w:r>
      <w:r w:rsidRPr="00A77644">
        <w:rPr>
          <w:noProof/>
        </w:rPr>
        <w:fldChar w:fldCharType="begin"/>
      </w:r>
      <w:r w:rsidRPr="00A77644">
        <w:rPr>
          <w:noProof/>
        </w:rPr>
        <w:instrText xml:space="preserve"> PAGEREF _Toc450298390 \h </w:instrText>
      </w:r>
      <w:r w:rsidRPr="00A77644">
        <w:rPr>
          <w:noProof/>
        </w:rPr>
      </w:r>
      <w:r w:rsidRPr="00A77644">
        <w:rPr>
          <w:noProof/>
        </w:rPr>
        <w:fldChar w:fldCharType="separate"/>
      </w:r>
      <w:r w:rsidR="00047B59">
        <w:rPr>
          <w:noProof/>
        </w:rPr>
        <w:t>8</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27</w:t>
      </w:r>
      <w:r w:rsidRPr="00A77644">
        <w:rPr>
          <w:noProof/>
        </w:rPr>
        <w:tab/>
        <w:t>Termination of appointments of Board members</w:t>
      </w:r>
      <w:r w:rsidRPr="00A77644">
        <w:rPr>
          <w:noProof/>
        </w:rPr>
        <w:tab/>
      </w:r>
      <w:r w:rsidRPr="00A77644">
        <w:rPr>
          <w:noProof/>
        </w:rPr>
        <w:fldChar w:fldCharType="begin"/>
      </w:r>
      <w:r w:rsidRPr="00A77644">
        <w:rPr>
          <w:noProof/>
        </w:rPr>
        <w:instrText xml:space="preserve"> PAGEREF _Toc450298391 \h </w:instrText>
      </w:r>
      <w:r w:rsidRPr="00A77644">
        <w:rPr>
          <w:noProof/>
        </w:rPr>
      </w:r>
      <w:r w:rsidRPr="00A77644">
        <w:rPr>
          <w:noProof/>
        </w:rPr>
        <w:fldChar w:fldCharType="separate"/>
      </w:r>
      <w:r w:rsidR="00047B59">
        <w:rPr>
          <w:noProof/>
        </w:rPr>
        <w:t>8</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28</w:t>
      </w:r>
      <w:r w:rsidRPr="00A77644">
        <w:rPr>
          <w:noProof/>
        </w:rPr>
        <w:tab/>
        <w:t>Other terms and conditions of Board members</w:t>
      </w:r>
      <w:r w:rsidRPr="00A77644">
        <w:rPr>
          <w:noProof/>
        </w:rPr>
        <w:tab/>
      </w:r>
      <w:r w:rsidRPr="00A77644">
        <w:rPr>
          <w:noProof/>
        </w:rPr>
        <w:fldChar w:fldCharType="begin"/>
      </w:r>
      <w:r w:rsidRPr="00A77644">
        <w:rPr>
          <w:noProof/>
        </w:rPr>
        <w:instrText xml:space="preserve"> PAGEREF _Toc450298392 \h </w:instrText>
      </w:r>
      <w:r w:rsidRPr="00A77644">
        <w:rPr>
          <w:noProof/>
        </w:rPr>
      </w:r>
      <w:r w:rsidRPr="00A77644">
        <w:rPr>
          <w:noProof/>
        </w:rPr>
        <w:fldChar w:fldCharType="separate"/>
      </w:r>
      <w:r w:rsidR="00047B59">
        <w:rPr>
          <w:noProof/>
        </w:rPr>
        <w:t>9</w:t>
      </w:r>
      <w:r w:rsidRPr="00A77644">
        <w:rPr>
          <w:noProof/>
        </w:rPr>
        <w:fldChar w:fldCharType="end"/>
      </w:r>
    </w:p>
    <w:p w:rsidR="009D6086" w:rsidRPr="00A77644" w:rsidRDefault="009D6086">
      <w:pPr>
        <w:pStyle w:val="TOC3"/>
        <w:rPr>
          <w:rFonts w:asciiTheme="minorHAnsi" w:eastAsiaTheme="minorEastAsia" w:hAnsiTheme="minorHAnsi" w:cstheme="minorBidi"/>
          <w:b w:val="0"/>
          <w:noProof/>
          <w:kern w:val="0"/>
          <w:szCs w:val="22"/>
        </w:rPr>
      </w:pPr>
      <w:r w:rsidRPr="00A77644">
        <w:rPr>
          <w:noProof/>
        </w:rPr>
        <w:t>Division</w:t>
      </w:r>
      <w:r w:rsidR="00A77644" w:rsidRPr="00A77644">
        <w:rPr>
          <w:noProof/>
        </w:rPr>
        <w:t> </w:t>
      </w:r>
      <w:r w:rsidRPr="00A77644">
        <w:rPr>
          <w:noProof/>
        </w:rPr>
        <w:t>3—Procedures of the Board</w:t>
      </w:r>
      <w:r w:rsidRPr="00A77644">
        <w:rPr>
          <w:b w:val="0"/>
          <w:noProof/>
          <w:sz w:val="18"/>
        </w:rPr>
        <w:tab/>
      </w:r>
      <w:r w:rsidRPr="00A77644">
        <w:rPr>
          <w:b w:val="0"/>
          <w:noProof/>
          <w:sz w:val="18"/>
        </w:rPr>
        <w:fldChar w:fldCharType="begin"/>
      </w:r>
      <w:r w:rsidRPr="00A77644">
        <w:rPr>
          <w:b w:val="0"/>
          <w:noProof/>
          <w:sz w:val="18"/>
        </w:rPr>
        <w:instrText xml:space="preserve"> PAGEREF _Toc450298393 \h </w:instrText>
      </w:r>
      <w:r w:rsidRPr="00A77644">
        <w:rPr>
          <w:b w:val="0"/>
          <w:noProof/>
          <w:sz w:val="18"/>
        </w:rPr>
      </w:r>
      <w:r w:rsidRPr="00A77644">
        <w:rPr>
          <w:b w:val="0"/>
          <w:noProof/>
          <w:sz w:val="18"/>
        </w:rPr>
        <w:fldChar w:fldCharType="separate"/>
      </w:r>
      <w:r w:rsidR="00047B59">
        <w:rPr>
          <w:b w:val="0"/>
          <w:noProof/>
          <w:sz w:val="18"/>
        </w:rPr>
        <w:t>10</w:t>
      </w:r>
      <w:r w:rsidRPr="00A77644">
        <w:rPr>
          <w:b w:val="0"/>
          <w:noProof/>
          <w:sz w:val="18"/>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29</w:t>
      </w:r>
      <w:r w:rsidRPr="00A77644">
        <w:rPr>
          <w:noProof/>
        </w:rPr>
        <w:tab/>
        <w:t>Convening of meetings</w:t>
      </w:r>
      <w:r w:rsidRPr="00A77644">
        <w:rPr>
          <w:noProof/>
        </w:rPr>
        <w:tab/>
      </w:r>
      <w:r w:rsidRPr="00A77644">
        <w:rPr>
          <w:noProof/>
        </w:rPr>
        <w:fldChar w:fldCharType="begin"/>
      </w:r>
      <w:r w:rsidRPr="00A77644">
        <w:rPr>
          <w:noProof/>
        </w:rPr>
        <w:instrText xml:space="preserve"> PAGEREF _Toc450298394 \h </w:instrText>
      </w:r>
      <w:r w:rsidRPr="00A77644">
        <w:rPr>
          <w:noProof/>
        </w:rPr>
      </w:r>
      <w:r w:rsidRPr="00A77644">
        <w:rPr>
          <w:noProof/>
        </w:rPr>
        <w:fldChar w:fldCharType="separate"/>
      </w:r>
      <w:r w:rsidR="00047B59">
        <w:rPr>
          <w:noProof/>
        </w:rPr>
        <w:t>10</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30</w:t>
      </w:r>
      <w:r w:rsidRPr="00A77644">
        <w:rPr>
          <w:noProof/>
        </w:rPr>
        <w:tab/>
        <w:t>Quorum</w:t>
      </w:r>
      <w:r w:rsidRPr="00A77644">
        <w:rPr>
          <w:noProof/>
        </w:rPr>
        <w:tab/>
      </w:r>
      <w:r w:rsidRPr="00A77644">
        <w:rPr>
          <w:noProof/>
        </w:rPr>
        <w:fldChar w:fldCharType="begin"/>
      </w:r>
      <w:r w:rsidRPr="00A77644">
        <w:rPr>
          <w:noProof/>
        </w:rPr>
        <w:instrText xml:space="preserve"> PAGEREF _Toc450298395 \h </w:instrText>
      </w:r>
      <w:r w:rsidRPr="00A77644">
        <w:rPr>
          <w:noProof/>
        </w:rPr>
      </w:r>
      <w:r w:rsidRPr="00A77644">
        <w:rPr>
          <w:noProof/>
        </w:rPr>
        <w:fldChar w:fldCharType="separate"/>
      </w:r>
      <w:r w:rsidR="00047B59">
        <w:rPr>
          <w:noProof/>
        </w:rPr>
        <w:t>10</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31</w:t>
      </w:r>
      <w:r w:rsidRPr="00A77644">
        <w:rPr>
          <w:noProof/>
        </w:rPr>
        <w:tab/>
        <w:t>Presiding at meetings</w:t>
      </w:r>
      <w:r w:rsidRPr="00A77644">
        <w:rPr>
          <w:noProof/>
        </w:rPr>
        <w:tab/>
      </w:r>
      <w:r w:rsidRPr="00A77644">
        <w:rPr>
          <w:noProof/>
        </w:rPr>
        <w:fldChar w:fldCharType="begin"/>
      </w:r>
      <w:r w:rsidRPr="00A77644">
        <w:rPr>
          <w:noProof/>
        </w:rPr>
        <w:instrText xml:space="preserve"> PAGEREF _Toc450298396 \h </w:instrText>
      </w:r>
      <w:r w:rsidRPr="00A77644">
        <w:rPr>
          <w:noProof/>
        </w:rPr>
      </w:r>
      <w:r w:rsidRPr="00A77644">
        <w:rPr>
          <w:noProof/>
        </w:rPr>
        <w:fldChar w:fldCharType="separate"/>
      </w:r>
      <w:r w:rsidR="00047B59">
        <w:rPr>
          <w:noProof/>
        </w:rPr>
        <w:t>10</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32</w:t>
      </w:r>
      <w:r w:rsidRPr="00A77644">
        <w:rPr>
          <w:noProof/>
        </w:rPr>
        <w:tab/>
        <w:t>Voting at meetings</w:t>
      </w:r>
      <w:r w:rsidRPr="00A77644">
        <w:rPr>
          <w:noProof/>
        </w:rPr>
        <w:tab/>
      </w:r>
      <w:r w:rsidRPr="00A77644">
        <w:rPr>
          <w:noProof/>
        </w:rPr>
        <w:fldChar w:fldCharType="begin"/>
      </w:r>
      <w:r w:rsidRPr="00A77644">
        <w:rPr>
          <w:noProof/>
        </w:rPr>
        <w:instrText xml:space="preserve"> PAGEREF _Toc450298397 \h </w:instrText>
      </w:r>
      <w:r w:rsidRPr="00A77644">
        <w:rPr>
          <w:noProof/>
        </w:rPr>
      </w:r>
      <w:r w:rsidRPr="00A77644">
        <w:rPr>
          <w:noProof/>
        </w:rPr>
        <w:fldChar w:fldCharType="separate"/>
      </w:r>
      <w:r w:rsidR="00047B59">
        <w:rPr>
          <w:noProof/>
        </w:rPr>
        <w:t>10</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33</w:t>
      </w:r>
      <w:r w:rsidRPr="00A77644">
        <w:rPr>
          <w:noProof/>
        </w:rPr>
        <w:tab/>
        <w:t>Minutes</w:t>
      </w:r>
      <w:r w:rsidRPr="00A77644">
        <w:rPr>
          <w:noProof/>
        </w:rPr>
        <w:tab/>
      </w:r>
      <w:r w:rsidRPr="00A77644">
        <w:rPr>
          <w:noProof/>
        </w:rPr>
        <w:fldChar w:fldCharType="begin"/>
      </w:r>
      <w:r w:rsidRPr="00A77644">
        <w:rPr>
          <w:noProof/>
        </w:rPr>
        <w:instrText xml:space="preserve"> PAGEREF _Toc450298398 \h </w:instrText>
      </w:r>
      <w:r w:rsidRPr="00A77644">
        <w:rPr>
          <w:noProof/>
        </w:rPr>
      </w:r>
      <w:r w:rsidRPr="00A77644">
        <w:rPr>
          <w:noProof/>
        </w:rPr>
        <w:fldChar w:fldCharType="separate"/>
      </w:r>
      <w:r w:rsidR="00047B59">
        <w:rPr>
          <w:noProof/>
        </w:rPr>
        <w:t>11</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34</w:t>
      </w:r>
      <w:r w:rsidRPr="00A77644">
        <w:rPr>
          <w:noProof/>
        </w:rPr>
        <w:tab/>
        <w:t>Conduct of meetings</w:t>
      </w:r>
      <w:r w:rsidRPr="00A77644">
        <w:rPr>
          <w:noProof/>
        </w:rPr>
        <w:tab/>
      </w:r>
      <w:r w:rsidRPr="00A77644">
        <w:rPr>
          <w:noProof/>
        </w:rPr>
        <w:fldChar w:fldCharType="begin"/>
      </w:r>
      <w:r w:rsidRPr="00A77644">
        <w:rPr>
          <w:noProof/>
        </w:rPr>
        <w:instrText xml:space="preserve"> PAGEREF _Toc450298399 \h </w:instrText>
      </w:r>
      <w:r w:rsidRPr="00A77644">
        <w:rPr>
          <w:noProof/>
        </w:rPr>
      </w:r>
      <w:r w:rsidRPr="00A77644">
        <w:rPr>
          <w:noProof/>
        </w:rPr>
        <w:fldChar w:fldCharType="separate"/>
      </w:r>
      <w:r w:rsidR="00047B59">
        <w:rPr>
          <w:noProof/>
        </w:rPr>
        <w:t>11</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35</w:t>
      </w:r>
      <w:r w:rsidRPr="00A77644">
        <w:rPr>
          <w:noProof/>
        </w:rPr>
        <w:tab/>
        <w:t>Decisions without meetings</w:t>
      </w:r>
      <w:r w:rsidRPr="00A77644">
        <w:rPr>
          <w:noProof/>
        </w:rPr>
        <w:tab/>
      </w:r>
      <w:r w:rsidRPr="00A77644">
        <w:rPr>
          <w:noProof/>
        </w:rPr>
        <w:fldChar w:fldCharType="begin"/>
      </w:r>
      <w:r w:rsidRPr="00A77644">
        <w:rPr>
          <w:noProof/>
        </w:rPr>
        <w:instrText xml:space="preserve"> PAGEREF _Toc450298400 \h </w:instrText>
      </w:r>
      <w:r w:rsidRPr="00A77644">
        <w:rPr>
          <w:noProof/>
        </w:rPr>
      </w:r>
      <w:r w:rsidRPr="00A77644">
        <w:rPr>
          <w:noProof/>
        </w:rPr>
        <w:fldChar w:fldCharType="separate"/>
      </w:r>
      <w:r w:rsidR="00047B59">
        <w:rPr>
          <w:noProof/>
        </w:rPr>
        <w:t>11</w:t>
      </w:r>
      <w:r w:rsidRPr="00A77644">
        <w:rPr>
          <w:noProof/>
        </w:rPr>
        <w:fldChar w:fldCharType="end"/>
      </w:r>
    </w:p>
    <w:p w:rsidR="009D6086" w:rsidRPr="00A77644" w:rsidRDefault="009D6086">
      <w:pPr>
        <w:pStyle w:val="TOC2"/>
        <w:rPr>
          <w:rFonts w:asciiTheme="minorHAnsi" w:eastAsiaTheme="minorEastAsia" w:hAnsiTheme="minorHAnsi" w:cstheme="minorBidi"/>
          <w:b w:val="0"/>
          <w:noProof/>
          <w:kern w:val="0"/>
          <w:sz w:val="22"/>
          <w:szCs w:val="22"/>
        </w:rPr>
      </w:pPr>
      <w:r w:rsidRPr="00A77644">
        <w:rPr>
          <w:noProof/>
        </w:rPr>
        <w:t>Part</w:t>
      </w:r>
      <w:r w:rsidR="00A77644" w:rsidRPr="00A77644">
        <w:rPr>
          <w:noProof/>
        </w:rPr>
        <w:t> </w:t>
      </w:r>
      <w:r w:rsidRPr="00A77644">
        <w:rPr>
          <w:noProof/>
        </w:rPr>
        <w:t>4—The Director</w:t>
      </w:r>
      <w:r w:rsidRPr="00A77644">
        <w:rPr>
          <w:b w:val="0"/>
          <w:noProof/>
          <w:sz w:val="18"/>
        </w:rPr>
        <w:tab/>
      </w:r>
      <w:r w:rsidRPr="00A77644">
        <w:rPr>
          <w:b w:val="0"/>
          <w:noProof/>
          <w:sz w:val="18"/>
        </w:rPr>
        <w:fldChar w:fldCharType="begin"/>
      </w:r>
      <w:r w:rsidRPr="00A77644">
        <w:rPr>
          <w:b w:val="0"/>
          <w:noProof/>
          <w:sz w:val="18"/>
        </w:rPr>
        <w:instrText xml:space="preserve"> PAGEREF _Toc450298401 \h </w:instrText>
      </w:r>
      <w:r w:rsidRPr="00A77644">
        <w:rPr>
          <w:b w:val="0"/>
          <w:noProof/>
          <w:sz w:val="18"/>
        </w:rPr>
      </w:r>
      <w:r w:rsidRPr="00A77644">
        <w:rPr>
          <w:b w:val="0"/>
          <w:noProof/>
          <w:sz w:val="18"/>
        </w:rPr>
        <w:fldChar w:fldCharType="separate"/>
      </w:r>
      <w:r w:rsidR="00047B59">
        <w:rPr>
          <w:b w:val="0"/>
          <w:noProof/>
          <w:sz w:val="18"/>
        </w:rPr>
        <w:t>12</w:t>
      </w:r>
      <w:r w:rsidRPr="00A77644">
        <w:rPr>
          <w:b w:val="0"/>
          <w:noProof/>
          <w:sz w:val="18"/>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36</w:t>
      </w:r>
      <w:r w:rsidRPr="00A77644">
        <w:rPr>
          <w:noProof/>
        </w:rPr>
        <w:tab/>
        <w:t>Director</w:t>
      </w:r>
      <w:r w:rsidRPr="00A77644">
        <w:rPr>
          <w:noProof/>
        </w:rPr>
        <w:tab/>
      </w:r>
      <w:r w:rsidRPr="00A77644">
        <w:rPr>
          <w:noProof/>
        </w:rPr>
        <w:fldChar w:fldCharType="begin"/>
      </w:r>
      <w:r w:rsidRPr="00A77644">
        <w:rPr>
          <w:noProof/>
        </w:rPr>
        <w:instrText xml:space="preserve"> PAGEREF _Toc450298402 \h </w:instrText>
      </w:r>
      <w:r w:rsidRPr="00A77644">
        <w:rPr>
          <w:noProof/>
        </w:rPr>
      </w:r>
      <w:r w:rsidRPr="00A77644">
        <w:rPr>
          <w:noProof/>
        </w:rPr>
        <w:fldChar w:fldCharType="separate"/>
      </w:r>
      <w:r w:rsidR="00047B59">
        <w:rPr>
          <w:noProof/>
        </w:rPr>
        <w:t>12</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37</w:t>
      </w:r>
      <w:r w:rsidRPr="00A77644">
        <w:rPr>
          <w:noProof/>
        </w:rPr>
        <w:tab/>
        <w:t>Role</w:t>
      </w:r>
      <w:r w:rsidRPr="00A77644">
        <w:rPr>
          <w:noProof/>
        </w:rPr>
        <w:tab/>
      </w:r>
      <w:r w:rsidRPr="00A77644">
        <w:rPr>
          <w:noProof/>
        </w:rPr>
        <w:fldChar w:fldCharType="begin"/>
      </w:r>
      <w:r w:rsidRPr="00A77644">
        <w:rPr>
          <w:noProof/>
        </w:rPr>
        <w:instrText xml:space="preserve"> PAGEREF _Toc450298403 \h </w:instrText>
      </w:r>
      <w:r w:rsidRPr="00A77644">
        <w:rPr>
          <w:noProof/>
        </w:rPr>
      </w:r>
      <w:r w:rsidRPr="00A77644">
        <w:rPr>
          <w:noProof/>
        </w:rPr>
        <w:fldChar w:fldCharType="separate"/>
      </w:r>
      <w:r w:rsidR="00047B59">
        <w:rPr>
          <w:noProof/>
        </w:rPr>
        <w:t>12</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38</w:t>
      </w:r>
      <w:r w:rsidRPr="00A77644">
        <w:rPr>
          <w:noProof/>
        </w:rPr>
        <w:tab/>
        <w:t>Director to act in accordance with Board policies and directions</w:t>
      </w:r>
      <w:r w:rsidRPr="00A77644">
        <w:rPr>
          <w:noProof/>
        </w:rPr>
        <w:tab/>
      </w:r>
      <w:r w:rsidRPr="00A77644">
        <w:rPr>
          <w:noProof/>
        </w:rPr>
        <w:fldChar w:fldCharType="begin"/>
      </w:r>
      <w:r w:rsidRPr="00A77644">
        <w:rPr>
          <w:noProof/>
        </w:rPr>
        <w:instrText xml:space="preserve"> PAGEREF _Toc450298404 \h </w:instrText>
      </w:r>
      <w:r w:rsidRPr="00A77644">
        <w:rPr>
          <w:noProof/>
        </w:rPr>
      </w:r>
      <w:r w:rsidRPr="00A77644">
        <w:rPr>
          <w:noProof/>
        </w:rPr>
        <w:fldChar w:fldCharType="separate"/>
      </w:r>
      <w:r w:rsidR="00047B59">
        <w:rPr>
          <w:noProof/>
        </w:rPr>
        <w:t>12</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39</w:t>
      </w:r>
      <w:r w:rsidRPr="00A77644">
        <w:rPr>
          <w:noProof/>
        </w:rPr>
        <w:tab/>
        <w:t>Appointment of the Director</w:t>
      </w:r>
      <w:r w:rsidRPr="00A77644">
        <w:rPr>
          <w:noProof/>
        </w:rPr>
        <w:tab/>
      </w:r>
      <w:r w:rsidRPr="00A77644">
        <w:rPr>
          <w:noProof/>
        </w:rPr>
        <w:fldChar w:fldCharType="begin"/>
      </w:r>
      <w:r w:rsidRPr="00A77644">
        <w:rPr>
          <w:noProof/>
        </w:rPr>
        <w:instrText xml:space="preserve"> PAGEREF _Toc450298405 \h </w:instrText>
      </w:r>
      <w:r w:rsidRPr="00A77644">
        <w:rPr>
          <w:noProof/>
        </w:rPr>
      </w:r>
      <w:r w:rsidRPr="00A77644">
        <w:rPr>
          <w:noProof/>
        </w:rPr>
        <w:fldChar w:fldCharType="separate"/>
      </w:r>
      <w:r w:rsidR="00047B59">
        <w:rPr>
          <w:noProof/>
        </w:rPr>
        <w:t>12</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lastRenderedPageBreak/>
        <w:t>40</w:t>
      </w:r>
      <w:r w:rsidRPr="00A77644">
        <w:rPr>
          <w:noProof/>
        </w:rPr>
        <w:tab/>
        <w:t>Acting Director</w:t>
      </w:r>
      <w:r w:rsidRPr="00A77644">
        <w:rPr>
          <w:noProof/>
        </w:rPr>
        <w:tab/>
      </w:r>
      <w:r w:rsidRPr="00A77644">
        <w:rPr>
          <w:noProof/>
        </w:rPr>
        <w:fldChar w:fldCharType="begin"/>
      </w:r>
      <w:r w:rsidRPr="00A77644">
        <w:rPr>
          <w:noProof/>
        </w:rPr>
        <w:instrText xml:space="preserve"> PAGEREF _Toc450298406 \h </w:instrText>
      </w:r>
      <w:r w:rsidRPr="00A77644">
        <w:rPr>
          <w:noProof/>
        </w:rPr>
      </w:r>
      <w:r w:rsidRPr="00A77644">
        <w:rPr>
          <w:noProof/>
        </w:rPr>
        <w:fldChar w:fldCharType="separate"/>
      </w:r>
      <w:r w:rsidR="00047B59">
        <w:rPr>
          <w:noProof/>
        </w:rPr>
        <w:t>12</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41</w:t>
      </w:r>
      <w:r w:rsidRPr="00A77644">
        <w:rPr>
          <w:noProof/>
        </w:rPr>
        <w:tab/>
        <w:t>Outside employment</w:t>
      </w:r>
      <w:r w:rsidRPr="00A77644">
        <w:rPr>
          <w:noProof/>
        </w:rPr>
        <w:tab/>
      </w:r>
      <w:r w:rsidRPr="00A77644">
        <w:rPr>
          <w:noProof/>
        </w:rPr>
        <w:fldChar w:fldCharType="begin"/>
      </w:r>
      <w:r w:rsidRPr="00A77644">
        <w:rPr>
          <w:noProof/>
        </w:rPr>
        <w:instrText xml:space="preserve"> PAGEREF _Toc450298407 \h </w:instrText>
      </w:r>
      <w:r w:rsidRPr="00A77644">
        <w:rPr>
          <w:noProof/>
        </w:rPr>
      </w:r>
      <w:r w:rsidRPr="00A77644">
        <w:rPr>
          <w:noProof/>
        </w:rPr>
        <w:fldChar w:fldCharType="separate"/>
      </w:r>
      <w:r w:rsidR="00047B59">
        <w:rPr>
          <w:noProof/>
        </w:rPr>
        <w:t>13</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42</w:t>
      </w:r>
      <w:r w:rsidRPr="00A77644">
        <w:rPr>
          <w:noProof/>
        </w:rPr>
        <w:tab/>
        <w:t>Disclosure of interests</w:t>
      </w:r>
      <w:r w:rsidRPr="00A77644">
        <w:rPr>
          <w:noProof/>
        </w:rPr>
        <w:tab/>
      </w:r>
      <w:r w:rsidRPr="00A77644">
        <w:rPr>
          <w:noProof/>
        </w:rPr>
        <w:fldChar w:fldCharType="begin"/>
      </w:r>
      <w:r w:rsidRPr="00A77644">
        <w:rPr>
          <w:noProof/>
        </w:rPr>
        <w:instrText xml:space="preserve"> PAGEREF _Toc450298408 \h </w:instrText>
      </w:r>
      <w:r w:rsidRPr="00A77644">
        <w:rPr>
          <w:noProof/>
        </w:rPr>
      </w:r>
      <w:r w:rsidRPr="00A77644">
        <w:rPr>
          <w:noProof/>
        </w:rPr>
        <w:fldChar w:fldCharType="separate"/>
      </w:r>
      <w:r w:rsidR="00047B59">
        <w:rPr>
          <w:noProof/>
        </w:rPr>
        <w:t>13</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43</w:t>
      </w:r>
      <w:r w:rsidRPr="00A77644">
        <w:rPr>
          <w:noProof/>
        </w:rPr>
        <w:tab/>
        <w:t>Remuneration</w:t>
      </w:r>
      <w:r w:rsidRPr="00A77644">
        <w:rPr>
          <w:noProof/>
        </w:rPr>
        <w:tab/>
      </w:r>
      <w:r w:rsidRPr="00A77644">
        <w:rPr>
          <w:noProof/>
        </w:rPr>
        <w:fldChar w:fldCharType="begin"/>
      </w:r>
      <w:r w:rsidRPr="00A77644">
        <w:rPr>
          <w:noProof/>
        </w:rPr>
        <w:instrText xml:space="preserve"> PAGEREF _Toc450298409 \h </w:instrText>
      </w:r>
      <w:r w:rsidRPr="00A77644">
        <w:rPr>
          <w:noProof/>
        </w:rPr>
      </w:r>
      <w:r w:rsidRPr="00A77644">
        <w:rPr>
          <w:noProof/>
        </w:rPr>
        <w:fldChar w:fldCharType="separate"/>
      </w:r>
      <w:r w:rsidR="00047B59">
        <w:rPr>
          <w:noProof/>
        </w:rPr>
        <w:t>13</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44</w:t>
      </w:r>
      <w:r w:rsidRPr="00A77644">
        <w:rPr>
          <w:noProof/>
        </w:rPr>
        <w:tab/>
        <w:t>Leave</w:t>
      </w:r>
      <w:r w:rsidRPr="00A77644">
        <w:rPr>
          <w:noProof/>
        </w:rPr>
        <w:tab/>
      </w:r>
      <w:r w:rsidRPr="00A77644">
        <w:rPr>
          <w:noProof/>
        </w:rPr>
        <w:fldChar w:fldCharType="begin"/>
      </w:r>
      <w:r w:rsidRPr="00A77644">
        <w:rPr>
          <w:noProof/>
        </w:rPr>
        <w:instrText xml:space="preserve"> PAGEREF _Toc450298410 \h </w:instrText>
      </w:r>
      <w:r w:rsidRPr="00A77644">
        <w:rPr>
          <w:noProof/>
        </w:rPr>
      </w:r>
      <w:r w:rsidRPr="00A77644">
        <w:rPr>
          <w:noProof/>
        </w:rPr>
        <w:fldChar w:fldCharType="separate"/>
      </w:r>
      <w:r w:rsidR="00047B59">
        <w:rPr>
          <w:noProof/>
        </w:rPr>
        <w:t>14</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45</w:t>
      </w:r>
      <w:r w:rsidRPr="00A77644">
        <w:rPr>
          <w:noProof/>
        </w:rPr>
        <w:tab/>
        <w:t>Resignation</w:t>
      </w:r>
      <w:r w:rsidRPr="00A77644">
        <w:rPr>
          <w:noProof/>
        </w:rPr>
        <w:tab/>
      </w:r>
      <w:r w:rsidRPr="00A77644">
        <w:rPr>
          <w:noProof/>
        </w:rPr>
        <w:fldChar w:fldCharType="begin"/>
      </w:r>
      <w:r w:rsidRPr="00A77644">
        <w:rPr>
          <w:noProof/>
        </w:rPr>
        <w:instrText xml:space="preserve"> PAGEREF _Toc450298411 \h </w:instrText>
      </w:r>
      <w:r w:rsidRPr="00A77644">
        <w:rPr>
          <w:noProof/>
        </w:rPr>
      </w:r>
      <w:r w:rsidRPr="00A77644">
        <w:rPr>
          <w:noProof/>
        </w:rPr>
        <w:fldChar w:fldCharType="separate"/>
      </w:r>
      <w:r w:rsidR="00047B59">
        <w:rPr>
          <w:noProof/>
        </w:rPr>
        <w:t>14</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46</w:t>
      </w:r>
      <w:r w:rsidRPr="00A77644">
        <w:rPr>
          <w:noProof/>
        </w:rPr>
        <w:tab/>
        <w:t>Termination of appointment of the Director</w:t>
      </w:r>
      <w:r w:rsidRPr="00A77644">
        <w:rPr>
          <w:noProof/>
        </w:rPr>
        <w:tab/>
      </w:r>
      <w:r w:rsidRPr="00A77644">
        <w:rPr>
          <w:noProof/>
        </w:rPr>
        <w:fldChar w:fldCharType="begin"/>
      </w:r>
      <w:r w:rsidRPr="00A77644">
        <w:rPr>
          <w:noProof/>
        </w:rPr>
        <w:instrText xml:space="preserve"> PAGEREF _Toc450298412 \h </w:instrText>
      </w:r>
      <w:r w:rsidRPr="00A77644">
        <w:rPr>
          <w:noProof/>
        </w:rPr>
      </w:r>
      <w:r w:rsidRPr="00A77644">
        <w:rPr>
          <w:noProof/>
        </w:rPr>
        <w:fldChar w:fldCharType="separate"/>
      </w:r>
      <w:r w:rsidR="00047B59">
        <w:rPr>
          <w:noProof/>
        </w:rPr>
        <w:t>14</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47</w:t>
      </w:r>
      <w:r w:rsidRPr="00A77644">
        <w:rPr>
          <w:noProof/>
        </w:rPr>
        <w:tab/>
        <w:t>Other terms and conditions of the Director</w:t>
      </w:r>
      <w:r w:rsidRPr="00A77644">
        <w:rPr>
          <w:noProof/>
        </w:rPr>
        <w:tab/>
      </w:r>
      <w:r w:rsidRPr="00A77644">
        <w:rPr>
          <w:noProof/>
        </w:rPr>
        <w:fldChar w:fldCharType="begin"/>
      </w:r>
      <w:r w:rsidRPr="00A77644">
        <w:rPr>
          <w:noProof/>
        </w:rPr>
        <w:instrText xml:space="preserve"> PAGEREF _Toc450298413 \h </w:instrText>
      </w:r>
      <w:r w:rsidRPr="00A77644">
        <w:rPr>
          <w:noProof/>
        </w:rPr>
      </w:r>
      <w:r w:rsidRPr="00A77644">
        <w:rPr>
          <w:noProof/>
        </w:rPr>
        <w:fldChar w:fldCharType="separate"/>
      </w:r>
      <w:r w:rsidR="00047B59">
        <w:rPr>
          <w:noProof/>
        </w:rPr>
        <w:t>15</w:t>
      </w:r>
      <w:r w:rsidRPr="00A77644">
        <w:rPr>
          <w:noProof/>
        </w:rPr>
        <w:fldChar w:fldCharType="end"/>
      </w:r>
    </w:p>
    <w:p w:rsidR="009D6086" w:rsidRPr="00A77644" w:rsidRDefault="009D6086">
      <w:pPr>
        <w:pStyle w:val="TOC2"/>
        <w:rPr>
          <w:rFonts w:asciiTheme="minorHAnsi" w:eastAsiaTheme="minorEastAsia" w:hAnsiTheme="minorHAnsi" w:cstheme="minorBidi"/>
          <w:b w:val="0"/>
          <w:noProof/>
          <w:kern w:val="0"/>
          <w:sz w:val="22"/>
          <w:szCs w:val="22"/>
        </w:rPr>
      </w:pPr>
      <w:r w:rsidRPr="00A77644">
        <w:rPr>
          <w:noProof/>
        </w:rPr>
        <w:t>Part</w:t>
      </w:r>
      <w:r w:rsidR="00A77644" w:rsidRPr="00A77644">
        <w:rPr>
          <w:noProof/>
        </w:rPr>
        <w:t> </w:t>
      </w:r>
      <w:r w:rsidRPr="00A77644">
        <w:rPr>
          <w:noProof/>
        </w:rPr>
        <w:t>5—Staff and consultants</w:t>
      </w:r>
      <w:r w:rsidRPr="00A77644">
        <w:rPr>
          <w:b w:val="0"/>
          <w:noProof/>
          <w:sz w:val="18"/>
        </w:rPr>
        <w:tab/>
      </w:r>
      <w:r w:rsidRPr="00A77644">
        <w:rPr>
          <w:b w:val="0"/>
          <w:noProof/>
          <w:sz w:val="18"/>
        </w:rPr>
        <w:fldChar w:fldCharType="begin"/>
      </w:r>
      <w:r w:rsidRPr="00A77644">
        <w:rPr>
          <w:b w:val="0"/>
          <w:noProof/>
          <w:sz w:val="18"/>
        </w:rPr>
        <w:instrText xml:space="preserve"> PAGEREF _Toc450298414 \h </w:instrText>
      </w:r>
      <w:r w:rsidRPr="00A77644">
        <w:rPr>
          <w:b w:val="0"/>
          <w:noProof/>
          <w:sz w:val="18"/>
        </w:rPr>
      </w:r>
      <w:r w:rsidRPr="00A77644">
        <w:rPr>
          <w:b w:val="0"/>
          <w:noProof/>
          <w:sz w:val="18"/>
        </w:rPr>
        <w:fldChar w:fldCharType="separate"/>
      </w:r>
      <w:r w:rsidR="00047B59">
        <w:rPr>
          <w:b w:val="0"/>
          <w:noProof/>
          <w:sz w:val="18"/>
        </w:rPr>
        <w:t>16</w:t>
      </w:r>
      <w:r w:rsidRPr="00A77644">
        <w:rPr>
          <w:b w:val="0"/>
          <w:noProof/>
          <w:sz w:val="18"/>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48</w:t>
      </w:r>
      <w:r w:rsidRPr="00A77644">
        <w:rPr>
          <w:noProof/>
        </w:rPr>
        <w:tab/>
        <w:t>Staff of OPH etc.</w:t>
      </w:r>
      <w:r w:rsidRPr="00A77644">
        <w:rPr>
          <w:noProof/>
        </w:rPr>
        <w:tab/>
      </w:r>
      <w:r w:rsidRPr="00A77644">
        <w:rPr>
          <w:noProof/>
        </w:rPr>
        <w:fldChar w:fldCharType="begin"/>
      </w:r>
      <w:r w:rsidRPr="00A77644">
        <w:rPr>
          <w:noProof/>
        </w:rPr>
        <w:instrText xml:space="preserve"> PAGEREF _Toc450298415 \h </w:instrText>
      </w:r>
      <w:r w:rsidRPr="00A77644">
        <w:rPr>
          <w:noProof/>
        </w:rPr>
      </w:r>
      <w:r w:rsidRPr="00A77644">
        <w:rPr>
          <w:noProof/>
        </w:rPr>
        <w:fldChar w:fldCharType="separate"/>
      </w:r>
      <w:r w:rsidR="00047B59">
        <w:rPr>
          <w:noProof/>
        </w:rPr>
        <w:t>16</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49</w:t>
      </w:r>
      <w:r w:rsidRPr="00A77644">
        <w:rPr>
          <w:noProof/>
        </w:rPr>
        <w:tab/>
        <w:t>Consultants</w:t>
      </w:r>
      <w:r w:rsidRPr="00A77644">
        <w:rPr>
          <w:noProof/>
        </w:rPr>
        <w:tab/>
      </w:r>
      <w:r w:rsidRPr="00A77644">
        <w:rPr>
          <w:noProof/>
        </w:rPr>
        <w:fldChar w:fldCharType="begin"/>
      </w:r>
      <w:r w:rsidRPr="00A77644">
        <w:rPr>
          <w:noProof/>
        </w:rPr>
        <w:instrText xml:space="preserve"> PAGEREF _Toc450298416 \h </w:instrText>
      </w:r>
      <w:r w:rsidRPr="00A77644">
        <w:rPr>
          <w:noProof/>
        </w:rPr>
      </w:r>
      <w:r w:rsidRPr="00A77644">
        <w:rPr>
          <w:noProof/>
        </w:rPr>
        <w:fldChar w:fldCharType="separate"/>
      </w:r>
      <w:r w:rsidR="00047B59">
        <w:rPr>
          <w:noProof/>
        </w:rPr>
        <w:t>16</w:t>
      </w:r>
      <w:r w:rsidRPr="00A77644">
        <w:rPr>
          <w:noProof/>
        </w:rPr>
        <w:fldChar w:fldCharType="end"/>
      </w:r>
    </w:p>
    <w:p w:rsidR="009D6086" w:rsidRPr="00A77644" w:rsidRDefault="009D6086">
      <w:pPr>
        <w:pStyle w:val="TOC2"/>
        <w:rPr>
          <w:rFonts w:asciiTheme="minorHAnsi" w:eastAsiaTheme="minorEastAsia" w:hAnsiTheme="minorHAnsi" w:cstheme="minorBidi"/>
          <w:b w:val="0"/>
          <w:noProof/>
          <w:kern w:val="0"/>
          <w:sz w:val="22"/>
          <w:szCs w:val="22"/>
        </w:rPr>
      </w:pPr>
      <w:r w:rsidRPr="00A77644">
        <w:rPr>
          <w:noProof/>
        </w:rPr>
        <w:t>Part</w:t>
      </w:r>
      <w:r w:rsidR="00A77644" w:rsidRPr="00A77644">
        <w:rPr>
          <w:noProof/>
        </w:rPr>
        <w:t> </w:t>
      </w:r>
      <w:r w:rsidRPr="00A77644">
        <w:rPr>
          <w:noProof/>
        </w:rPr>
        <w:t>6—Finance</w:t>
      </w:r>
      <w:r w:rsidRPr="00A77644">
        <w:rPr>
          <w:b w:val="0"/>
          <w:noProof/>
          <w:sz w:val="18"/>
        </w:rPr>
        <w:tab/>
      </w:r>
      <w:r w:rsidRPr="00A77644">
        <w:rPr>
          <w:b w:val="0"/>
          <w:noProof/>
          <w:sz w:val="18"/>
        </w:rPr>
        <w:fldChar w:fldCharType="begin"/>
      </w:r>
      <w:r w:rsidRPr="00A77644">
        <w:rPr>
          <w:b w:val="0"/>
          <w:noProof/>
          <w:sz w:val="18"/>
        </w:rPr>
        <w:instrText xml:space="preserve"> PAGEREF _Toc450298417 \h </w:instrText>
      </w:r>
      <w:r w:rsidRPr="00A77644">
        <w:rPr>
          <w:b w:val="0"/>
          <w:noProof/>
          <w:sz w:val="18"/>
        </w:rPr>
      </w:r>
      <w:r w:rsidRPr="00A77644">
        <w:rPr>
          <w:b w:val="0"/>
          <w:noProof/>
          <w:sz w:val="18"/>
        </w:rPr>
        <w:fldChar w:fldCharType="separate"/>
      </w:r>
      <w:r w:rsidR="00047B59">
        <w:rPr>
          <w:b w:val="0"/>
          <w:noProof/>
          <w:sz w:val="18"/>
        </w:rPr>
        <w:t>17</w:t>
      </w:r>
      <w:r w:rsidRPr="00A77644">
        <w:rPr>
          <w:b w:val="0"/>
          <w:noProof/>
          <w:sz w:val="18"/>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50</w:t>
      </w:r>
      <w:r w:rsidRPr="00A77644">
        <w:rPr>
          <w:noProof/>
        </w:rPr>
        <w:tab/>
        <w:t>Taxation</w:t>
      </w:r>
      <w:r w:rsidRPr="00A77644">
        <w:rPr>
          <w:noProof/>
        </w:rPr>
        <w:tab/>
      </w:r>
      <w:r w:rsidRPr="00A77644">
        <w:rPr>
          <w:noProof/>
        </w:rPr>
        <w:fldChar w:fldCharType="begin"/>
      </w:r>
      <w:r w:rsidRPr="00A77644">
        <w:rPr>
          <w:noProof/>
        </w:rPr>
        <w:instrText xml:space="preserve"> PAGEREF _Toc450298418 \h </w:instrText>
      </w:r>
      <w:r w:rsidRPr="00A77644">
        <w:rPr>
          <w:noProof/>
        </w:rPr>
      </w:r>
      <w:r w:rsidRPr="00A77644">
        <w:rPr>
          <w:noProof/>
        </w:rPr>
        <w:fldChar w:fldCharType="separate"/>
      </w:r>
      <w:r w:rsidR="00047B59">
        <w:rPr>
          <w:noProof/>
        </w:rPr>
        <w:t>17</w:t>
      </w:r>
      <w:r w:rsidRPr="00A77644">
        <w:rPr>
          <w:noProof/>
        </w:rPr>
        <w:fldChar w:fldCharType="end"/>
      </w:r>
    </w:p>
    <w:p w:rsidR="009D6086" w:rsidRPr="00A77644" w:rsidRDefault="009D6086">
      <w:pPr>
        <w:pStyle w:val="TOC2"/>
        <w:rPr>
          <w:rFonts w:asciiTheme="minorHAnsi" w:eastAsiaTheme="minorEastAsia" w:hAnsiTheme="minorHAnsi" w:cstheme="minorBidi"/>
          <w:b w:val="0"/>
          <w:noProof/>
          <w:kern w:val="0"/>
          <w:sz w:val="22"/>
          <w:szCs w:val="22"/>
        </w:rPr>
      </w:pPr>
      <w:r w:rsidRPr="00A77644">
        <w:rPr>
          <w:noProof/>
        </w:rPr>
        <w:t>Part</w:t>
      </w:r>
      <w:r w:rsidR="00A77644" w:rsidRPr="00A77644">
        <w:rPr>
          <w:noProof/>
        </w:rPr>
        <w:t> </w:t>
      </w:r>
      <w:r w:rsidRPr="00A77644">
        <w:rPr>
          <w:noProof/>
        </w:rPr>
        <w:t>7—Transitional</w:t>
      </w:r>
      <w:r w:rsidRPr="00A77644">
        <w:rPr>
          <w:b w:val="0"/>
          <w:noProof/>
          <w:sz w:val="18"/>
        </w:rPr>
        <w:tab/>
      </w:r>
      <w:r w:rsidRPr="00A77644">
        <w:rPr>
          <w:b w:val="0"/>
          <w:noProof/>
          <w:sz w:val="18"/>
        </w:rPr>
        <w:fldChar w:fldCharType="begin"/>
      </w:r>
      <w:r w:rsidRPr="00A77644">
        <w:rPr>
          <w:b w:val="0"/>
          <w:noProof/>
          <w:sz w:val="18"/>
        </w:rPr>
        <w:instrText xml:space="preserve"> PAGEREF _Toc450298419 \h </w:instrText>
      </w:r>
      <w:r w:rsidRPr="00A77644">
        <w:rPr>
          <w:b w:val="0"/>
          <w:noProof/>
          <w:sz w:val="18"/>
        </w:rPr>
      </w:r>
      <w:r w:rsidRPr="00A77644">
        <w:rPr>
          <w:b w:val="0"/>
          <w:noProof/>
          <w:sz w:val="18"/>
        </w:rPr>
        <w:fldChar w:fldCharType="separate"/>
      </w:r>
      <w:r w:rsidR="00047B59">
        <w:rPr>
          <w:b w:val="0"/>
          <w:noProof/>
          <w:sz w:val="18"/>
        </w:rPr>
        <w:t>18</w:t>
      </w:r>
      <w:r w:rsidRPr="00A77644">
        <w:rPr>
          <w:b w:val="0"/>
          <w:noProof/>
          <w:sz w:val="18"/>
        </w:rPr>
        <w:fldChar w:fldCharType="end"/>
      </w:r>
    </w:p>
    <w:p w:rsidR="009D6086" w:rsidRPr="00A77644" w:rsidRDefault="009D6086">
      <w:pPr>
        <w:pStyle w:val="TOC3"/>
        <w:rPr>
          <w:rFonts w:asciiTheme="minorHAnsi" w:eastAsiaTheme="minorEastAsia" w:hAnsiTheme="minorHAnsi" w:cstheme="minorBidi"/>
          <w:b w:val="0"/>
          <w:noProof/>
          <w:kern w:val="0"/>
          <w:szCs w:val="22"/>
        </w:rPr>
      </w:pPr>
      <w:r w:rsidRPr="00A77644">
        <w:rPr>
          <w:noProof/>
        </w:rPr>
        <w:t>Division</w:t>
      </w:r>
      <w:r w:rsidR="00A77644" w:rsidRPr="00A77644">
        <w:rPr>
          <w:noProof/>
        </w:rPr>
        <w:t> </w:t>
      </w:r>
      <w:r w:rsidRPr="00A77644">
        <w:rPr>
          <w:noProof/>
        </w:rPr>
        <w:t>1—Preliminary</w:t>
      </w:r>
      <w:r w:rsidRPr="00A77644">
        <w:rPr>
          <w:b w:val="0"/>
          <w:noProof/>
          <w:sz w:val="18"/>
        </w:rPr>
        <w:tab/>
      </w:r>
      <w:r w:rsidRPr="00A77644">
        <w:rPr>
          <w:b w:val="0"/>
          <w:noProof/>
          <w:sz w:val="18"/>
        </w:rPr>
        <w:fldChar w:fldCharType="begin"/>
      </w:r>
      <w:r w:rsidRPr="00A77644">
        <w:rPr>
          <w:b w:val="0"/>
          <w:noProof/>
          <w:sz w:val="18"/>
        </w:rPr>
        <w:instrText xml:space="preserve"> PAGEREF _Toc450298420 \h </w:instrText>
      </w:r>
      <w:r w:rsidRPr="00A77644">
        <w:rPr>
          <w:b w:val="0"/>
          <w:noProof/>
          <w:sz w:val="18"/>
        </w:rPr>
      </w:r>
      <w:r w:rsidRPr="00A77644">
        <w:rPr>
          <w:b w:val="0"/>
          <w:noProof/>
          <w:sz w:val="18"/>
        </w:rPr>
        <w:fldChar w:fldCharType="separate"/>
      </w:r>
      <w:r w:rsidR="00047B59">
        <w:rPr>
          <w:b w:val="0"/>
          <w:noProof/>
          <w:sz w:val="18"/>
        </w:rPr>
        <w:t>18</w:t>
      </w:r>
      <w:r w:rsidRPr="00A77644">
        <w:rPr>
          <w:b w:val="0"/>
          <w:noProof/>
          <w:sz w:val="18"/>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51</w:t>
      </w:r>
      <w:r w:rsidRPr="00A77644">
        <w:rPr>
          <w:noProof/>
        </w:rPr>
        <w:tab/>
        <w:t>Definitions</w:t>
      </w:r>
      <w:r w:rsidRPr="00A77644">
        <w:rPr>
          <w:noProof/>
        </w:rPr>
        <w:tab/>
      </w:r>
      <w:r w:rsidRPr="00A77644">
        <w:rPr>
          <w:noProof/>
        </w:rPr>
        <w:fldChar w:fldCharType="begin"/>
      </w:r>
      <w:r w:rsidRPr="00A77644">
        <w:rPr>
          <w:noProof/>
        </w:rPr>
        <w:instrText xml:space="preserve"> PAGEREF _Toc450298421 \h </w:instrText>
      </w:r>
      <w:r w:rsidRPr="00A77644">
        <w:rPr>
          <w:noProof/>
        </w:rPr>
      </w:r>
      <w:r w:rsidRPr="00A77644">
        <w:rPr>
          <w:noProof/>
        </w:rPr>
        <w:fldChar w:fldCharType="separate"/>
      </w:r>
      <w:r w:rsidR="00047B59">
        <w:rPr>
          <w:noProof/>
        </w:rPr>
        <w:t>18</w:t>
      </w:r>
      <w:r w:rsidRPr="00A77644">
        <w:rPr>
          <w:noProof/>
        </w:rPr>
        <w:fldChar w:fldCharType="end"/>
      </w:r>
    </w:p>
    <w:p w:rsidR="009D6086" w:rsidRPr="00A77644" w:rsidRDefault="009D6086">
      <w:pPr>
        <w:pStyle w:val="TOC3"/>
        <w:rPr>
          <w:rFonts w:asciiTheme="minorHAnsi" w:eastAsiaTheme="minorEastAsia" w:hAnsiTheme="minorHAnsi" w:cstheme="minorBidi"/>
          <w:b w:val="0"/>
          <w:noProof/>
          <w:kern w:val="0"/>
          <w:szCs w:val="22"/>
        </w:rPr>
      </w:pPr>
      <w:r w:rsidRPr="00A77644">
        <w:rPr>
          <w:noProof/>
        </w:rPr>
        <w:t>Division</w:t>
      </w:r>
      <w:r w:rsidR="00A77644" w:rsidRPr="00A77644">
        <w:rPr>
          <w:noProof/>
        </w:rPr>
        <w:t> </w:t>
      </w:r>
      <w:r w:rsidRPr="00A77644">
        <w:rPr>
          <w:noProof/>
        </w:rPr>
        <w:t>2—Transfer of assets and liabilities of Old Parliament House</w:t>
      </w:r>
      <w:r w:rsidRPr="00A77644">
        <w:rPr>
          <w:b w:val="0"/>
          <w:noProof/>
          <w:sz w:val="18"/>
        </w:rPr>
        <w:tab/>
      </w:r>
      <w:r w:rsidRPr="00A77644">
        <w:rPr>
          <w:b w:val="0"/>
          <w:noProof/>
          <w:sz w:val="18"/>
        </w:rPr>
        <w:fldChar w:fldCharType="begin"/>
      </w:r>
      <w:r w:rsidRPr="00A77644">
        <w:rPr>
          <w:b w:val="0"/>
          <w:noProof/>
          <w:sz w:val="18"/>
        </w:rPr>
        <w:instrText xml:space="preserve"> PAGEREF _Toc450298422 \h </w:instrText>
      </w:r>
      <w:r w:rsidRPr="00A77644">
        <w:rPr>
          <w:b w:val="0"/>
          <w:noProof/>
          <w:sz w:val="18"/>
        </w:rPr>
      </w:r>
      <w:r w:rsidRPr="00A77644">
        <w:rPr>
          <w:b w:val="0"/>
          <w:noProof/>
          <w:sz w:val="18"/>
        </w:rPr>
        <w:fldChar w:fldCharType="separate"/>
      </w:r>
      <w:r w:rsidR="00047B59">
        <w:rPr>
          <w:b w:val="0"/>
          <w:noProof/>
          <w:sz w:val="18"/>
        </w:rPr>
        <w:t>19</w:t>
      </w:r>
      <w:r w:rsidRPr="00A77644">
        <w:rPr>
          <w:b w:val="0"/>
          <w:noProof/>
          <w:sz w:val="18"/>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52</w:t>
      </w:r>
      <w:r w:rsidRPr="00A77644">
        <w:rPr>
          <w:noProof/>
        </w:rPr>
        <w:tab/>
        <w:t>Old Parliament House assets and liabilities</w:t>
      </w:r>
      <w:r w:rsidRPr="00A77644">
        <w:rPr>
          <w:noProof/>
        </w:rPr>
        <w:tab/>
      </w:r>
      <w:r w:rsidRPr="00A77644">
        <w:rPr>
          <w:noProof/>
        </w:rPr>
        <w:fldChar w:fldCharType="begin"/>
      </w:r>
      <w:r w:rsidRPr="00A77644">
        <w:rPr>
          <w:noProof/>
        </w:rPr>
        <w:instrText xml:space="preserve"> PAGEREF _Toc450298423 \h </w:instrText>
      </w:r>
      <w:r w:rsidRPr="00A77644">
        <w:rPr>
          <w:noProof/>
        </w:rPr>
      </w:r>
      <w:r w:rsidRPr="00A77644">
        <w:rPr>
          <w:noProof/>
        </w:rPr>
        <w:fldChar w:fldCharType="separate"/>
      </w:r>
      <w:r w:rsidR="00047B59">
        <w:rPr>
          <w:noProof/>
        </w:rPr>
        <w:t>19</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53</w:t>
      </w:r>
      <w:r w:rsidRPr="00A77644">
        <w:rPr>
          <w:noProof/>
        </w:rPr>
        <w:tab/>
        <w:t>Transfer of custody of records or documents of Old Parliament House</w:t>
      </w:r>
      <w:r w:rsidRPr="00A77644">
        <w:rPr>
          <w:noProof/>
        </w:rPr>
        <w:tab/>
      </w:r>
      <w:r w:rsidRPr="00A77644">
        <w:rPr>
          <w:noProof/>
        </w:rPr>
        <w:fldChar w:fldCharType="begin"/>
      </w:r>
      <w:r w:rsidRPr="00A77644">
        <w:rPr>
          <w:noProof/>
        </w:rPr>
        <w:instrText xml:space="preserve"> PAGEREF _Toc450298424 \h </w:instrText>
      </w:r>
      <w:r w:rsidRPr="00A77644">
        <w:rPr>
          <w:noProof/>
        </w:rPr>
      </w:r>
      <w:r w:rsidRPr="00A77644">
        <w:rPr>
          <w:noProof/>
        </w:rPr>
        <w:fldChar w:fldCharType="separate"/>
      </w:r>
      <w:r w:rsidR="00047B59">
        <w:rPr>
          <w:noProof/>
        </w:rPr>
        <w:t>19</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54</w:t>
      </w:r>
      <w:r w:rsidRPr="00A77644">
        <w:rPr>
          <w:noProof/>
        </w:rPr>
        <w:tab/>
        <w:t>Certificates relating to vesting of land</w:t>
      </w:r>
      <w:r w:rsidRPr="00A77644">
        <w:rPr>
          <w:noProof/>
        </w:rPr>
        <w:tab/>
      </w:r>
      <w:r w:rsidRPr="00A77644">
        <w:rPr>
          <w:noProof/>
        </w:rPr>
        <w:fldChar w:fldCharType="begin"/>
      </w:r>
      <w:r w:rsidRPr="00A77644">
        <w:rPr>
          <w:noProof/>
        </w:rPr>
        <w:instrText xml:space="preserve"> PAGEREF _Toc450298425 \h </w:instrText>
      </w:r>
      <w:r w:rsidRPr="00A77644">
        <w:rPr>
          <w:noProof/>
        </w:rPr>
      </w:r>
      <w:r w:rsidRPr="00A77644">
        <w:rPr>
          <w:noProof/>
        </w:rPr>
        <w:fldChar w:fldCharType="separate"/>
      </w:r>
      <w:r w:rsidR="00047B59">
        <w:rPr>
          <w:noProof/>
        </w:rPr>
        <w:t>19</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55</w:t>
      </w:r>
      <w:r w:rsidRPr="00A77644">
        <w:rPr>
          <w:noProof/>
        </w:rPr>
        <w:tab/>
        <w:t>Certificates for vesting of assets other than land</w:t>
      </w:r>
      <w:r w:rsidRPr="00A77644">
        <w:rPr>
          <w:noProof/>
        </w:rPr>
        <w:tab/>
      </w:r>
      <w:r w:rsidRPr="00A77644">
        <w:rPr>
          <w:noProof/>
        </w:rPr>
        <w:fldChar w:fldCharType="begin"/>
      </w:r>
      <w:r w:rsidRPr="00A77644">
        <w:rPr>
          <w:noProof/>
        </w:rPr>
        <w:instrText xml:space="preserve"> PAGEREF _Toc450298426 \h </w:instrText>
      </w:r>
      <w:r w:rsidRPr="00A77644">
        <w:rPr>
          <w:noProof/>
        </w:rPr>
      </w:r>
      <w:r w:rsidRPr="00A77644">
        <w:rPr>
          <w:noProof/>
        </w:rPr>
        <w:fldChar w:fldCharType="separate"/>
      </w:r>
      <w:r w:rsidR="00047B59">
        <w:rPr>
          <w:noProof/>
        </w:rPr>
        <w:t>19</w:t>
      </w:r>
      <w:r w:rsidRPr="00A77644">
        <w:rPr>
          <w:noProof/>
        </w:rPr>
        <w:fldChar w:fldCharType="end"/>
      </w:r>
    </w:p>
    <w:p w:rsidR="009D6086" w:rsidRPr="00A77644" w:rsidRDefault="009D6086">
      <w:pPr>
        <w:pStyle w:val="TOC3"/>
        <w:rPr>
          <w:rFonts w:asciiTheme="minorHAnsi" w:eastAsiaTheme="minorEastAsia" w:hAnsiTheme="minorHAnsi" w:cstheme="minorBidi"/>
          <w:b w:val="0"/>
          <w:noProof/>
          <w:kern w:val="0"/>
          <w:szCs w:val="22"/>
        </w:rPr>
      </w:pPr>
      <w:r w:rsidRPr="00A77644">
        <w:rPr>
          <w:noProof/>
        </w:rPr>
        <w:t>Division</w:t>
      </w:r>
      <w:r w:rsidR="00A77644" w:rsidRPr="00A77644">
        <w:rPr>
          <w:noProof/>
        </w:rPr>
        <w:t> </w:t>
      </w:r>
      <w:r w:rsidRPr="00A77644">
        <w:rPr>
          <w:noProof/>
        </w:rPr>
        <w:t>3—Transfer of other matters relating to Old Parliament House</w:t>
      </w:r>
      <w:r w:rsidRPr="00A77644">
        <w:rPr>
          <w:b w:val="0"/>
          <w:noProof/>
          <w:sz w:val="18"/>
        </w:rPr>
        <w:tab/>
      </w:r>
      <w:r w:rsidRPr="00A77644">
        <w:rPr>
          <w:b w:val="0"/>
          <w:noProof/>
          <w:sz w:val="18"/>
        </w:rPr>
        <w:fldChar w:fldCharType="begin"/>
      </w:r>
      <w:r w:rsidRPr="00A77644">
        <w:rPr>
          <w:b w:val="0"/>
          <w:noProof/>
          <w:sz w:val="18"/>
        </w:rPr>
        <w:instrText xml:space="preserve"> PAGEREF _Toc450298427 \h </w:instrText>
      </w:r>
      <w:r w:rsidRPr="00A77644">
        <w:rPr>
          <w:b w:val="0"/>
          <w:noProof/>
          <w:sz w:val="18"/>
        </w:rPr>
      </w:r>
      <w:r w:rsidRPr="00A77644">
        <w:rPr>
          <w:b w:val="0"/>
          <w:noProof/>
          <w:sz w:val="18"/>
        </w:rPr>
        <w:fldChar w:fldCharType="separate"/>
      </w:r>
      <w:r w:rsidR="00047B59">
        <w:rPr>
          <w:b w:val="0"/>
          <w:noProof/>
          <w:sz w:val="18"/>
        </w:rPr>
        <w:t>21</w:t>
      </w:r>
      <w:r w:rsidRPr="00A77644">
        <w:rPr>
          <w:b w:val="0"/>
          <w:noProof/>
          <w:sz w:val="18"/>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56</w:t>
      </w:r>
      <w:r w:rsidRPr="00A77644">
        <w:rPr>
          <w:noProof/>
        </w:rPr>
        <w:tab/>
        <w:t>Acts of Old Parliament House to be attributed to OPH</w:t>
      </w:r>
      <w:r w:rsidRPr="00A77644">
        <w:rPr>
          <w:noProof/>
        </w:rPr>
        <w:tab/>
      </w:r>
      <w:r w:rsidRPr="00A77644">
        <w:rPr>
          <w:noProof/>
        </w:rPr>
        <w:fldChar w:fldCharType="begin"/>
      </w:r>
      <w:r w:rsidRPr="00A77644">
        <w:rPr>
          <w:noProof/>
        </w:rPr>
        <w:instrText xml:space="preserve"> PAGEREF _Toc450298428 \h </w:instrText>
      </w:r>
      <w:r w:rsidRPr="00A77644">
        <w:rPr>
          <w:noProof/>
        </w:rPr>
      </w:r>
      <w:r w:rsidRPr="00A77644">
        <w:rPr>
          <w:noProof/>
        </w:rPr>
        <w:fldChar w:fldCharType="separate"/>
      </w:r>
      <w:r w:rsidR="00047B59">
        <w:rPr>
          <w:noProof/>
        </w:rPr>
        <w:t>21</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57</w:t>
      </w:r>
      <w:r w:rsidRPr="00A77644">
        <w:rPr>
          <w:noProof/>
        </w:rPr>
        <w:tab/>
        <w:t>Legal proceedings of Old Parliament House</w:t>
      </w:r>
      <w:r w:rsidRPr="00A77644">
        <w:rPr>
          <w:noProof/>
        </w:rPr>
        <w:tab/>
      </w:r>
      <w:r w:rsidRPr="00A77644">
        <w:rPr>
          <w:noProof/>
        </w:rPr>
        <w:fldChar w:fldCharType="begin"/>
      </w:r>
      <w:r w:rsidRPr="00A77644">
        <w:rPr>
          <w:noProof/>
        </w:rPr>
        <w:instrText xml:space="preserve"> PAGEREF _Toc450298429 \h </w:instrText>
      </w:r>
      <w:r w:rsidRPr="00A77644">
        <w:rPr>
          <w:noProof/>
        </w:rPr>
      </w:r>
      <w:r w:rsidRPr="00A77644">
        <w:rPr>
          <w:noProof/>
        </w:rPr>
        <w:fldChar w:fldCharType="separate"/>
      </w:r>
      <w:r w:rsidR="00047B59">
        <w:rPr>
          <w:noProof/>
        </w:rPr>
        <w:t>21</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58</w:t>
      </w:r>
      <w:r w:rsidRPr="00A77644">
        <w:rPr>
          <w:noProof/>
        </w:rPr>
        <w:tab/>
        <w:t>References in instruments to Old Parliament House</w:t>
      </w:r>
      <w:r w:rsidRPr="00A77644">
        <w:rPr>
          <w:noProof/>
        </w:rPr>
        <w:tab/>
      </w:r>
      <w:r w:rsidRPr="00A77644">
        <w:rPr>
          <w:noProof/>
        </w:rPr>
        <w:fldChar w:fldCharType="begin"/>
      </w:r>
      <w:r w:rsidRPr="00A77644">
        <w:rPr>
          <w:noProof/>
        </w:rPr>
        <w:instrText xml:space="preserve"> PAGEREF _Toc450298430 \h </w:instrText>
      </w:r>
      <w:r w:rsidRPr="00A77644">
        <w:rPr>
          <w:noProof/>
        </w:rPr>
      </w:r>
      <w:r w:rsidRPr="00A77644">
        <w:rPr>
          <w:noProof/>
        </w:rPr>
        <w:fldChar w:fldCharType="separate"/>
      </w:r>
      <w:r w:rsidR="00047B59">
        <w:rPr>
          <w:noProof/>
        </w:rPr>
        <w:t>21</w:t>
      </w:r>
      <w:r w:rsidRPr="00A77644">
        <w:rPr>
          <w:noProof/>
        </w:rPr>
        <w:fldChar w:fldCharType="end"/>
      </w:r>
    </w:p>
    <w:p w:rsidR="009D6086" w:rsidRPr="00A77644" w:rsidRDefault="009D6086">
      <w:pPr>
        <w:pStyle w:val="TOC3"/>
        <w:rPr>
          <w:rFonts w:asciiTheme="minorHAnsi" w:eastAsiaTheme="minorEastAsia" w:hAnsiTheme="minorHAnsi" w:cstheme="minorBidi"/>
          <w:b w:val="0"/>
          <w:noProof/>
          <w:kern w:val="0"/>
          <w:szCs w:val="22"/>
        </w:rPr>
      </w:pPr>
      <w:r w:rsidRPr="00A77644">
        <w:rPr>
          <w:noProof/>
        </w:rPr>
        <w:t>Division</w:t>
      </w:r>
      <w:r w:rsidR="00A77644" w:rsidRPr="00A77644">
        <w:rPr>
          <w:noProof/>
        </w:rPr>
        <w:t> </w:t>
      </w:r>
      <w:r w:rsidRPr="00A77644">
        <w:rPr>
          <w:noProof/>
        </w:rPr>
        <w:t>4—Staffing matters</w:t>
      </w:r>
      <w:r w:rsidRPr="00A77644">
        <w:rPr>
          <w:b w:val="0"/>
          <w:noProof/>
          <w:sz w:val="18"/>
        </w:rPr>
        <w:tab/>
      </w:r>
      <w:r w:rsidRPr="00A77644">
        <w:rPr>
          <w:b w:val="0"/>
          <w:noProof/>
          <w:sz w:val="18"/>
        </w:rPr>
        <w:fldChar w:fldCharType="begin"/>
      </w:r>
      <w:r w:rsidRPr="00A77644">
        <w:rPr>
          <w:b w:val="0"/>
          <w:noProof/>
          <w:sz w:val="18"/>
        </w:rPr>
        <w:instrText xml:space="preserve"> PAGEREF _Toc450298431 \h </w:instrText>
      </w:r>
      <w:r w:rsidRPr="00A77644">
        <w:rPr>
          <w:b w:val="0"/>
          <w:noProof/>
          <w:sz w:val="18"/>
        </w:rPr>
      </w:r>
      <w:r w:rsidRPr="00A77644">
        <w:rPr>
          <w:b w:val="0"/>
          <w:noProof/>
          <w:sz w:val="18"/>
        </w:rPr>
        <w:fldChar w:fldCharType="separate"/>
      </w:r>
      <w:r w:rsidR="00047B59">
        <w:rPr>
          <w:b w:val="0"/>
          <w:noProof/>
          <w:sz w:val="18"/>
        </w:rPr>
        <w:t>22</w:t>
      </w:r>
      <w:r w:rsidRPr="00A77644">
        <w:rPr>
          <w:b w:val="0"/>
          <w:noProof/>
          <w:sz w:val="18"/>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59</w:t>
      </w:r>
      <w:r w:rsidRPr="00A77644">
        <w:rPr>
          <w:noProof/>
        </w:rPr>
        <w:tab/>
        <w:t>Director of Old Parliament House</w:t>
      </w:r>
      <w:r w:rsidRPr="00A77644">
        <w:rPr>
          <w:noProof/>
        </w:rPr>
        <w:tab/>
      </w:r>
      <w:r w:rsidRPr="00A77644">
        <w:rPr>
          <w:noProof/>
        </w:rPr>
        <w:fldChar w:fldCharType="begin"/>
      </w:r>
      <w:r w:rsidRPr="00A77644">
        <w:rPr>
          <w:noProof/>
        </w:rPr>
        <w:instrText xml:space="preserve"> PAGEREF _Toc450298432 \h </w:instrText>
      </w:r>
      <w:r w:rsidRPr="00A77644">
        <w:rPr>
          <w:noProof/>
        </w:rPr>
      </w:r>
      <w:r w:rsidRPr="00A77644">
        <w:rPr>
          <w:noProof/>
        </w:rPr>
        <w:fldChar w:fldCharType="separate"/>
      </w:r>
      <w:r w:rsidR="00047B59">
        <w:rPr>
          <w:noProof/>
        </w:rPr>
        <w:t>22</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60</w:t>
      </w:r>
      <w:r w:rsidRPr="00A77644">
        <w:rPr>
          <w:noProof/>
        </w:rPr>
        <w:tab/>
        <w:t>Advisory Council members of Old Parliament House</w:t>
      </w:r>
      <w:r w:rsidRPr="00A77644">
        <w:rPr>
          <w:noProof/>
        </w:rPr>
        <w:tab/>
      </w:r>
      <w:r w:rsidRPr="00A77644">
        <w:rPr>
          <w:noProof/>
        </w:rPr>
        <w:fldChar w:fldCharType="begin"/>
      </w:r>
      <w:r w:rsidRPr="00A77644">
        <w:rPr>
          <w:noProof/>
        </w:rPr>
        <w:instrText xml:space="preserve"> PAGEREF _Toc450298433 \h </w:instrText>
      </w:r>
      <w:r w:rsidRPr="00A77644">
        <w:rPr>
          <w:noProof/>
        </w:rPr>
      </w:r>
      <w:r w:rsidRPr="00A77644">
        <w:rPr>
          <w:noProof/>
        </w:rPr>
        <w:fldChar w:fldCharType="separate"/>
      </w:r>
      <w:r w:rsidR="00047B59">
        <w:rPr>
          <w:noProof/>
        </w:rPr>
        <w:t>22</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61</w:t>
      </w:r>
      <w:r w:rsidRPr="00A77644">
        <w:rPr>
          <w:noProof/>
        </w:rPr>
        <w:tab/>
        <w:t>Staff of Old Parliament House</w:t>
      </w:r>
      <w:r w:rsidRPr="00A77644">
        <w:rPr>
          <w:noProof/>
        </w:rPr>
        <w:tab/>
      </w:r>
      <w:r w:rsidRPr="00A77644">
        <w:rPr>
          <w:noProof/>
        </w:rPr>
        <w:fldChar w:fldCharType="begin"/>
      </w:r>
      <w:r w:rsidRPr="00A77644">
        <w:rPr>
          <w:noProof/>
        </w:rPr>
        <w:instrText xml:space="preserve"> PAGEREF _Toc450298434 \h </w:instrText>
      </w:r>
      <w:r w:rsidRPr="00A77644">
        <w:rPr>
          <w:noProof/>
        </w:rPr>
      </w:r>
      <w:r w:rsidRPr="00A77644">
        <w:rPr>
          <w:noProof/>
        </w:rPr>
        <w:fldChar w:fldCharType="separate"/>
      </w:r>
      <w:r w:rsidR="00047B59">
        <w:rPr>
          <w:noProof/>
        </w:rPr>
        <w:t>22</w:t>
      </w:r>
      <w:r w:rsidRPr="00A77644">
        <w:rPr>
          <w:noProof/>
        </w:rPr>
        <w:fldChar w:fldCharType="end"/>
      </w:r>
    </w:p>
    <w:p w:rsidR="009D6086" w:rsidRPr="00A77644" w:rsidRDefault="009D6086">
      <w:pPr>
        <w:pStyle w:val="TOC3"/>
        <w:rPr>
          <w:rFonts w:asciiTheme="minorHAnsi" w:eastAsiaTheme="minorEastAsia" w:hAnsiTheme="minorHAnsi" w:cstheme="minorBidi"/>
          <w:b w:val="0"/>
          <w:noProof/>
          <w:kern w:val="0"/>
          <w:szCs w:val="22"/>
        </w:rPr>
      </w:pPr>
      <w:r w:rsidRPr="00A77644">
        <w:rPr>
          <w:noProof/>
        </w:rPr>
        <w:t>Division</w:t>
      </w:r>
      <w:r w:rsidR="00A77644" w:rsidRPr="00A77644">
        <w:rPr>
          <w:noProof/>
        </w:rPr>
        <w:t> </w:t>
      </w:r>
      <w:r w:rsidRPr="00A77644">
        <w:rPr>
          <w:noProof/>
        </w:rPr>
        <w:t>5—Other matters</w:t>
      </w:r>
      <w:r w:rsidRPr="00A77644">
        <w:rPr>
          <w:b w:val="0"/>
          <w:noProof/>
          <w:sz w:val="18"/>
        </w:rPr>
        <w:tab/>
      </w:r>
      <w:r w:rsidRPr="00A77644">
        <w:rPr>
          <w:b w:val="0"/>
          <w:noProof/>
          <w:sz w:val="18"/>
        </w:rPr>
        <w:fldChar w:fldCharType="begin"/>
      </w:r>
      <w:r w:rsidRPr="00A77644">
        <w:rPr>
          <w:b w:val="0"/>
          <w:noProof/>
          <w:sz w:val="18"/>
        </w:rPr>
        <w:instrText xml:space="preserve"> PAGEREF _Toc450298435 \h </w:instrText>
      </w:r>
      <w:r w:rsidRPr="00A77644">
        <w:rPr>
          <w:b w:val="0"/>
          <w:noProof/>
          <w:sz w:val="18"/>
        </w:rPr>
      </w:r>
      <w:r w:rsidRPr="00A77644">
        <w:rPr>
          <w:b w:val="0"/>
          <w:noProof/>
          <w:sz w:val="18"/>
        </w:rPr>
        <w:fldChar w:fldCharType="separate"/>
      </w:r>
      <w:r w:rsidR="00047B59">
        <w:rPr>
          <w:b w:val="0"/>
          <w:noProof/>
          <w:sz w:val="18"/>
        </w:rPr>
        <w:t>23</w:t>
      </w:r>
      <w:r w:rsidRPr="00A77644">
        <w:rPr>
          <w:b w:val="0"/>
          <w:noProof/>
          <w:sz w:val="18"/>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62</w:t>
      </w:r>
      <w:r w:rsidRPr="00A77644">
        <w:rPr>
          <w:noProof/>
        </w:rPr>
        <w:tab/>
        <w:t>Exemption from stamp duty and other State or Territory taxes</w:t>
      </w:r>
      <w:r w:rsidRPr="00A77644">
        <w:rPr>
          <w:noProof/>
        </w:rPr>
        <w:tab/>
      </w:r>
      <w:r w:rsidRPr="00A77644">
        <w:rPr>
          <w:noProof/>
        </w:rPr>
        <w:fldChar w:fldCharType="begin"/>
      </w:r>
      <w:r w:rsidRPr="00A77644">
        <w:rPr>
          <w:noProof/>
        </w:rPr>
        <w:instrText xml:space="preserve"> PAGEREF _Toc450298436 \h </w:instrText>
      </w:r>
      <w:r w:rsidRPr="00A77644">
        <w:rPr>
          <w:noProof/>
        </w:rPr>
      </w:r>
      <w:r w:rsidRPr="00A77644">
        <w:rPr>
          <w:noProof/>
        </w:rPr>
        <w:fldChar w:fldCharType="separate"/>
      </w:r>
      <w:r w:rsidR="00047B59">
        <w:rPr>
          <w:noProof/>
        </w:rPr>
        <w:t>23</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63</w:t>
      </w:r>
      <w:r w:rsidRPr="00A77644">
        <w:rPr>
          <w:noProof/>
        </w:rPr>
        <w:tab/>
        <w:t>Certificates taken to be authentic</w:t>
      </w:r>
      <w:r w:rsidRPr="00A77644">
        <w:rPr>
          <w:noProof/>
        </w:rPr>
        <w:tab/>
      </w:r>
      <w:r w:rsidRPr="00A77644">
        <w:rPr>
          <w:noProof/>
        </w:rPr>
        <w:fldChar w:fldCharType="begin"/>
      </w:r>
      <w:r w:rsidRPr="00A77644">
        <w:rPr>
          <w:noProof/>
        </w:rPr>
        <w:instrText xml:space="preserve"> PAGEREF _Toc450298437 \h </w:instrText>
      </w:r>
      <w:r w:rsidRPr="00A77644">
        <w:rPr>
          <w:noProof/>
        </w:rPr>
      </w:r>
      <w:r w:rsidRPr="00A77644">
        <w:rPr>
          <w:noProof/>
        </w:rPr>
        <w:fldChar w:fldCharType="separate"/>
      </w:r>
      <w:r w:rsidR="00047B59">
        <w:rPr>
          <w:noProof/>
        </w:rPr>
        <w:t>23</w:t>
      </w:r>
      <w:r w:rsidRPr="00A77644">
        <w:rPr>
          <w:noProof/>
        </w:rPr>
        <w:fldChar w:fldCharType="end"/>
      </w:r>
    </w:p>
    <w:p w:rsidR="009D6086" w:rsidRPr="00A77644" w:rsidRDefault="009D6086">
      <w:pPr>
        <w:pStyle w:val="TOC5"/>
        <w:rPr>
          <w:rFonts w:asciiTheme="minorHAnsi" w:eastAsiaTheme="minorEastAsia" w:hAnsiTheme="minorHAnsi" w:cstheme="minorBidi"/>
          <w:noProof/>
          <w:kern w:val="0"/>
          <w:sz w:val="22"/>
          <w:szCs w:val="22"/>
        </w:rPr>
      </w:pPr>
      <w:r w:rsidRPr="00A77644">
        <w:rPr>
          <w:noProof/>
        </w:rPr>
        <w:t>64</w:t>
      </w:r>
      <w:r w:rsidRPr="00A77644">
        <w:rPr>
          <w:noProof/>
        </w:rPr>
        <w:tab/>
        <w:t>Compensation for acquisition of property</w:t>
      </w:r>
      <w:r w:rsidRPr="00A77644">
        <w:rPr>
          <w:noProof/>
        </w:rPr>
        <w:tab/>
      </w:r>
      <w:r w:rsidRPr="00A77644">
        <w:rPr>
          <w:noProof/>
        </w:rPr>
        <w:fldChar w:fldCharType="begin"/>
      </w:r>
      <w:r w:rsidRPr="00A77644">
        <w:rPr>
          <w:noProof/>
        </w:rPr>
        <w:instrText xml:space="preserve"> PAGEREF _Toc450298438 \h </w:instrText>
      </w:r>
      <w:r w:rsidRPr="00A77644">
        <w:rPr>
          <w:noProof/>
        </w:rPr>
      </w:r>
      <w:r w:rsidRPr="00A77644">
        <w:rPr>
          <w:noProof/>
        </w:rPr>
        <w:fldChar w:fldCharType="separate"/>
      </w:r>
      <w:r w:rsidR="00047B59">
        <w:rPr>
          <w:noProof/>
        </w:rPr>
        <w:t>23</w:t>
      </w:r>
      <w:r w:rsidRPr="00A77644">
        <w:rPr>
          <w:noProof/>
        </w:rPr>
        <w:fldChar w:fldCharType="end"/>
      </w:r>
    </w:p>
    <w:p w:rsidR="009D6086" w:rsidRPr="00A77644" w:rsidRDefault="009D6086">
      <w:pPr>
        <w:pStyle w:val="TOC6"/>
        <w:rPr>
          <w:rFonts w:asciiTheme="minorHAnsi" w:eastAsiaTheme="minorEastAsia" w:hAnsiTheme="minorHAnsi" w:cstheme="minorBidi"/>
          <w:b w:val="0"/>
          <w:noProof/>
          <w:kern w:val="0"/>
          <w:sz w:val="22"/>
          <w:szCs w:val="22"/>
        </w:rPr>
      </w:pPr>
      <w:r w:rsidRPr="00A77644">
        <w:rPr>
          <w:noProof/>
        </w:rPr>
        <w:t>Schedule</w:t>
      </w:r>
      <w:r w:rsidR="00A77644" w:rsidRPr="00A77644">
        <w:rPr>
          <w:noProof/>
        </w:rPr>
        <w:t> </w:t>
      </w:r>
      <w:r w:rsidRPr="00A77644">
        <w:rPr>
          <w:noProof/>
        </w:rPr>
        <w:t>1—Amendments</w:t>
      </w:r>
      <w:r w:rsidRPr="00A77644">
        <w:rPr>
          <w:b w:val="0"/>
          <w:noProof/>
          <w:sz w:val="18"/>
        </w:rPr>
        <w:tab/>
      </w:r>
      <w:r w:rsidRPr="00A77644">
        <w:rPr>
          <w:b w:val="0"/>
          <w:noProof/>
          <w:sz w:val="18"/>
        </w:rPr>
        <w:fldChar w:fldCharType="begin"/>
      </w:r>
      <w:r w:rsidRPr="00A77644">
        <w:rPr>
          <w:b w:val="0"/>
          <w:noProof/>
          <w:sz w:val="18"/>
        </w:rPr>
        <w:instrText xml:space="preserve"> PAGEREF _Toc450298439 \h </w:instrText>
      </w:r>
      <w:r w:rsidRPr="00A77644">
        <w:rPr>
          <w:b w:val="0"/>
          <w:noProof/>
          <w:sz w:val="18"/>
        </w:rPr>
      </w:r>
      <w:r w:rsidRPr="00A77644">
        <w:rPr>
          <w:b w:val="0"/>
          <w:noProof/>
          <w:sz w:val="18"/>
        </w:rPr>
        <w:fldChar w:fldCharType="separate"/>
      </w:r>
      <w:r w:rsidR="00047B59">
        <w:rPr>
          <w:b w:val="0"/>
          <w:noProof/>
          <w:sz w:val="18"/>
        </w:rPr>
        <w:t>24</w:t>
      </w:r>
      <w:r w:rsidRPr="00A77644">
        <w:rPr>
          <w:b w:val="0"/>
          <w:noProof/>
          <w:sz w:val="18"/>
        </w:rPr>
        <w:fldChar w:fldCharType="end"/>
      </w:r>
    </w:p>
    <w:p w:rsidR="009D6086" w:rsidRPr="00A77644" w:rsidRDefault="009D6086">
      <w:pPr>
        <w:pStyle w:val="TOC9"/>
        <w:rPr>
          <w:rFonts w:asciiTheme="minorHAnsi" w:eastAsiaTheme="minorEastAsia" w:hAnsiTheme="minorHAnsi" w:cstheme="minorBidi"/>
          <w:i w:val="0"/>
          <w:noProof/>
          <w:kern w:val="0"/>
          <w:sz w:val="22"/>
          <w:szCs w:val="22"/>
        </w:rPr>
      </w:pPr>
      <w:r w:rsidRPr="00A77644">
        <w:rPr>
          <w:noProof/>
        </w:rPr>
        <w:t>Public Governance, Performance and Accountability Rule</w:t>
      </w:r>
      <w:r w:rsidR="00A77644" w:rsidRPr="00A77644">
        <w:rPr>
          <w:noProof/>
        </w:rPr>
        <w:t> </w:t>
      </w:r>
      <w:r w:rsidRPr="00A77644">
        <w:rPr>
          <w:noProof/>
        </w:rPr>
        <w:t>2014</w:t>
      </w:r>
      <w:r w:rsidRPr="00A77644">
        <w:rPr>
          <w:i w:val="0"/>
          <w:noProof/>
          <w:sz w:val="18"/>
        </w:rPr>
        <w:tab/>
      </w:r>
      <w:r w:rsidRPr="00A77644">
        <w:rPr>
          <w:i w:val="0"/>
          <w:noProof/>
          <w:sz w:val="18"/>
        </w:rPr>
        <w:fldChar w:fldCharType="begin"/>
      </w:r>
      <w:r w:rsidRPr="00A77644">
        <w:rPr>
          <w:i w:val="0"/>
          <w:noProof/>
          <w:sz w:val="18"/>
        </w:rPr>
        <w:instrText xml:space="preserve"> PAGEREF _Toc450298440 \h </w:instrText>
      </w:r>
      <w:r w:rsidRPr="00A77644">
        <w:rPr>
          <w:i w:val="0"/>
          <w:noProof/>
          <w:sz w:val="18"/>
        </w:rPr>
      </w:r>
      <w:r w:rsidRPr="00A77644">
        <w:rPr>
          <w:i w:val="0"/>
          <w:noProof/>
          <w:sz w:val="18"/>
        </w:rPr>
        <w:fldChar w:fldCharType="separate"/>
      </w:r>
      <w:r w:rsidR="00047B59">
        <w:rPr>
          <w:i w:val="0"/>
          <w:noProof/>
          <w:sz w:val="18"/>
        </w:rPr>
        <w:t>24</w:t>
      </w:r>
      <w:r w:rsidRPr="00A77644">
        <w:rPr>
          <w:i w:val="0"/>
          <w:noProof/>
          <w:sz w:val="18"/>
        </w:rPr>
        <w:fldChar w:fldCharType="end"/>
      </w:r>
    </w:p>
    <w:p w:rsidR="001A6FFB" w:rsidRPr="00A77644" w:rsidRDefault="009D6086" w:rsidP="001A6FFB">
      <w:pPr>
        <w:pStyle w:val="Header"/>
      </w:pPr>
      <w:r w:rsidRPr="00A77644">
        <w:fldChar w:fldCharType="end"/>
      </w:r>
    </w:p>
    <w:p w:rsidR="00670EA1" w:rsidRPr="00A77644" w:rsidRDefault="00670EA1" w:rsidP="001A6FFB">
      <w:pPr>
        <w:pStyle w:val="Header"/>
      </w:pPr>
    </w:p>
    <w:p w:rsidR="00670EA1" w:rsidRPr="00A77644" w:rsidRDefault="00670EA1" w:rsidP="00715914">
      <w:pPr>
        <w:sectPr w:rsidR="00670EA1" w:rsidRPr="00A77644" w:rsidSect="007705AF">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A77644" w:rsidRDefault="00715914" w:rsidP="00715914">
      <w:pPr>
        <w:pStyle w:val="ActHead2"/>
      </w:pPr>
      <w:bookmarkStart w:id="3" w:name="_Toc450298360"/>
      <w:r w:rsidRPr="00A77644">
        <w:rPr>
          <w:rStyle w:val="CharPartNo"/>
        </w:rPr>
        <w:lastRenderedPageBreak/>
        <w:t>Part</w:t>
      </w:r>
      <w:r w:rsidR="00A77644" w:rsidRPr="00A77644">
        <w:rPr>
          <w:rStyle w:val="CharPartNo"/>
        </w:rPr>
        <w:t> </w:t>
      </w:r>
      <w:r w:rsidRPr="00A77644">
        <w:rPr>
          <w:rStyle w:val="CharPartNo"/>
        </w:rPr>
        <w:t>1</w:t>
      </w:r>
      <w:r w:rsidRPr="00A77644">
        <w:t>—</w:t>
      </w:r>
      <w:r w:rsidRPr="00A77644">
        <w:rPr>
          <w:rStyle w:val="CharPartText"/>
        </w:rPr>
        <w:t>Preliminary</w:t>
      </w:r>
      <w:bookmarkEnd w:id="3"/>
    </w:p>
    <w:p w:rsidR="00715914" w:rsidRPr="00A77644" w:rsidRDefault="00715914" w:rsidP="00715914">
      <w:pPr>
        <w:pStyle w:val="Header"/>
      </w:pPr>
      <w:r w:rsidRPr="00A77644">
        <w:rPr>
          <w:rStyle w:val="CharDivNo"/>
        </w:rPr>
        <w:t xml:space="preserve"> </w:t>
      </w:r>
      <w:r w:rsidRPr="00A77644">
        <w:rPr>
          <w:rStyle w:val="CharDivText"/>
        </w:rPr>
        <w:t xml:space="preserve"> </w:t>
      </w:r>
    </w:p>
    <w:p w:rsidR="00715914" w:rsidRPr="00A77644" w:rsidRDefault="00490E37" w:rsidP="00715914">
      <w:pPr>
        <w:pStyle w:val="ActHead5"/>
      </w:pPr>
      <w:bookmarkStart w:id="4" w:name="_Toc450298361"/>
      <w:r w:rsidRPr="00A77644">
        <w:rPr>
          <w:rStyle w:val="CharSectno"/>
        </w:rPr>
        <w:t>1</w:t>
      </w:r>
      <w:r w:rsidR="00715914" w:rsidRPr="00A77644">
        <w:t xml:space="preserve">  </w:t>
      </w:r>
      <w:r w:rsidR="00CE493D" w:rsidRPr="00A77644">
        <w:t>Name</w:t>
      </w:r>
      <w:bookmarkEnd w:id="4"/>
    </w:p>
    <w:p w:rsidR="00715914" w:rsidRPr="00A77644" w:rsidRDefault="00715914" w:rsidP="00715914">
      <w:pPr>
        <w:pStyle w:val="subsection"/>
      </w:pPr>
      <w:r w:rsidRPr="00A77644">
        <w:tab/>
      </w:r>
      <w:r w:rsidRPr="00A77644">
        <w:tab/>
        <w:t xml:space="preserve">This </w:t>
      </w:r>
      <w:r w:rsidR="00CE493D" w:rsidRPr="00A77644">
        <w:t xml:space="preserve">is the </w:t>
      </w:r>
      <w:bookmarkStart w:id="5" w:name="BKCheck15B_3"/>
      <w:bookmarkEnd w:id="5"/>
      <w:r w:rsidR="00BC76AC" w:rsidRPr="00A77644">
        <w:rPr>
          <w:i/>
        </w:rPr>
        <w:fldChar w:fldCharType="begin"/>
      </w:r>
      <w:r w:rsidR="00BC76AC" w:rsidRPr="00A77644">
        <w:rPr>
          <w:i/>
        </w:rPr>
        <w:instrText xml:space="preserve"> STYLEREF  ShortT </w:instrText>
      </w:r>
      <w:r w:rsidR="00BC76AC" w:rsidRPr="00A77644">
        <w:rPr>
          <w:i/>
        </w:rPr>
        <w:fldChar w:fldCharType="separate"/>
      </w:r>
      <w:r w:rsidR="00047B59">
        <w:rPr>
          <w:i/>
          <w:noProof/>
        </w:rPr>
        <w:t>Public Governance, Performance and Accountability (Establishing Old Parliament House) Rule 2016</w:t>
      </w:r>
      <w:r w:rsidR="00BC76AC" w:rsidRPr="00A77644">
        <w:rPr>
          <w:i/>
        </w:rPr>
        <w:fldChar w:fldCharType="end"/>
      </w:r>
      <w:r w:rsidRPr="00A77644">
        <w:t>.</w:t>
      </w:r>
    </w:p>
    <w:p w:rsidR="00715914" w:rsidRPr="00A77644" w:rsidRDefault="00490E37" w:rsidP="00715914">
      <w:pPr>
        <w:pStyle w:val="ActHead5"/>
      </w:pPr>
      <w:bookmarkStart w:id="6" w:name="_Toc450298362"/>
      <w:r w:rsidRPr="00A77644">
        <w:rPr>
          <w:rStyle w:val="CharSectno"/>
        </w:rPr>
        <w:t>2</w:t>
      </w:r>
      <w:r w:rsidR="00715914" w:rsidRPr="00A77644">
        <w:t xml:space="preserve">  Commencement</w:t>
      </w:r>
      <w:bookmarkEnd w:id="6"/>
    </w:p>
    <w:p w:rsidR="008B0A4B" w:rsidRPr="00A77644" w:rsidRDefault="008B0A4B" w:rsidP="00113826">
      <w:pPr>
        <w:pStyle w:val="subsection"/>
      </w:pPr>
      <w:r w:rsidRPr="00A77644">
        <w:tab/>
        <w:t>(1)</w:t>
      </w:r>
      <w:r w:rsidRPr="00A77644">
        <w:tab/>
        <w:t>Each provision of this instrument specified in column 1 of the table commences, or is taken to have commenced, in accordance with column 2 of the table. Any other statement in column 2 has effect according to its terms.</w:t>
      </w:r>
    </w:p>
    <w:p w:rsidR="008B0A4B" w:rsidRPr="00A77644" w:rsidRDefault="008B0A4B" w:rsidP="00113826">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8B0A4B" w:rsidRPr="00A77644" w:rsidTr="00113826">
        <w:trPr>
          <w:tblHeader/>
        </w:trPr>
        <w:tc>
          <w:tcPr>
            <w:tcW w:w="8364" w:type="dxa"/>
            <w:gridSpan w:val="3"/>
            <w:tcBorders>
              <w:top w:val="single" w:sz="12" w:space="0" w:color="auto"/>
              <w:bottom w:val="single" w:sz="2" w:space="0" w:color="auto"/>
            </w:tcBorders>
            <w:shd w:val="clear" w:color="auto" w:fill="auto"/>
            <w:hideMark/>
          </w:tcPr>
          <w:p w:rsidR="008B0A4B" w:rsidRPr="00A77644" w:rsidRDefault="008B0A4B" w:rsidP="00113826">
            <w:pPr>
              <w:pStyle w:val="TableHeading"/>
            </w:pPr>
            <w:r w:rsidRPr="00A77644">
              <w:t>Commencement information</w:t>
            </w:r>
          </w:p>
        </w:tc>
      </w:tr>
      <w:tr w:rsidR="008B0A4B" w:rsidRPr="00A77644" w:rsidTr="00113826">
        <w:trPr>
          <w:tblHeader/>
        </w:trPr>
        <w:tc>
          <w:tcPr>
            <w:tcW w:w="2127" w:type="dxa"/>
            <w:tcBorders>
              <w:top w:val="single" w:sz="2" w:space="0" w:color="auto"/>
              <w:bottom w:val="single" w:sz="2" w:space="0" w:color="auto"/>
            </w:tcBorders>
            <w:shd w:val="clear" w:color="auto" w:fill="auto"/>
            <w:hideMark/>
          </w:tcPr>
          <w:p w:rsidR="008B0A4B" w:rsidRPr="00A77644" w:rsidRDefault="008B0A4B" w:rsidP="00113826">
            <w:pPr>
              <w:pStyle w:val="TableHeading"/>
            </w:pPr>
            <w:r w:rsidRPr="00A77644">
              <w:t>Column 1</w:t>
            </w:r>
          </w:p>
        </w:tc>
        <w:tc>
          <w:tcPr>
            <w:tcW w:w="4394" w:type="dxa"/>
            <w:tcBorders>
              <w:top w:val="single" w:sz="2" w:space="0" w:color="auto"/>
              <w:bottom w:val="single" w:sz="2" w:space="0" w:color="auto"/>
            </w:tcBorders>
            <w:shd w:val="clear" w:color="auto" w:fill="auto"/>
            <w:hideMark/>
          </w:tcPr>
          <w:p w:rsidR="008B0A4B" w:rsidRPr="00A77644" w:rsidRDefault="008B0A4B" w:rsidP="00113826">
            <w:pPr>
              <w:pStyle w:val="TableHeading"/>
            </w:pPr>
            <w:r w:rsidRPr="00A77644">
              <w:t>Column 2</w:t>
            </w:r>
          </w:p>
        </w:tc>
        <w:tc>
          <w:tcPr>
            <w:tcW w:w="1843" w:type="dxa"/>
            <w:tcBorders>
              <w:top w:val="single" w:sz="2" w:space="0" w:color="auto"/>
              <w:bottom w:val="single" w:sz="2" w:space="0" w:color="auto"/>
            </w:tcBorders>
            <w:shd w:val="clear" w:color="auto" w:fill="auto"/>
            <w:hideMark/>
          </w:tcPr>
          <w:p w:rsidR="008B0A4B" w:rsidRPr="00A77644" w:rsidRDefault="008B0A4B" w:rsidP="00113826">
            <w:pPr>
              <w:pStyle w:val="TableHeading"/>
            </w:pPr>
            <w:r w:rsidRPr="00A77644">
              <w:t>Column 3</w:t>
            </w:r>
          </w:p>
        </w:tc>
      </w:tr>
      <w:tr w:rsidR="008B0A4B" w:rsidRPr="00A77644" w:rsidTr="00113826">
        <w:trPr>
          <w:tblHeader/>
        </w:trPr>
        <w:tc>
          <w:tcPr>
            <w:tcW w:w="2127" w:type="dxa"/>
            <w:tcBorders>
              <w:top w:val="single" w:sz="2" w:space="0" w:color="auto"/>
              <w:bottom w:val="single" w:sz="12" w:space="0" w:color="auto"/>
            </w:tcBorders>
            <w:shd w:val="clear" w:color="auto" w:fill="auto"/>
            <w:hideMark/>
          </w:tcPr>
          <w:p w:rsidR="008B0A4B" w:rsidRPr="00A77644" w:rsidRDefault="008B0A4B" w:rsidP="00113826">
            <w:pPr>
              <w:pStyle w:val="TableHeading"/>
            </w:pPr>
            <w:r w:rsidRPr="00A77644">
              <w:t>Provisions</w:t>
            </w:r>
          </w:p>
        </w:tc>
        <w:tc>
          <w:tcPr>
            <w:tcW w:w="4394" w:type="dxa"/>
            <w:tcBorders>
              <w:top w:val="single" w:sz="2" w:space="0" w:color="auto"/>
              <w:bottom w:val="single" w:sz="12" w:space="0" w:color="auto"/>
            </w:tcBorders>
            <w:shd w:val="clear" w:color="auto" w:fill="auto"/>
            <w:hideMark/>
          </w:tcPr>
          <w:p w:rsidR="008B0A4B" w:rsidRPr="00A77644" w:rsidRDefault="008B0A4B" w:rsidP="00113826">
            <w:pPr>
              <w:pStyle w:val="TableHeading"/>
            </w:pPr>
            <w:r w:rsidRPr="00A77644">
              <w:t>Commencement</w:t>
            </w:r>
          </w:p>
        </w:tc>
        <w:tc>
          <w:tcPr>
            <w:tcW w:w="1843" w:type="dxa"/>
            <w:tcBorders>
              <w:top w:val="single" w:sz="2" w:space="0" w:color="auto"/>
              <w:bottom w:val="single" w:sz="12" w:space="0" w:color="auto"/>
            </w:tcBorders>
            <w:shd w:val="clear" w:color="auto" w:fill="auto"/>
            <w:hideMark/>
          </w:tcPr>
          <w:p w:rsidR="008B0A4B" w:rsidRPr="00A77644" w:rsidRDefault="008B0A4B" w:rsidP="00113826">
            <w:pPr>
              <w:pStyle w:val="TableHeading"/>
            </w:pPr>
            <w:r w:rsidRPr="00A77644">
              <w:t>Date/Details</w:t>
            </w:r>
          </w:p>
        </w:tc>
      </w:tr>
      <w:tr w:rsidR="008B0A4B" w:rsidRPr="00A77644" w:rsidTr="00113826">
        <w:tc>
          <w:tcPr>
            <w:tcW w:w="2127" w:type="dxa"/>
            <w:tcBorders>
              <w:top w:val="single" w:sz="12" w:space="0" w:color="auto"/>
              <w:bottom w:val="single" w:sz="12" w:space="0" w:color="auto"/>
            </w:tcBorders>
            <w:shd w:val="clear" w:color="auto" w:fill="auto"/>
            <w:hideMark/>
          </w:tcPr>
          <w:p w:rsidR="008B0A4B" w:rsidRPr="00A77644" w:rsidRDefault="008B0A4B" w:rsidP="00113826">
            <w:pPr>
              <w:pStyle w:val="Tabletext"/>
            </w:pPr>
            <w:r w:rsidRPr="00A77644">
              <w:t>1.  The whole of this instrument</w:t>
            </w:r>
          </w:p>
        </w:tc>
        <w:tc>
          <w:tcPr>
            <w:tcW w:w="4394" w:type="dxa"/>
            <w:tcBorders>
              <w:top w:val="single" w:sz="12" w:space="0" w:color="auto"/>
              <w:bottom w:val="single" w:sz="12" w:space="0" w:color="auto"/>
            </w:tcBorders>
            <w:shd w:val="clear" w:color="auto" w:fill="auto"/>
            <w:hideMark/>
          </w:tcPr>
          <w:p w:rsidR="008B0A4B" w:rsidRPr="00A77644" w:rsidRDefault="004C57ED" w:rsidP="00113826">
            <w:pPr>
              <w:pStyle w:val="Tabletext"/>
            </w:pPr>
            <w:r w:rsidRPr="00A77644">
              <w:t>1</w:t>
            </w:r>
            <w:r w:rsidR="00A77644" w:rsidRPr="00A77644">
              <w:t> </w:t>
            </w:r>
            <w:r w:rsidRPr="00A77644">
              <w:t>July 2016.</w:t>
            </w:r>
          </w:p>
        </w:tc>
        <w:tc>
          <w:tcPr>
            <w:tcW w:w="1843" w:type="dxa"/>
            <w:tcBorders>
              <w:top w:val="single" w:sz="12" w:space="0" w:color="auto"/>
              <w:bottom w:val="single" w:sz="12" w:space="0" w:color="auto"/>
            </w:tcBorders>
            <w:shd w:val="clear" w:color="auto" w:fill="auto"/>
          </w:tcPr>
          <w:p w:rsidR="008B0A4B" w:rsidRPr="00A77644" w:rsidRDefault="004C57ED" w:rsidP="00113826">
            <w:pPr>
              <w:pStyle w:val="Tabletext"/>
            </w:pPr>
            <w:r w:rsidRPr="00A77644">
              <w:t>1</w:t>
            </w:r>
            <w:r w:rsidR="00A77644" w:rsidRPr="00A77644">
              <w:t> </w:t>
            </w:r>
            <w:r w:rsidRPr="00A77644">
              <w:t>July 2016</w:t>
            </w:r>
          </w:p>
        </w:tc>
      </w:tr>
    </w:tbl>
    <w:p w:rsidR="008B0A4B" w:rsidRPr="00A77644" w:rsidRDefault="008B0A4B" w:rsidP="00113826">
      <w:pPr>
        <w:pStyle w:val="notetext"/>
      </w:pPr>
      <w:r w:rsidRPr="00A77644">
        <w:rPr>
          <w:snapToGrid w:val="0"/>
          <w:lang w:eastAsia="en-US"/>
        </w:rPr>
        <w:t>Note:</w:t>
      </w:r>
      <w:r w:rsidRPr="00A77644">
        <w:rPr>
          <w:snapToGrid w:val="0"/>
          <w:lang w:eastAsia="en-US"/>
        </w:rPr>
        <w:tab/>
        <w:t xml:space="preserve">This table relates only to the provisions of this </w:t>
      </w:r>
      <w:r w:rsidRPr="00A77644">
        <w:t xml:space="preserve">instrument </w:t>
      </w:r>
      <w:r w:rsidRPr="00A77644">
        <w:rPr>
          <w:snapToGrid w:val="0"/>
          <w:lang w:eastAsia="en-US"/>
        </w:rPr>
        <w:t xml:space="preserve">as originally made. It will not be amended to deal with any later amendments of this </w:t>
      </w:r>
      <w:r w:rsidRPr="00A77644">
        <w:t>instrument</w:t>
      </w:r>
      <w:r w:rsidRPr="00A77644">
        <w:rPr>
          <w:snapToGrid w:val="0"/>
          <w:lang w:eastAsia="en-US"/>
        </w:rPr>
        <w:t>.</w:t>
      </w:r>
    </w:p>
    <w:p w:rsidR="008B0A4B" w:rsidRPr="00A77644" w:rsidRDefault="008B0A4B" w:rsidP="00113826">
      <w:pPr>
        <w:pStyle w:val="subsection"/>
      </w:pPr>
      <w:r w:rsidRPr="00A77644">
        <w:tab/>
        <w:t>(2)</w:t>
      </w:r>
      <w:r w:rsidRPr="00A77644">
        <w:tab/>
        <w:t>Any information in column 3 of the table is not part of this instrument. Information may be inserted in this column, or information in it may be edited, in any published version of this instrument.</w:t>
      </w:r>
    </w:p>
    <w:p w:rsidR="008B0A4B" w:rsidRPr="00A77644" w:rsidRDefault="00490E37" w:rsidP="008B0A4B">
      <w:pPr>
        <w:pStyle w:val="ActHead5"/>
      </w:pPr>
      <w:bookmarkStart w:id="7" w:name="_Toc450298363"/>
      <w:r w:rsidRPr="00A77644">
        <w:rPr>
          <w:rStyle w:val="CharSectno"/>
        </w:rPr>
        <w:t>3</w:t>
      </w:r>
      <w:r w:rsidR="008B0A4B" w:rsidRPr="00A77644">
        <w:t xml:space="preserve">  Authority</w:t>
      </w:r>
      <w:bookmarkEnd w:id="7"/>
    </w:p>
    <w:p w:rsidR="008B0A4B" w:rsidRPr="00A77644" w:rsidRDefault="008B0A4B" w:rsidP="008B0A4B">
      <w:pPr>
        <w:pStyle w:val="subsection"/>
      </w:pPr>
      <w:r w:rsidRPr="00A77644">
        <w:tab/>
      </w:r>
      <w:r w:rsidRPr="00A77644">
        <w:tab/>
        <w:t xml:space="preserve">This instrument is made under the </w:t>
      </w:r>
      <w:r w:rsidRPr="00A77644">
        <w:rPr>
          <w:i/>
        </w:rPr>
        <w:t>Public Governance, Performance and Accountability Act 2013</w:t>
      </w:r>
      <w:r w:rsidRPr="00A77644">
        <w:t>.</w:t>
      </w:r>
    </w:p>
    <w:p w:rsidR="00AB62BB" w:rsidRPr="00A77644" w:rsidRDefault="00490E37" w:rsidP="00AB62BB">
      <w:pPr>
        <w:pStyle w:val="ActHead5"/>
      </w:pPr>
      <w:bookmarkStart w:id="8" w:name="_Toc450298364"/>
      <w:r w:rsidRPr="00A77644">
        <w:rPr>
          <w:rStyle w:val="CharSectno"/>
        </w:rPr>
        <w:t>4</w:t>
      </w:r>
      <w:r w:rsidR="00AB62BB" w:rsidRPr="00A77644">
        <w:t xml:space="preserve">  Schedules</w:t>
      </w:r>
      <w:bookmarkEnd w:id="8"/>
    </w:p>
    <w:p w:rsidR="00AB62BB" w:rsidRPr="00A77644" w:rsidRDefault="00AB62BB" w:rsidP="00AB62BB">
      <w:pPr>
        <w:pStyle w:val="subsection"/>
      </w:pPr>
      <w:r w:rsidRPr="00A77644">
        <w:tab/>
      </w:r>
      <w:r w:rsidRPr="00A77644">
        <w:tab/>
        <w:t>Each instrument that is specified in a Schedule to this instrument is amended or repealed as set out in the applicable items in the Schedule concerned, and any other item in a Schedule to this instrument has effect according to its terms.</w:t>
      </w:r>
    </w:p>
    <w:p w:rsidR="008B0A4B" w:rsidRPr="00A77644" w:rsidRDefault="00490E37" w:rsidP="008B0A4B">
      <w:pPr>
        <w:pStyle w:val="ActHead5"/>
      </w:pPr>
      <w:bookmarkStart w:id="9" w:name="_Toc450298365"/>
      <w:r w:rsidRPr="00A77644">
        <w:rPr>
          <w:rStyle w:val="CharSectno"/>
        </w:rPr>
        <w:t>5</w:t>
      </w:r>
      <w:r w:rsidR="008B0A4B" w:rsidRPr="00A77644">
        <w:t xml:space="preserve">  Purpose</w:t>
      </w:r>
      <w:bookmarkEnd w:id="9"/>
    </w:p>
    <w:p w:rsidR="008B0A4B" w:rsidRPr="00A77644" w:rsidRDefault="008B0A4B" w:rsidP="008B0A4B">
      <w:pPr>
        <w:pStyle w:val="subsection"/>
      </w:pPr>
      <w:r w:rsidRPr="00A77644">
        <w:tab/>
      </w:r>
      <w:r w:rsidRPr="00A77644">
        <w:tab/>
        <w:t>This instrument prescribes matters</w:t>
      </w:r>
      <w:r w:rsidR="00C401DA" w:rsidRPr="00A77644">
        <w:t xml:space="preserve"> r</w:t>
      </w:r>
      <w:r w:rsidR="00037499" w:rsidRPr="00A77644">
        <w:t>elating to Old Parliament House</w:t>
      </w:r>
      <w:r w:rsidR="0045195A" w:rsidRPr="00A77644">
        <w:t xml:space="preserve"> particularly for section</w:t>
      </w:r>
      <w:r w:rsidR="00A77644" w:rsidRPr="00A77644">
        <w:t> </w:t>
      </w:r>
      <w:r w:rsidRPr="00A77644">
        <w:t>87 of the Act.</w:t>
      </w:r>
    </w:p>
    <w:p w:rsidR="008B0A4B" w:rsidRPr="00A77644" w:rsidRDefault="00490E37" w:rsidP="008B0A4B">
      <w:pPr>
        <w:pStyle w:val="ActHead5"/>
      </w:pPr>
      <w:bookmarkStart w:id="10" w:name="_Toc450298366"/>
      <w:r w:rsidRPr="00A77644">
        <w:rPr>
          <w:rStyle w:val="CharSectno"/>
        </w:rPr>
        <w:t>6</w:t>
      </w:r>
      <w:r w:rsidR="008B0A4B" w:rsidRPr="00A77644">
        <w:t xml:space="preserve">  Definitions</w:t>
      </w:r>
      <w:bookmarkEnd w:id="10"/>
    </w:p>
    <w:p w:rsidR="008B0A4B" w:rsidRPr="00A77644" w:rsidRDefault="008B0A4B" w:rsidP="008B0A4B">
      <w:pPr>
        <w:pStyle w:val="subsection"/>
      </w:pPr>
      <w:r w:rsidRPr="00A77644">
        <w:tab/>
      </w:r>
      <w:r w:rsidRPr="00A77644">
        <w:tab/>
        <w:t>In this instrument:</w:t>
      </w:r>
    </w:p>
    <w:p w:rsidR="008B0A4B" w:rsidRPr="00A77644" w:rsidRDefault="008B0A4B" w:rsidP="008B0A4B">
      <w:pPr>
        <w:pStyle w:val="Definition"/>
      </w:pPr>
      <w:r w:rsidRPr="00A77644">
        <w:rPr>
          <w:b/>
          <w:i/>
        </w:rPr>
        <w:t>Act</w:t>
      </w:r>
      <w:r w:rsidRPr="00A77644">
        <w:t xml:space="preserve"> means the </w:t>
      </w:r>
      <w:r w:rsidRPr="00A77644">
        <w:rPr>
          <w:i/>
        </w:rPr>
        <w:t>Public Governance, Performance and Accountability Act 2013</w:t>
      </w:r>
      <w:r w:rsidRPr="00A77644">
        <w:t>.</w:t>
      </w:r>
    </w:p>
    <w:p w:rsidR="00742908" w:rsidRPr="00A77644" w:rsidRDefault="00742908" w:rsidP="008B0A4B">
      <w:pPr>
        <w:pStyle w:val="Definition"/>
      </w:pPr>
      <w:r w:rsidRPr="00A77644">
        <w:rPr>
          <w:b/>
          <w:i/>
        </w:rPr>
        <w:lastRenderedPageBreak/>
        <w:t>Arts Minister</w:t>
      </w:r>
      <w:r w:rsidRPr="00A77644">
        <w:t xml:space="preserve"> means the Minister administering the </w:t>
      </w:r>
      <w:r w:rsidRPr="00A77644">
        <w:rPr>
          <w:i/>
        </w:rPr>
        <w:t>National Portrait Gallery of Australia Act 2012</w:t>
      </w:r>
      <w:r w:rsidRPr="00A77644">
        <w:t>.</w:t>
      </w:r>
    </w:p>
    <w:p w:rsidR="008B0A4B" w:rsidRPr="00A77644" w:rsidRDefault="008B0A4B" w:rsidP="008B0A4B">
      <w:pPr>
        <w:pStyle w:val="Definition"/>
      </w:pPr>
      <w:r w:rsidRPr="00A77644">
        <w:rPr>
          <w:b/>
          <w:i/>
        </w:rPr>
        <w:t>Board</w:t>
      </w:r>
      <w:r w:rsidRPr="00A77644">
        <w:t xml:space="preserve"> means the Board established by section</w:t>
      </w:r>
      <w:r w:rsidR="00A77644" w:rsidRPr="00A77644">
        <w:t> </w:t>
      </w:r>
      <w:r w:rsidR="00490E37" w:rsidRPr="00A77644">
        <w:t>13</w:t>
      </w:r>
      <w:r w:rsidRPr="00A77644">
        <w:t>.</w:t>
      </w:r>
    </w:p>
    <w:p w:rsidR="008B0A4B" w:rsidRPr="00A77644" w:rsidRDefault="008B0A4B" w:rsidP="008B0A4B">
      <w:pPr>
        <w:pStyle w:val="Definition"/>
      </w:pPr>
      <w:r w:rsidRPr="00A77644">
        <w:rPr>
          <w:b/>
          <w:i/>
        </w:rPr>
        <w:t>Board Chair</w:t>
      </w:r>
      <w:r w:rsidRPr="00A77644">
        <w:t xml:space="preserve"> means the Chair of the Board.</w:t>
      </w:r>
    </w:p>
    <w:p w:rsidR="008B0A4B" w:rsidRPr="00A77644" w:rsidRDefault="008B0A4B" w:rsidP="008B0A4B">
      <w:pPr>
        <w:pStyle w:val="Definition"/>
      </w:pPr>
      <w:r w:rsidRPr="00A77644">
        <w:rPr>
          <w:b/>
          <w:i/>
        </w:rPr>
        <w:t>Board member</w:t>
      </w:r>
      <w:r w:rsidRPr="00A77644">
        <w:t xml:space="preserve"> means a member of the Board (and includes the Board Chair</w:t>
      </w:r>
      <w:r w:rsidR="00A14255" w:rsidRPr="00A77644">
        <w:t xml:space="preserve"> and the Director</w:t>
      </w:r>
      <w:r w:rsidRPr="00A77644">
        <w:t>).</w:t>
      </w:r>
    </w:p>
    <w:p w:rsidR="00E5698F" w:rsidRPr="00A77644" w:rsidRDefault="00E5698F" w:rsidP="00E5698F">
      <w:pPr>
        <w:pStyle w:val="Definition"/>
      </w:pPr>
      <w:r w:rsidRPr="00A77644">
        <w:rPr>
          <w:b/>
          <w:i/>
        </w:rPr>
        <w:t xml:space="preserve">Department </w:t>
      </w:r>
      <w:r w:rsidRPr="00A77644">
        <w:t>means the Department administered by the Arts Minister.</w:t>
      </w:r>
    </w:p>
    <w:p w:rsidR="000F332C" w:rsidRPr="00A77644" w:rsidRDefault="000F332C" w:rsidP="008B0A4B">
      <w:pPr>
        <w:pStyle w:val="Definition"/>
      </w:pPr>
      <w:r w:rsidRPr="00A77644">
        <w:rPr>
          <w:b/>
          <w:i/>
        </w:rPr>
        <w:t>Deputy Board Chair</w:t>
      </w:r>
      <w:r w:rsidRPr="00A77644">
        <w:t xml:space="preserve"> means the Deputy Chair of the Board.</w:t>
      </w:r>
    </w:p>
    <w:p w:rsidR="00A14255" w:rsidRPr="00A77644" w:rsidRDefault="00A14255" w:rsidP="008B0A4B">
      <w:pPr>
        <w:pStyle w:val="Definition"/>
      </w:pPr>
      <w:r w:rsidRPr="00A77644">
        <w:rPr>
          <w:b/>
          <w:i/>
        </w:rPr>
        <w:t>Director</w:t>
      </w:r>
      <w:r w:rsidRPr="00A77644">
        <w:t xml:space="preserve"> means the Director appointed under section</w:t>
      </w:r>
      <w:r w:rsidR="00A77644" w:rsidRPr="00A77644">
        <w:t> </w:t>
      </w:r>
      <w:r w:rsidR="00490E37" w:rsidRPr="00A77644">
        <w:t>39</w:t>
      </w:r>
      <w:r w:rsidRPr="00A77644">
        <w:t>.</w:t>
      </w:r>
    </w:p>
    <w:p w:rsidR="00F41E20" w:rsidRPr="00A77644" w:rsidRDefault="00F41E20" w:rsidP="008B0A4B">
      <w:pPr>
        <w:pStyle w:val="Definition"/>
      </w:pPr>
      <w:proofErr w:type="spellStart"/>
      <w:r w:rsidRPr="00A77644">
        <w:rPr>
          <w:b/>
          <w:i/>
        </w:rPr>
        <w:t>OPH</w:t>
      </w:r>
      <w:proofErr w:type="spellEnd"/>
      <w:r w:rsidRPr="00A77644">
        <w:t xml:space="preserve"> (short for Old Parliament House) means Old Parliament House</w:t>
      </w:r>
      <w:r w:rsidR="00B35BEB" w:rsidRPr="00A77644">
        <w:t xml:space="preserve"> </w:t>
      </w:r>
      <w:r w:rsidRPr="00A77644">
        <w:t>established by section</w:t>
      </w:r>
      <w:r w:rsidR="00A77644" w:rsidRPr="00A77644">
        <w:t> </w:t>
      </w:r>
      <w:r w:rsidR="00490E37" w:rsidRPr="00A77644">
        <w:t>8</w:t>
      </w:r>
      <w:r w:rsidRPr="00A77644">
        <w:t>.</w:t>
      </w:r>
    </w:p>
    <w:p w:rsidR="008B0A4B" w:rsidRPr="00A77644" w:rsidRDefault="00490E37" w:rsidP="008B0A4B">
      <w:pPr>
        <w:pStyle w:val="ActHead5"/>
      </w:pPr>
      <w:bookmarkStart w:id="11" w:name="_Toc450298367"/>
      <w:r w:rsidRPr="00A77644">
        <w:rPr>
          <w:rStyle w:val="CharSectno"/>
        </w:rPr>
        <w:t>7</w:t>
      </w:r>
      <w:r w:rsidR="008B0A4B" w:rsidRPr="00A77644">
        <w:t xml:space="preserve">  Responsible Minister</w:t>
      </w:r>
      <w:bookmarkEnd w:id="11"/>
    </w:p>
    <w:p w:rsidR="008B0A4B" w:rsidRPr="00A77644" w:rsidRDefault="008B0A4B" w:rsidP="008B0A4B">
      <w:pPr>
        <w:pStyle w:val="subsection"/>
      </w:pPr>
      <w:r w:rsidRPr="00A77644">
        <w:tab/>
      </w:r>
      <w:r w:rsidRPr="00A77644">
        <w:tab/>
        <w:t>For paragraph</w:t>
      </w:r>
      <w:r w:rsidR="00A77644" w:rsidRPr="00A77644">
        <w:t> </w:t>
      </w:r>
      <w:r w:rsidRPr="00A77644">
        <w:t xml:space="preserve">87(n) of the Act, the </w:t>
      </w:r>
      <w:r w:rsidR="00742908" w:rsidRPr="00A77644">
        <w:t>Arts</w:t>
      </w:r>
      <w:r w:rsidRPr="00A77644">
        <w:t xml:space="preserve"> Minister is responsible for </w:t>
      </w:r>
      <w:proofErr w:type="spellStart"/>
      <w:r w:rsidR="00B35BEB" w:rsidRPr="00A77644">
        <w:t>OPH</w:t>
      </w:r>
      <w:proofErr w:type="spellEnd"/>
      <w:r w:rsidRPr="00A77644">
        <w:t>.</w:t>
      </w:r>
    </w:p>
    <w:p w:rsidR="008B0A4B" w:rsidRPr="00A77644" w:rsidRDefault="008B0A4B" w:rsidP="008B0A4B">
      <w:pPr>
        <w:pStyle w:val="ActHead2"/>
        <w:pageBreakBefore/>
      </w:pPr>
      <w:bookmarkStart w:id="12" w:name="_Toc450298368"/>
      <w:r w:rsidRPr="00A77644">
        <w:rPr>
          <w:rStyle w:val="CharPartNo"/>
        </w:rPr>
        <w:lastRenderedPageBreak/>
        <w:t>Part</w:t>
      </w:r>
      <w:r w:rsidR="00A77644" w:rsidRPr="00A77644">
        <w:rPr>
          <w:rStyle w:val="CharPartNo"/>
        </w:rPr>
        <w:t> </w:t>
      </w:r>
      <w:r w:rsidRPr="00A77644">
        <w:rPr>
          <w:rStyle w:val="CharPartNo"/>
        </w:rPr>
        <w:t>2</w:t>
      </w:r>
      <w:r w:rsidRPr="00A77644">
        <w:t>—</w:t>
      </w:r>
      <w:r w:rsidR="00193C7E" w:rsidRPr="00A77644">
        <w:rPr>
          <w:rStyle w:val="CharPartText"/>
        </w:rPr>
        <w:t>Old Parliament House</w:t>
      </w:r>
      <w:bookmarkEnd w:id="12"/>
    </w:p>
    <w:p w:rsidR="008B0A4B" w:rsidRPr="00A77644" w:rsidRDefault="008B0A4B" w:rsidP="008B0A4B">
      <w:pPr>
        <w:pStyle w:val="Header"/>
      </w:pPr>
      <w:r w:rsidRPr="00A77644">
        <w:rPr>
          <w:rStyle w:val="CharDivNo"/>
        </w:rPr>
        <w:t xml:space="preserve"> </w:t>
      </w:r>
      <w:r w:rsidRPr="00A77644">
        <w:rPr>
          <w:rStyle w:val="CharDivText"/>
        </w:rPr>
        <w:t xml:space="preserve"> </w:t>
      </w:r>
    </w:p>
    <w:p w:rsidR="008B0A4B" w:rsidRPr="00A77644" w:rsidRDefault="00490E37" w:rsidP="008B0A4B">
      <w:pPr>
        <w:pStyle w:val="ActHead5"/>
      </w:pPr>
      <w:bookmarkStart w:id="13" w:name="_Toc450298369"/>
      <w:r w:rsidRPr="00A77644">
        <w:rPr>
          <w:rStyle w:val="CharSectno"/>
        </w:rPr>
        <w:t>8</w:t>
      </w:r>
      <w:r w:rsidR="008B0A4B" w:rsidRPr="00A77644">
        <w:t xml:space="preserve">  Establishment of </w:t>
      </w:r>
      <w:r w:rsidR="00193C7E" w:rsidRPr="00A77644">
        <w:t>Old Parliament House</w:t>
      </w:r>
      <w:bookmarkEnd w:id="13"/>
    </w:p>
    <w:p w:rsidR="008B0A4B" w:rsidRPr="00A77644" w:rsidRDefault="008B0A4B" w:rsidP="008B0A4B">
      <w:pPr>
        <w:pStyle w:val="subsection"/>
      </w:pPr>
      <w:r w:rsidRPr="00A77644">
        <w:tab/>
        <w:t>(1)</w:t>
      </w:r>
      <w:r w:rsidRPr="00A77644">
        <w:tab/>
      </w:r>
      <w:r w:rsidR="00193C7E" w:rsidRPr="00A77644">
        <w:t>Old Parliament House</w:t>
      </w:r>
      <w:r w:rsidR="00113826" w:rsidRPr="00A77644">
        <w:t xml:space="preserve"> (</w:t>
      </w:r>
      <w:proofErr w:type="spellStart"/>
      <w:r w:rsidR="00113826" w:rsidRPr="00A77644">
        <w:rPr>
          <w:b/>
          <w:i/>
        </w:rPr>
        <w:t>OPH</w:t>
      </w:r>
      <w:proofErr w:type="spellEnd"/>
      <w:r w:rsidR="00113826" w:rsidRPr="00A77644">
        <w:t>)</w:t>
      </w:r>
      <w:r w:rsidRPr="00A77644">
        <w:t xml:space="preserve"> is established by this section.</w:t>
      </w:r>
    </w:p>
    <w:p w:rsidR="00FD1142" w:rsidRPr="00A77644" w:rsidRDefault="00FD1142" w:rsidP="008B0A4B">
      <w:pPr>
        <w:pStyle w:val="subsection"/>
      </w:pPr>
      <w:r w:rsidRPr="00A77644">
        <w:tab/>
        <w:t>(2)</w:t>
      </w:r>
      <w:r w:rsidRPr="00A77644">
        <w:tab/>
      </w:r>
      <w:proofErr w:type="spellStart"/>
      <w:r w:rsidRPr="00A77644">
        <w:t>OPH</w:t>
      </w:r>
      <w:proofErr w:type="spellEnd"/>
      <w:r w:rsidRPr="00A77644">
        <w:t xml:space="preserve"> may also be known by a name specified in a written instrument made by the Arts Minister.</w:t>
      </w:r>
    </w:p>
    <w:p w:rsidR="008B0A4B" w:rsidRPr="00A77644" w:rsidRDefault="00FD1142" w:rsidP="008B0A4B">
      <w:pPr>
        <w:pStyle w:val="subsection"/>
      </w:pPr>
      <w:r w:rsidRPr="00A77644">
        <w:tab/>
        <w:t>(3</w:t>
      </w:r>
      <w:r w:rsidR="008B0A4B" w:rsidRPr="00A77644">
        <w:t>)</w:t>
      </w:r>
      <w:r w:rsidR="008B0A4B" w:rsidRPr="00A77644">
        <w:tab/>
      </w:r>
      <w:proofErr w:type="spellStart"/>
      <w:r w:rsidR="00193C7E" w:rsidRPr="00A77644">
        <w:t>O</w:t>
      </w:r>
      <w:r w:rsidR="00F41E20" w:rsidRPr="00A77644">
        <w:t>PH</w:t>
      </w:r>
      <w:proofErr w:type="spellEnd"/>
      <w:r w:rsidR="008B0A4B" w:rsidRPr="00A77644">
        <w:t>:</w:t>
      </w:r>
    </w:p>
    <w:p w:rsidR="008B0A4B" w:rsidRPr="00A77644" w:rsidRDefault="008B0A4B" w:rsidP="008B0A4B">
      <w:pPr>
        <w:pStyle w:val="paragraph"/>
      </w:pPr>
      <w:r w:rsidRPr="00A77644">
        <w:tab/>
        <w:t>(a)</w:t>
      </w:r>
      <w:r w:rsidRPr="00A77644">
        <w:tab/>
        <w:t>is a body corporate; and</w:t>
      </w:r>
    </w:p>
    <w:p w:rsidR="008B0A4B" w:rsidRPr="00A77644" w:rsidRDefault="008B0A4B" w:rsidP="008B0A4B">
      <w:pPr>
        <w:pStyle w:val="paragraph"/>
      </w:pPr>
      <w:r w:rsidRPr="00A77644">
        <w:tab/>
        <w:t>(b)</w:t>
      </w:r>
      <w:r w:rsidRPr="00A77644">
        <w:tab/>
        <w:t>must have a seal; and</w:t>
      </w:r>
    </w:p>
    <w:p w:rsidR="008B0A4B" w:rsidRPr="00A77644" w:rsidRDefault="008B0A4B" w:rsidP="008B0A4B">
      <w:pPr>
        <w:pStyle w:val="paragraph"/>
      </w:pPr>
      <w:r w:rsidRPr="00A77644">
        <w:tab/>
        <w:t>(c)</w:t>
      </w:r>
      <w:r w:rsidRPr="00A77644">
        <w:tab/>
        <w:t>may sue and be sued.</w:t>
      </w:r>
    </w:p>
    <w:p w:rsidR="008B0A4B" w:rsidRPr="00A77644" w:rsidRDefault="00FD1142" w:rsidP="008B0A4B">
      <w:pPr>
        <w:pStyle w:val="subsection"/>
      </w:pPr>
      <w:r w:rsidRPr="00A77644">
        <w:tab/>
        <w:t>(4</w:t>
      </w:r>
      <w:r w:rsidR="008B0A4B" w:rsidRPr="00A77644">
        <w:t>)</w:t>
      </w:r>
      <w:r w:rsidR="008B0A4B" w:rsidRPr="00A77644">
        <w:tab/>
      </w:r>
      <w:proofErr w:type="spellStart"/>
      <w:r w:rsidR="00193C7E" w:rsidRPr="00A77644">
        <w:t>O</w:t>
      </w:r>
      <w:r w:rsidR="00F41E20" w:rsidRPr="00A77644">
        <w:t>PH</w:t>
      </w:r>
      <w:r w:rsidR="008B0A4B" w:rsidRPr="00A77644">
        <w:t>’s</w:t>
      </w:r>
      <w:proofErr w:type="spellEnd"/>
      <w:r w:rsidR="008B0A4B" w:rsidRPr="00A77644">
        <w:t xml:space="preserve"> seal is to be kept in such custody as the Board directs and must not be used except as authorised by the Board.</w:t>
      </w:r>
    </w:p>
    <w:p w:rsidR="008B0A4B" w:rsidRPr="00A77644" w:rsidRDefault="00490E37" w:rsidP="008B0A4B">
      <w:pPr>
        <w:pStyle w:val="ActHead5"/>
      </w:pPr>
      <w:bookmarkStart w:id="14" w:name="_Toc450298370"/>
      <w:r w:rsidRPr="00A77644">
        <w:rPr>
          <w:rStyle w:val="CharSectno"/>
        </w:rPr>
        <w:t>9</w:t>
      </w:r>
      <w:r w:rsidR="008B0A4B" w:rsidRPr="00A77644">
        <w:t xml:space="preserve">  </w:t>
      </w:r>
      <w:proofErr w:type="spellStart"/>
      <w:r w:rsidR="00113826" w:rsidRPr="00A77644">
        <w:t>OPH’s</w:t>
      </w:r>
      <w:proofErr w:type="spellEnd"/>
      <w:r w:rsidR="00113826" w:rsidRPr="00A77644">
        <w:t xml:space="preserve"> f</w:t>
      </w:r>
      <w:r w:rsidR="008B0A4B" w:rsidRPr="00A77644">
        <w:t>unctions</w:t>
      </w:r>
      <w:bookmarkEnd w:id="14"/>
    </w:p>
    <w:p w:rsidR="008B0A4B" w:rsidRPr="00A77644" w:rsidRDefault="008B0A4B" w:rsidP="008B0A4B">
      <w:pPr>
        <w:pStyle w:val="subsection"/>
      </w:pPr>
      <w:r w:rsidRPr="00A77644">
        <w:tab/>
      </w:r>
      <w:r w:rsidRPr="00A77644">
        <w:tab/>
      </w:r>
      <w:proofErr w:type="spellStart"/>
      <w:r w:rsidR="00963BC3" w:rsidRPr="00A77644">
        <w:t>O</w:t>
      </w:r>
      <w:r w:rsidR="00F41E20" w:rsidRPr="00A77644">
        <w:t>PH</w:t>
      </w:r>
      <w:proofErr w:type="spellEnd"/>
      <w:r w:rsidR="00F41E20" w:rsidRPr="00A77644">
        <w:t xml:space="preserve"> </w:t>
      </w:r>
      <w:r w:rsidRPr="00A77644">
        <w:t>has the following functions:</w:t>
      </w:r>
    </w:p>
    <w:p w:rsidR="000566B9" w:rsidRPr="00A77644" w:rsidRDefault="00963BC3" w:rsidP="00963BC3">
      <w:pPr>
        <w:pStyle w:val="paragraph"/>
      </w:pPr>
      <w:r w:rsidRPr="00A77644">
        <w:tab/>
        <w:t>(a)</w:t>
      </w:r>
      <w:r w:rsidRPr="00A77644">
        <w:tab/>
        <w:t>to</w:t>
      </w:r>
      <w:r w:rsidR="000566B9" w:rsidRPr="00A77644">
        <w:t xml:space="preserve"> conserve, develop and present</w:t>
      </w:r>
      <w:r w:rsidR="00776F08" w:rsidRPr="00A77644">
        <w:t xml:space="preserve"> the</w:t>
      </w:r>
      <w:r w:rsidR="000566B9" w:rsidRPr="00A77644">
        <w:t xml:space="preserve"> Old Parliament House building and collections;</w:t>
      </w:r>
    </w:p>
    <w:p w:rsidR="00963BC3" w:rsidRPr="00A77644" w:rsidRDefault="00963BC3" w:rsidP="00103B52">
      <w:pPr>
        <w:pStyle w:val="paragraph"/>
      </w:pPr>
      <w:r w:rsidRPr="00A77644">
        <w:tab/>
        <w:t>(b)</w:t>
      </w:r>
      <w:r w:rsidRPr="00A77644">
        <w:tab/>
      </w:r>
      <w:r w:rsidR="00113826" w:rsidRPr="00A77644">
        <w:t xml:space="preserve">to </w:t>
      </w:r>
      <w:r w:rsidR="000566B9" w:rsidRPr="00A77644">
        <w:t xml:space="preserve">provide public programs and research activities related to </w:t>
      </w:r>
      <w:r w:rsidR="00103B52" w:rsidRPr="00A77644">
        <w:t xml:space="preserve">Australia’s social </w:t>
      </w:r>
      <w:r w:rsidR="000566B9" w:rsidRPr="00A77644">
        <w:t>and parliamentary history</w:t>
      </w:r>
      <w:r w:rsidR="00113826" w:rsidRPr="00A77644">
        <w:t>;</w:t>
      </w:r>
    </w:p>
    <w:p w:rsidR="00113826" w:rsidRPr="00A77644" w:rsidRDefault="00113826" w:rsidP="00963BC3">
      <w:pPr>
        <w:pStyle w:val="paragraph"/>
      </w:pPr>
      <w:r w:rsidRPr="00A77644">
        <w:tab/>
        <w:t>(c)</w:t>
      </w:r>
      <w:r w:rsidRPr="00A77644">
        <w:tab/>
      </w:r>
      <w:r w:rsidR="00103B52" w:rsidRPr="00A77644">
        <w:t xml:space="preserve">to </w:t>
      </w:r>
      <w:r w:rsidR="00433474" w:rsidRPr="00A77644">
        <w:t>provide a range of other services for visitors to Old Parliament House</w:t>
      </w:r>
      <w:r w:rsidR="00103B52" w:rsidRPr="00A77644">
        <w:t>;</w:t>
      </w:r>
    </w:p>
    <w:p w:rsidR="000566B9" w:rsidRPr="00A77644" w:rsidRDefault="00433474" w:rsidP="00433474">
      <w:pPr>
        <w:pStyle w:val="paragraph"/>
      </w:pPr>
      <w:r w:rsidRPr="00A77644">
        <w:tab/>
        <w:t>(d)</w:t>
      </w:r>
      <w:r w:rsidRPr="00A77644">
        <w:tab/>
        <w:t>to undertake other re</w:t>
      </w:r>
      <w:r w:rsidR="000566B9" w:rsidRPr="00A77644">
        <w:t xml:space="preserve">levant tasks as the </w:t>
      </w:r>
      <w:r w:rsidRPr="00A77644">
        <w:t>Arts</w:t>
      </w:r>
      <w:r w:rsidR="000566B9" w:rsidRPr="00A77644">
        <w:t xml:space="preserve"> Minister may requi</w:t>
      </w:r>
      <w:r w:rsidRPr="00A77644">
        <w:t>re from time to time;</w:t>
      </w:r>
    </w:p>
    <w:p w:rsidR="008B0A4B" w:rsidRPr="00A77644" w:rsidRDefault="008B0A4B" w:rsidP="008B0A4B">
      <w:pPr>
        <w:pStyle w:val="paragraph"/>
      </w:pPr>
      <w:r w:rsidRPr="00A77644">
        <w:tab/>
        <w:t>(</w:t>
      </w:r>
      <w:r w:rsidR="006B6A11" w:rsidRPr="00A77644">
        <w:t>e</w:t>
      </w:r>
      <w:r w:rsidRPr="00A77644">
        <w:t>)</w:t>
      </w:r>
      <w:r w:rsidRPr="00A77644">
        <w:tab/>
        <w:t xml:space="preserve">such other functions as are conferred on </w:t>
      </w:r>
      <w:proofErr w:type="spellStart"/>
      <w:r w:rsidR="00963BC3" w:rsidRPr="00A77644">
        <w:t>OPH</w:t>
      </w:r>
      <w:proofErr w:type="spellEnd"/>
      <w:r w:rsidRPr="00A77644">
        <w:t xml:space="preserve"> by this instrument or by any other law of the Commonwealth;</w:t>
      </w:r>
    </w:p>
    <w:p w:rsidR="008B0A4B" w:rsidRPr="00A77644" w:rsidRDefault="008B0A4B" w:rsidP="008B0A4B">
      <w:pPr>
        <w:pStyle w:val="paragraph"/>
      </w:pPr>
      <w:r w:rsidRPr="00A77644">
        <w:tab/>
        <w:t>(</w:t>
      </w:r>
      <w:r w:rsidR="006B6A11" w:rsidRPr="00A77644">
        <w:t>f</w:t>
      </w:r>
      <w:r w:rsidRPr="00A77644">
        <w:t>)</w:t>
      </w:r>
      <w:r w:rsidRPr="00A77644">
        <w:tab/>
        <w:t>to do anything incidental to or conducive to the performance of any of the above functions.</w:t>
      </w:r>
    </w:p>
    <w:p w:rsidR="008B0A4B" w:rsidRPr="00A77644" w:rsidRDefault="00490E37" w:rsidP="008B0A4B">
      <w:pPr>
        <w:pStyle w:val="ActHead5"/>
      </w:pPr>
      <w:bookmarkStart w:id="15" w:name="_Toc450298371"/>
      <w:r w:rsidRPr="00A77644">
        <w:rPr>
          <w:rStyle w:val="CharSectno"/>
        </w:rPr>
        <w:t>10</w:t>
      </w:r>
      <w:r w:rsidR="008B0A4B" w:rsidRPr="00A77644">
        <w:t xml:space="preserve">  </w:t>
      </w:r>
      <w:proofErr w:type="spellStart"/>
      <w:r w:rsidR="00113826" w:rsidRPr="00A77644">
        <w:t>OPH’s</w:t>
      </w:r>
      <w:proofErr w:type="spellEnd"/>
      <w:r w:rsidR="00113826" w:rsidRPr="00A77644">
        <w:t xml:space="preserve"> p</w:t>
      </w:r>
      <w:r w:rsidR="008B0A4B" w:rsidRPr="00A77644">
        <w:t>owers</w:t>
      </w:r>
      <w:bookmarkEnd w:id="15"/>
    </w:p>
    <w:p w:rsidR="008B0A4B" w:rsidRPr="00A77644" w:rsidRDefault="008B0A4B" w:rsidP="008B0A4B">
      <w:pPr>
        <w:pStyle w:val="subsection"/>
      </w:pPr>
      <w:r w:rsidRPr="00A77644">
        <w:tab/>
        <w:t>(1)</w:t>
      </w:r>
      <w:r w:rsidRPr="00A77644">
        <w:tab/>
      </w:r>
      <w:proofErr w:type="spellStart"/>
      <w:r w:rsidR="00113826" w:rsidRPr="00A77644">
        <w:t>OPH</w:t>
      </w:r>
      <w:proofErr w:type="spellEnd"/>
      <w:r w:rsidRPr="00A77644">
        <w:t xml:space="preserve"> has power to do all things necessary or convenient to be done for or in connection with the performance of its functions.</w:t>
      </w:r>
    </w:p>
    <w:p w:rsidR="008B0A4B" w:rsidRPr="00A77644" w:rsidRDefault="00113826" w:rsidP="008B0A4B">
      <w:pPr>
        <w:pStyle w:val="subsection"/>
      </w:pPr>
      <w:r w:rsidRPr="00A77644">
        <w:tab/>
        <w:t>(2)</w:t>
      </w:r>
      <w:r w:rsidRPr="00A77644">
        <w:tab/>
      </w:r>
      <w:proofErr w:type="spellStart"/>
      <w:r w:rsidRPr="00A77644">
        <w:t>OPH</w:t>
      </w:r>
      <w:r w:rsidR="008B0A4B" w:rsidRPr="00A77644">
        <w:t>’s</w:t>
      </w:r>
      <w:proofErr w:type="spellEnd"/>
      <w:r w:rsidR="008B0A4B" w:rsidRPr="00A77644">
        <w:t xml:space="preserve"> powers include the following powers:</w:t>
      </w:r>
    </w:p>
    <w:p w:rsidR="008B0A4B" w:rsidRPr="00A77644" w:rsidRDefault="00113826" w:rsidP="008B0A4B">
      <w:pPr>
        <w:pStyle w:val="paragraph"/>
      </w:pPr>
      <w:r w:rsidRPr="00A77644">
        <w:tab/>
        <w:t>(a)</w:t>
      </w:r>
      <w:r w:rsidRPr="00A77644">
        <w:tab/>
      </w:r>
      <w:r w:rsidR="00466EA3" w:rsidRPr="00A77644">
        <w:t xml:space="preserve">the power </w:t>
      </w:r>
      <w:r w:rsidR="008B0A4B" w:rsidRPr="00A77644">
        <w:t>to enter into contracts;</w:t>
      </w:r>
    </w:p>
    <w:p w:rsidR="00113826" w:rsidRPr="00A77644" w:rsidRDefault="00113826" w:rsidP="00113826">
      <w:pPr>
        <w:pStyle w:val="paragraph"/>
      </w:pPr>
      <w:r w:rsidRPr="00A77644">
        <w:tab/>
        <w:t>(b)</w:t>
      </w:r>
      <w:r w:rsidRPr="00A77644">
        <w:tab/>
        <w:t>the power to purchase or take on hire, to commission or produce, or to accept</w:t>
      </w:r>
      <w:r w:rsidR="00466EA3" w:rsidRPr="00A77644">
        <w:t xml:space="preserve"> (</w:t>
      </w:r>
      <w:r w:rsidRPr="00A77644">
        <w:t>as a gift or on deposit or loan</w:t>
      </w:r>
      <w:r w:rsidR="00466EA3" w:rsidRPr="00A77644">
        <w:t>)</w:t>
      </w:r>
      <w:r w:rsidRPr="00A77644">
        <w:t xml:space="preserve"> objects or related material;</w:t>
      </w:r>
    </w:p>
    <w:p w:rsidR="00113826" w:rsidRPr="00A77644" w:rsidRDefault="00113826" w:rsidP="00113826">
      <w:pPr>
        <w:pStyle w:val="paragraph"/>
      </w:pPr>
      <w:r w:rsidRPr="00A77644">
        <w:tab/>
        <w:t>(c)</w:t>
      </w:r>
      <w:r w:rsidRPr="00A77644">
        <w:tab/>
        <w:t>the power to make available (whether by hire, loan or otherwise) objects or related material;</w:t>
      </w:r>
    </w:p>
    <w:p w:rsidR="00113826" w:rsidRPr="00A77644" w:rsidRDefault="00113826" w:rsidP="00113826">
      <w:pPr>
        <w:pStyle w:val="paragraph"/>
      </w:pPr>
      <w:r w:rsidRPr="00A77644">
        <w:tab/>
        <w:t>(d)</w:t>
      </w:r>
      <w:r w:rsidRPr="00A77644">
        <w:tab/>
        <w:t>the power to provide financial assistance to persons (whether by way of loan, grant, award or otherwise and whether on commercial terms or otherwise);</w:t>
      </w:r>
    </w:p>
    <w:p w:rsidR="00113826" w:rsidRPr="00A77644" w:rsidRDefault="00113826" w:rsidP="00113826">
      <w:pPr>
        <w:pStyle w:val="paragraph"/>
      </w:pPr>
      <w:r w:rsidRPr="00A77644">
        <w:tab/>
        <w:t>(e)</w:t>
      </w:r>
      <w:r w:rsidRPr="00A77644">
        <w:tab/>
        <w:t>the power to accept gifts, devises, bequests and assignments (whether on trust or otherwise);</w:t>
      </w:r>
    </w:p>
    <w:p w:rsidR="00113826" w:rsidRPr="00A77644" w:rsidRDefault="00113826" w:rsidP="00113826">
      <w:pPr>
        <w:pStyle w:val="paragraph"/>
      </w:pPr>
      <w:r w:rsidRPr="00A77644">
        <w:lastRenderedPageBreak/>
        <w:tab/>
        <w:t>(f)</w:t>
      </w:r>
      <w:r w:rsidRPr="00A77644">
        <w:tab/>
        <w:t xml:space="preserve">the power to act as trustee of money or other property vested in </w:t>
      </w:r>
      <w:proofErr w:type="spellStart"/>
      <w:r w:rsidRPr="00A77644">
        <w:t>OPH</w:t>
      </w:r>
      <w:proofErr w:type="spellEnd"/>
      <w:r w:rsidRPr="00A77644">
        <w:t xml:space="preserve"> on trust;</w:t>
      </w:r>
    </w:p>
    <w:p w:rsidR="00113826" w:rsidRPr="00A77644" w:rsidRDefault="00113826" w:rsidP="00113826">
      <w:pPr>
        <w:pStyle w:val="paragraph"/>
        <w:rPr>
          <w:b/>
        </w:rPr>
      </w:pPr>
      <w:r w:rsidRPr="00A77644">
        <w:tab/>
        <w:t>(g)</w:t>
      </w:r>
      <w:r w:rsidRPr="00A77644">
        <w:tab/>
        <w:t>the power to do anything incidental to any of its functions.</w:t>
      </w:r>
    </w:p>
    <w:p w:rsidR="008B0A4B" w:rsidRPr="00A77644" w:rsidRDefault="00490E37" w:rsidP="00113826">
      <w:pPr>
        <w:pStyle w:val="ActHead5"/>
      </w:pPr>
      <w:bookmarkStart w:id="16" w:name="_Toc450298372"/>
      <w:r w:rsidRPr="00A77644">
        <w:rPr>
          <w:rStyle w:val="CharSectno"/>
        </w:rPr>
        <w:t>11</w:t>
      </w:r>
      <w:r w:rsidR="008B0A4B" w:rsidRPr="00A77644">
        <w:t xml:space="preserve">  </w:t>
      </w:r>
      <w:r w:rsidR="00A3277C" w:rsidRPr="00A77644">
        <w:t>Arts</w:t>
      </w:r>
      <w:r w:rsidR="008B0A4B" w:rsidRPr="00A77644">
        <w:t xml:space="preserve"> Minister may give directions to </w:t>
      </w:r>
      <w:proofErr w:type="spellStart"/>
      <w:r w:rsidR="00A3277C" w:rsidRPr="00A77644">
        <w:t>OPH</w:t>
      </w:r>
      <w:bookmarkEnd w:id="16"/>
      <w:proofErr w:type="spellEnd"/>
    </w:p>
    <w:p w:rsidR="00A3277C" w:rsidRPr="00A77644" w:rsidRDefault="008B0A4B" w:rsidP="008B0A4B">
      <w:pPr>
        <w:pStyle w:val="subsection"/>
      </w:pPr>
      <w:r w:rsidRPr="00A77644">
        <w:tab/>
        <w:t>(1)</w:t>
      </w:r>
      <w:r w:rsidRPr="00A77644">
        <w:tab/>
        <w:t xml:space="preserve">The </w:t>
      </w:r>
      <w:r w:rsidR="00A3277C" w:rsidRPr="00A77644">
        <w:t>Arts</w:t>
      </w:r>
      <w:r w:rsidRPr="00A77644">
        <w:t xml:space="preserve"> Minister may give written directions to </w:t>
      </w:r>
      <w:proofErr w:type="spellStart"/>
      <w:r w:rsidR="00A3277C" w:rsidRPr="00A77644">
        <w:t>OPH</w:t>
      </w:r>
      <w:proofErr w:type="spellEnd"/>
      <w:r w:rsidR="00A3277C" w:rsidRPr="00A77644">
        <w:t>:</w:t>
      </w:r>
    </w:p>
    <w:p w:rsidR="008B0A4B" w:rsidRPr="00A77644" w:rsidRDefault="00466EA3" w:rsidP="00A3277C">
      <w:pPr>
        <w:pStyle w:val="paragraph"/>
      </w:pPr>
      <w:r w:rsidRPr="00A77644">
        <w:tab/>
        <w:t>(a)</w:t>
      </w:r>
      <w:r w:rsidRPr="00A77644">
        <w:tab/>
      </w:r>
      <w:r w:rsidR="00A3277C" w:rsidRPr="00A77644">
        <w:t>relatin</w:t>
      </w:r>
      <w:r w:rsidRPr="00A77644">
        <w:t>g</w:t>
      </w:r>
      <w:r w:rsidR="00A3277C" w:rsidRPr="00A77644">
        <w:t xml:space="preserve"> to</w:t>
      </w:r>
      <w:r w:rsidR="008B0A4B" w:rsidRPr="00A77644">
        <w:t xml:space="preserve"> the performance of its function</w:t>
      </w:r>
      <w:r w:rsidR="00A3277C" w:rsidRPr="00A77644">
        <w:t>s or the exercise of its powers; or</w:t>
      </w:r>
    </w:p>
    <w:p w:rsidR="00A3277C" w:rsidRPr="00A77644" w:rsidRDefault="00A3277C" w:rsidP="00A3277C">
      <w:pPr>
        <w:pStyle w:val="paragraph"/>
      </w:pPr>
      <w:r w:rsidRPr="00A77644">
        <w:tab/>
        <w:t>(b)</w:t>
      </w:r>
      <w:r w:rsidRPr="00A77644">
        <w:tab/>
        <w:t xml:space="preserve">requiring the provision of a report or advice on a matter that relates to any of </w:t>
      </w:r>
      <w:proofErr w:type="spellStart"/>
      <w:r w:rsidRPr="00A77644">
        <w:t>OPH’s</w:t>
      </w:r>
      <w:proofErr w:type="spellEnd"/>
      <w:r w:rsidRPr="00A77644">
        <w:t xml:space="preserve"> functions or powers.</w:t>
      </w:r>
    </w:p>
    <w:p w:rsidR="008B0A4B" w:rsidRPr="00A77644" w:rsidRDefault="008B0A4B" w:rsidP="008B0A4B">
      <w:pPr>
        <w:pStyle w:val="subsection"/>
      </w:pPr>
      <w:r w:rsidRPr="00A77644">
        <w:tab/>
        <w:t>(2)</w:t>
      </w:r>
      <w:r w:rsidRPr="00A77644">
        <w:tab/>
        <w:t xml:space="preserve">A direction given under </w:t>
      </w:r>
      <w:r w:rsidR="00A77644" w:rsidRPr="00A77644">
        <w:t>subsection (</w:t>
      </w:r>
      <w:r w:rsidRPr="00A77644">
        <w:t>1):</w:t>
      </w:r>
    </w:p>
    <w:p w:rsidR="008B0A4B" w:rsidRPr="00A77644" w:rsidRDefault="008B0A4B" w:rsidP="008B0A4B">
      <w:pPr>
        <w:pStyle w:val="paragraph"/>
      </w:pPr>
      <w:r w:rsidRPr="00A77644">
        <w:tab/>
        <w:t>(a)</w:t>
      </w:r>
      <w:r w:rsidRPr="00A77644">
        <w:tab/>
        <w:t>must not relate to a particular individual; and</w:t>
      </w:r>
    </w:p>
    <w:p w:rsidR="008B0A4B" w:rsidRPr="00A77644" w:rsidRDefault="008B0A4B" w:rsidP="008B0A4B">
      <w:pPr>
        <w:pStyle w:val="paragraph"/>
      </w:pPr>
      <w:r w:rsidRPr="00A77644">
        <w:tab/>
        <w:t>(b)</w:t>
      </w:r>
      <w:r w:rsidRPr="00A77644">
        <w:tab/>
        <w:t>must not be inconsistent with:</w:t>
      </w:r>
    </w:p>
    <w:p w:rsidR="008B0A4B" w:rsidRPr="00A77644" w:rsidRDefault="008B0A4B" w:rsidP="008B0A4B">
      <w:pPr>
        <w:pStyle w:val="paragraphsub"/>
      </w:pPr>
      <w:r w:rsidRPr="00A77644">
        <w:tab/>
        <w:t>(</w:t>
      </w:r>
      <w:proofErr w:type="spellStart"/>
      <w:r w:rsidRPr="00A77644">
        <w:t>i</w:t>
      </w:r>
      <w:proofErr w:type="spellEnd"/>
      <w:r w:rsidRPr="00A77644">
        <w:t>)</w:t>
      </w:r>
      <w:r w:rsidRPr="00A77644">
        <w:tab/>
        <w:t>the Act; or</w:t>
      </w:r>
    </w:p>
    <w:p w:rsidR="008B0A4B" w:rsidRPr="00A77644" w:rsidRDefault="008B0A4B" w:rsidP="008B0A4B">
      <w:pPr>
        <w:pStyle w:val="paragraphsub"/>
      </w:pPr>
      <w:r w:rsidRPr="00A77644">
        <w:tab/>
        <w:t>(ii)</w:t>
      </w:r>
      <w:r w:rsidRPr="00A77644">
        <w:tab/>
        <w:t>this instrument; or</w:t>
      </w:r>
    </w:p>
    <w:p w:rsidR="008B0A4B" w:rsidRPr="00A77644" w:rsidRDefault="008B0A4B" w:rsidP="008B0A4B">
      <w:pPr>
        <w:pStyle w:val="paragraphsub"/>
      </w:pPr>
      <w:r w:rsidRPr="00A77644">
        <w:tab/>
        <w:t>(iii)</w:t>
      </w:r>
      <w:r w:rsidRPr="00A77644">
        <w:tab/>
        <w:t>any other instrument made under the Act.</w:t>
      </w:r>
    </w:p>
    <w:p w:rsidR="008B0A4B" w:rsidRPr="00A77644" w:rsidRDefault="008B0A4B" w:rsidP="008B0A4B">
      <w:pPr>
        <w:pStyle w:val="subsection"/>
      </w:pPr>
      <w:r w:rsidRPr="00A77644">
        <w:tab/>
        <w:t>(</w:t>
      </w:r>
      <w:r w:rsidR="00A3277C" w:rsidRPr="00A77644">
        <w:t>3</w:t>
      </w:r>
      <w:r w:rsidRPr="00A77644">
        <w:t>)</w:t>
      </w:r>
      <w:r w:rsidRPr="00A77644">
        <w:tab/>
      </w:r>
      <w:proofErr w:type="spellStart"/>
      <w:r w:rsidR="00A3277C" w:rsidRPr="00A77644">
        <w:t>OPH</w:t>
      </w:r>
      <w:proofErr w:type="spellEnd"/>
      <w:r w:rsidRPr="00A77644">
        <w:t xml:space="preserve"> must comply with a direction given under </w:t>
      </w:r>
      <w:r w:rsidR="00A77644" w:rsidRPr="00A77644">
        <w:t>subsection (</w:t>
      </w:r>
      <w:r w:rsidRPr="00A77644">
        <w:t>1).</w:t>
      </w:r>
    </w:p>
    <w:p w:rsidR="008B0A4B" w:rsidRPr="00A77644" w:rsidRDefault="00A3277C" w:rsidP="008B0A4B">
      <w:pPr>
        <w:pStyle w:val="subsection"/>
      </w:pPr>
      <w:r w:rsidRPr="00A77644">
        <w:tab/>
        <w:t>(4</w:t>
      </w:r>
      <w:r w:rsidR="008B0A4B" w:rsidRPr="00A77644">
        <w:t>)</w:t>
      </w:r>
      <w:r w:rsidR="008B0A4B" w:rsidRPr="00A77644">
        <w:tab/>
        <w:t>This section does not affect the application of section</w:t>
      </w:r>
      <w:r w:rsidR="00A77644" w:rsidRPr="00A77644">
        <w:t> </w:t>
      </w:r>
      <w:r w:rsidR="008B0A4B" w:rsidRPr="00A77644">
        <w:t xml:space="preserve">22 of the Act (which deals with the application of government policy to corporate Commonwealth entities) in relation to </w:t>
      </w:r>
      <w:proofErr w:type="spellStart"/>
      <w:r w:rsidR="00B35BEB" w:rsidRPr="00A77644">
        <w:t>OPH</w:t>
      </w:r>
      <w:proofErr w:type="spellEnd"/>
      <w:r w:rsidR="008B0A4B" w:rsidRPr="00A77644">
        <w:t>.</w:t>
      </w:r>
    </w:p>
    <w:p w:rsidR="008B0A4B" w:rsidRPr="00A77644" w:rsidRDefault="00490E37" w:rsidP="008B0A4B">
      <w:pPr>
        <w:pStyle w:val="ActHead5"/>
      </w:pPr>
      <w:bookmarkStart w:id="17" w:name="_Toc450298373"/>
      <w:r w:rsidRPr="00A77644">
        <w:rPr>
          <w:rStyle w:val="CharSectno"/>
        </w:rPr>
        <w:t>12</w:t>
      </w:r>
      <w:r w:rsidR="008B0A4B" w:rsidRPr="00A77644">
        <w:t xml:space="preserve">  </w:t>
      </w:r>
      <w:proofErr w:type="spellStart"/>
      <w:r w:rsidR="00044C33" w:rsidRPr="00A77644">
        <w:t>OPH</w:t>
      </w:r>
      <w:proofErr w:type="spellEnd"/>
      <w:r w:rsidR="008B0A4B" w:rsidRPr="00A77644">
        <w:t xml:space="preserve"> does not have privileges and immunities of the Crown</w:t>
      </w:r>
      <w:bookmarkEnd w:id="17"/>
    </w:p>
    <w:p w:rsidR="008B0A4B" w:rsidRPr="00A77644" w:rsidRDefault="008B0A4B" w:rsidP="008B0A4B">
      <w:pPr>
        <w:pStyle w:val="subsection"/>
      </w:pPr>
      <w:r w:rsidRPr="00A77644">
        <w:tab/>
      </w:r>
      <w:r w:rsidRPr="00A77644">
        <w:tab/>
      </w:r>
      <w:proofErr w:type="spellStart"/>
      <w:r w:rsidR="00044C33" w:rsidRPr="00A77644">
        <w:t>OPH</w:t>
      </w:r>
      <w:proofErr w:type="spellEnd"/>
      <w:r w:rsidR="00044C33" w:rsidRPr="00A77644">
        <w:t xml:space="preserve"> </w:t>
      </w:r>
      <w:r w:rsidRPr="00A77644">
        <w:t>does not have the privileges and immunities of the Crown in right of the Commonwealth.</w:t>
      </w:r>
    </w:p>
    <w:p w:rsidR="008B0A4B" w:rsidRPr="00A77644" w:rsidRDefault="008B0A4B" w:rsidP="008B0A4B">
      <w:pPr>
        <w:pStyle w:val="ActHead2"/>
        <w:pageBreakBefore/>
      </w:pPr>
      <w:bookmarkStart w:id="18" w:name="_Toc450298374"/>
      <w:r w:rsidRPr="00A77644">
        <w:rPr>
          <w:rStyle w:val="CharPartNo"/>
        </w:rPr>
        <w:lastRenderedPageBreak/>
        <w:t>Part</w:t>
      </w:r>
      <w:r w:rsidR="00A77644" w:rsidRPr="00A77644">
        <w:rPr>
          <w:rStyle w:val="CharPartNo"/>
        </w:rPr>
        <w:t> </w:t>
      </w:r>
      <w:r w:rsidRPr="00A77644">
        <w:rPr>
          <w:rStyle w:val="CharPartNo"/>
        </w:rPr>
        <w:t>3</w:t>
      </w:r>
      <w:r w:rsidRPr="00A77644">
        <w:t>—</w:t>
      </w:r>
      <w:r w:rsidRPr="00A77644">
        <w:rPr>
          <w:rStyle w:val="CharPartText"/>
        </w:rPr>
        <w:t>The Board</w:t>
      </w:r>
      <w:bookmarkEnd w:id="18"/>
    </w:p>
    <w:p w:rsidR="00044C33" w:rsidRPr="00A77644" w:rsidRDefault="00044C33" w:rsidP="00BE7BEA">
      <w:pPr>
        <w:pStyle w:val="ActHead3"/>
      </w:pPr>
      <w:bookmarkStart w:id="19" w:name="_Toc450298375"/>
      <w:r w:rsidRPr="00A77644">
        <w:rPr>
          <w:rStyle w:val="CharDivNo"/>
        </w:rPr>
        <w:t>Division</w:t>
      </w:r>
      <w:r w:rsidR="00A77644" w:rsidRPr="00A77644">
        <w:rPr>
          <w:rStyle w:val="CharDivNo"/>
        </w:rPr>
        <w:t> </w:t>
      </w:r>
      <w:r w:rsidRPr="00A77644">
        <w:rPr>
          <w:rStyle w:val="CharDivNo"/>
        </w:rPr>
        <w:t>1</w:t>
      </w:r>
      <w:r w:rsidRPr="00A77644">
        <w:t>—</w:t>
      </w:r>
      <w:r w:rsidRPr="00A77644">
        <w:rPr>
          <w:rStyle w:val="CharDivText"/>
        </w:rPr>
        <w:t>Establishment, functions and powers etc.</w:t>
      </w:r>
      <w:bookmarkEnd w:id="19"/>
    </w:p>
    <w:p w:rsidR="008B0A4B" w:rsidRPr="00A77644" w:rsidRDefault="00490E37" w:rsidP="008B0A4B">
      <w:pPr>
        <w:pStyle w:val="ActHead5"/>
      </w:pPr>
      <w:bookmarkStart w:id="20" w:name="_Toc450298376"/>
      <w:r w:rsidRPr="00A77644">
        <w:rPr>
          <w:rStyle w:val="CharSectno"/>
        </w:rPr>
        <w:t>13</w:t>
      </w:r>
      <w:r w:rsidR="008B0A4B" w:rsidRPr="00A77644">
        <w:t xml:space="preserve">  Establishment of the Board</w:t>
      </w:r>
      <w:bookmarkEnd w:id="20"/>
    </w:p>
    <w:p w:rsidR="008B0A4B" w:rsidRPr="00A77644" w:rsidRDefault="008B0A4B" w:rsidP="008B0A4B">
      <w:pPr>
        <w:pStyle w:val="subsection"/>
      </w:pPr>
      <w:r w:rsidRPr="00A77644">
        <w:tab/>
      </w:r>
      <w:r w:rsidRPr="00A77644">
        <w:tab/>
        <w:t xml:space="preserve">The Board of </w:t>
      </w:r>
      <w:proofErr w:type="spellStart"/>
      <w:r w:rsidR="00EE451C" w:rsidRPr="00A77644">
        <w:t>OPH</w:t>
      </w:r>
      <w:proofErr w:type="spellEnd"/>
      <w:r w:rsidRPr="00A77644">
        <w:t xml:space="preserve"> is established by this section.</w:t>
      </w:r>
    </w:p>
    <w:p w:rsidR="008B0A4B" w:rsidRPr="00A77644" w:rsidRDefault="008B0A4B" w:rsidP="008B0A4B">
      <w:pPr>
        <w:pStyle w:val="notetext"/>
      </w:pPr>
      <w:r w:rsidRPr="00A77644">
        <w:t>Note:</w:t>
      </w:r>
      <w:r w:rsidRPr="00A77644">
        <w:tab/>
        <w:t xml:space="preserve">The Board is the accountable authority of </w:t>
      </w:r>
      <w:proofErr w:type="spellStart"/>
      <w:r w:rsidR="00EE451C" w:rsidRPr="00A77644">
        <w:t>OPH</w:t>
      </w:r>
      <w:proofErr w:type="spellEnd"/>
      <w:r w:rsidRPr="00A77644">
        <w:t>; see subsection</w:t>
      </w:r>
      <w:r w:rsidR="00A77644" w:rsidRPr="00A77644">
        <w:t> </w:t>
      </w:r>
      <w:r w:rsidRPr="00A77644">
        <w:t>12(2) of the Act.</w:t>
      </w:r>
    </w:p>
    <w:p w:rsidR="008B0A4B" w:rsidRPr="00A77644" w:rsidRDefault="00490E37" w:rsidP="008B0A4B">
      <w:pPr>
        <w:pStyle w:val="ActHead5"/>
      </w:pPr>
      <w:bookmarkStart w:id="21" w:name="_Toc450298377"/>
      <w:r w:rsidRPr="00A77644">
        <w:rPr>
          <w:rStyle w:val="CharSectno"/>
        </w:rPr>
        <w:t>14</w:t>
      </w:r>
      <w:r w:rsidR="008B0A4B" w:rsidRPr="00A77644">
        <w:t xml:space="preserve">  Functions of the Board</w:t>
      </w:r>
      <w:bookmarkEnd w:id="21"/>
    </w:p>
    <w:p w:rsidR="008B0A4B" w:rsidRPr="00A77644" w:rsidRDefault="008B0A4B" w:rsidP="008B0A4B">
      <w:pPr>
        <w:pStyle w:val="subsection"/>
      </w:pPr>
      <w:r w:rsidRPr="00A77644">
        <w:tab/>
      </w:r>
      <w:r w:rsidRPr="00A77644">
        <w:tab/>
        <w:t>The functions of the Board are:</w:t>
      </w:r>
    </w:p>
    <w:p w:rsidR="008B0A4B" w:rsidRPr="00A77644" w:rsidRDefault="008B0A4B" w:rsidP="008B0A4B">
      <w:pPr>
        <w:pStyle w:val="paragraph"/>
      </w:pPr>
      <w:r w:rsidRPr="00A77644">
        <w:tab/>
        <w:t>(a)</w:t>
      </w:r>
      <w:r w:rsidRPr="00A77644">
        <w:tab/>
        <w:t xml:space="preserve">to decide the objectives, strategies and policies to be followed by </w:t>
      </w:r>
      <w:proofErr w:type="spellStart"/>
      <w:r w:rsidR="00B35BEB" w:rsidRPr="00A77644">
        <w:t>OPH</w:t>
      </w:r>
      <w:proofErr w:type="spellEnd"/>
      <w:r w:rsidRPr="00A77644">
        <w:t>; and</w:t>
      </w:r>
    </w:p>
    <w:p w:rsidR="008B0A4B" w:rsidRPr="00A77644" w:rsidRDefault="008B0A4B" w:rsidP="008B0A4B">
      <w:pPr>
        <w:pStyle w:val="paragraph"/>
      </w:pPr>
      <w:r w:rsidRPr="00A77644">
        <w:tab/>
        <w:t>(b)</w:t>
      </w:r>
      <w:r w:rsidRPr="00A77644">
        <w:tab/>
        <w:t xml:space="preserve">to ensure the proper and efficient performance of </w:t>
      </w:r>
      <w:proofErr w:type="spellStart"/>
      <w:r w:rsidR="00B35BEB" w:rsidRPr="00A77644">
        <w:t>OPH’s</w:t>
      </w:r>
      <w:proofErr w:type="spellEnd"/>
      <w:r w:rsidR="00B35BEB" w:rsidRPr="00A77644">
        <w:t xml:space="preserve"> </w:t>
      </w:r>
      <w:r w:rsidRPr="00A77644">
        <w:t>functions.</w:t>
      </w:r>
    </w:p>
    <w:p w:rsidR="008B0A4B" w:rsidRPr="00A77644" w:rsidRDefault="00490E37" w:rsidP="008B0A4B">
      <w:pPr>
        <w:pStyle w:val="ActHead5"/>
      </w:pPr>
      <w:bookmarkStart w:id="22" w:name="_Toc450298378"/>
      <w:r w:rsidRPr="00A77644">
        <w:rPr>
          <w:rStyle w:val="CharSectno"/>
        </w:rPr>
        <w:t>15</w:t>
      </w:r>
      <w:r w:rsidR="008B0A4B" w:rsidRPr="00A77644">
        <w:t xml:space="preserve">  Minister may give the Board a statement setting out strategic guidance for </w:t>
      </w:r>
      <w:proofErr w:type="spellStart"/>
      <w:r w:rsidR="00A14255" w:rsidRPr="00A77644">
        <w:t>OPH</w:t>
      </w:r>
      <w:bookmarkEnd w:id="22"/>
      <w:proofErr w:type="spellEnd"/>
    </w:p>
    <w:p w:rsidR="008B0A4B" w:rsidRPr="00A77644" w:rsidRDefault="008B0A4B" w:rsidP="008B0A4B">
      <w:pPr>
        <w:pStyle w:val="subsection"/>
      </w:pPr>
      <w:r w:rsidRPr="00A77644">
        <w:tab/>
        <w:t>(1)</w:t>
      </w:r>
      <w:r w:rsidRPr="00A77644">
        <w:tab/>
        <w:t xml:space="preserve">The Minister may give the Board a written statement setting out strategic guidance for </w:t>
      </w:r>
      <w:proofErr w:type="spellStart"/>
      <w:r w:rsidR="00A14255" w:rsidRPr="00A77644">
        <w:t>OPH</w:t>
      </w:r>
      <w:proofErr w:type="spellEnd"/>
      <w:r w:rsidRPr="00A77644">
        <w:t>.</w:t>
      </w:r>
    </w:p>
    <w:p w:rsidR="008B0A4B" w:rsidRPr="00A77644" w:rsidRDefault="008B0A4B" w:rsidP="008B0A4B">
      <w:pPr>
        <w:pStyle w:val="subsection"/>
      </w:pPr>
      <w:r w:rsidRPr="00A77644">
        <w:tab/>
        <w:t>(2)</w:t>
      </w:r>
      <w:r w:rsidRPr="00A77644">
        <w:tab/>
        <w:t xml:space="preserve">A statement given under </w:t>
      </w:r>
      <w:r w:rsidR="00A77644" w:rsidRPr="00A77644">
        <w:t>subsection (</w:t>
      </w:r>
      <w:r w:rsidRPr="00A77644">
        <w:t>1):</w:t>
      </w:r>
    </w:p>
    <w:p w:rsidR="008B0A4B" w:rsidRPr="00A77644" w:rsidRDefault="008B0A4B" w:rsidP="008B0A4B">
      <w:pPr>
        <w:pStyle w:val="paragraph"/>
      </w:pPr>
      <w:r w:rsidRPr="00A77644">
        <w:tab/>
        <w:t>(a)</w:t>
      </w:r>
      <w:r w:rsidRPr="00A77644">
        <w:tab/>
        <w:t>must be of a general nature only; and</w:t>
      </w:r>
    </w:p>
    <w:p w:rsidR="008B0A4B" w:rsidRPr="00A77644" w:rsidRDefault="008B0A4B" w:rsidP="008B0A4B">
      <w:pPr>
        <w:pStyle w:val="paragraph"/>
      </w:pPr>
      <w:r w:rsidRPr="00A77644">
        <w:tab/>
        <w:t>(b)</w:t>
      </w:r>
      <w:r w:rsidRPr="00A77644">
        <w:tab/>
        <w:t>must not relate to a particular individual; and</w:t>
      </w:r>
    </w:p>
    <w:p w:rsidR="008B0A4B" w:rsidRPr="00A77644" w:rsidRDefault="008B0A4B" w:rsidP="008B0A4B">
      <w:pPr>
        <w:pStyle w:val="paragraph"/>
      </w:pPr>
      <w:r w:rsidRPr="00A77644">
        <w:tab/>
        <w:t>(c)</w:t>
      </w:r>
      <w:r w:rsidRPr="00A77644">
        <w:tab/>
        <w:t>must not be inconsistent with:</w:t>
      </w:r>
    </w:p>
    <w:p w:rsidR="008B0A4B" w:rsidRPr="00A77644" w:rsidRDefault="008B0A4B" w:rsidP="008B0A4B">
      <w:pPr>
        <w:pStyle w:val="paragraphsub"/>
      </w:pPr>
      <w:r w:rsidRPr="00A77644">
        <w:tab/>
        <w:t>(</w:t>
      </w:r>
      <w:proofErr w:type="spellStart"/>
      <w:r w:rsidRPr="00A77644">
        <w:t>i</w:t>
      </w:r>
      <w:proofErr w:type="spellEnd"/>
      <w:r w:rsidRPr="00A77644">
        <w:t>)</w:t>
      </w:r>
      <w:r w:rsidRPr="00A77644">
        <w:tab/>
        <w:t>the Act; or</w:t>
      </w:r>
    </w:p>
    <w:p w:rsidR="008B0A4B" w:rsidRPr="00A77644" w:rsidRDefault="008B0A4B" w:rsidP="008B0A4B">
      <w:pPr>
        <w:pStyle w:val="paragraphsub"/>
      </w:pPr>
      <w:r w:rsidRPr="00A77644">
        <w:tab/>
        <w:t>(ii)</w:t>
      </w:r>
      <w:r w:rsidRPr="00A77644">
        <w:tab/>
        <w:t>this instrument; or</w:t>
      </w:r>
    </w:p>
    <w:p w:rsidR="008B0A4B" w:rsidRPr="00A77644" w:rsidRDefault="008B0A4B" w:rsidP="008B0A4B">
      <w:pPr>
        <w:pStyle w:val="paragraphsub"/>
      </w:pPr>
      <w:r w:rsidRPr="00A77644">
        <w:tab/>
        <w:t>(iii)</w:t>
      </w:r>
      <w:r w:rsidRPr="00A77644">
        <w:tab/>
        <w:t>any other instrument made under the Act.</w:t>
      </w:r>
    </w:p>
    <w:p w:rsidR="008B0A4B" w:rsidRPr="00A77644" w:rsidRDefault="008B0A4B" w:rsidP="008B0A4B">
      <w:pPr>
        <w:pStyle w:val="subsection"/>
      </w:pPr>
      <w:r w:rsidRPr="00A77644">
        <w:tab/>
        <w:t>(</w:t>
      </w:r>
      <w:r w:rsidR="00A14255" w:rsidRPr="00A77644">
        <w:t>3</w:t>
      </w:r>
      <w:r w:rsidRPr="00A77644">
        <w:t>)</w:t>
      </w:r>
      <w:r w:rsidRPr="00A77644">
        <w:tab/>
        <w:t xml:space="preserve">In performing its functions or exercising its powers, the Board must have regard to a statement given under </w:t>
      </w:r>
      <w:r w:rsidR="00A77644" w:rsidRPr="00A77644">
        <w:t>subsection (</w:t>
      </w:r>
      <w:r w:rsidRPr="00A77644">
        <w:t>1).</w:t>
      </w:r>
    </w:p>
    <w:p w:rsidR="008B0A4B" w:rsidRPr="00A77644" w:rsidRDefault="00490E37" w:rsidP="008B0A4B">
      <w:pPr>
        <w:pStyle w:val="ActHead5"/>
      </w:pPr>
      <w:bookmarkStart w:id="23" w:name="_Toc450298379"/>
      <w:r w:rsidRPr="00A77644">
        <w:rPr>
          <w:rStyle w:val="CharSectno"/>
        </w:rPr>
        <w:t>16</w:t>
      </w:r>
      <w:r w:rsidR="008B0A4B" w:rsidRPr="00A77644">
        <w:t xml:space="preserve">  Powers of the Board</w:t>
      </w:r>
      <w:bookmarkEnd w:id="23"/>
    </w:p>
    <w:p w:rsidR="008B0A4B" w:rsidRPr="00A77644" w:rsidRDefault="008B0A4B" w:rsidP="008B0A4B">
      <w:pPr>
        <w:pStyle w:val="subsection"/>
      </w:pPr>
      <w:r w:rsidRPr="00A77644">
        <w:tab/>
        <w:t>(1)</w:t>
      </w:r>
      <w:r w:rsidRPr="00A77644">
        <w:tab/>
        <w:t>The Board has power to do all things necessary or convenient to be done for or in connection with the performance of its functions.</w:t>
      </w:r>
    </w:p>
    <w:p w:rsidR="008B0A4B" w:rsidRPr="00A77644" w:rsidRDefault="008B0A4B" w:rsidP="008B0A4B">
      <w:pPr>
        <w:pStyle w:val="subsection"/>
      </w:pPr>
      <w:r w:rsidRPr="00A77644">
        <w:tab/>
        <w:t>(2)</w:t>
      </w:r>
      <w:r w:rsidRPr="00A77644">
        <w:tab/>
        <w:t>Anything done in th</w:t>
      </w:r>
      <w:r w:rsidR="00B35BEB" w:rsidRPr="00A77644">
        <w:t xml:space="preserve">e name of, or on behalf of, </w:t>
      </w:r>
      <w:proofErr w:type="spellStart"/>
      <w:r w:rsidR="00B35BEB" w:rsidRPr="00A77644">
        <w:t>OPH</w:t>
      </w:r>
      <w:proofErr w:type="spellEnd"/>
      <w:r w:rsidR="00B35BEB" w:rsidRPr="00A77644">
        <w:t xml:space="preserve"> </w:t>
      </w:r>
      <w:r w:rsidRPr="00A77644">
        <w:t xml:space="preserve">by the Board, or with the authority of the Board, is taken to have been done by </w:t>
      </w:r>
      <w:proofErr w:type="spellStart"/>
      <w:r w:rsidR="00B35BEB" w:rsidRPr="00A77644">
        <w:t>OPH</w:t>
      </w:r>
      <w:proofErr w:type="spellEnd"/>
      <w:r w:rsidRPr="00A77644">
        <w:t>.</w:t>
      </w:r>
    </w:p>
    <w:p w:rsidR="008B0A4B" w:rsidRPr="00A77644" w:rsidRDefault="00490E37" w:rsidP="008B0A4B">
      <w:pPr>
        <w:pStyle w:val="ActHead5"/>
      </w:pPr>
      <w:bookmarkStart w:id="24" w:name="_Toc450298380"/>
      <w:r w:rsidRPr="00A77644">
        <w:rPr>
          <w:rStyle w:val="CharSectno"/>
        </w:rPr>
        <w:t>17</w:t>
      </w:r>
      <w:r w:rsidR="008B0A4B" w:rsidRPr="00A77644">
        <w:t xml:space="preserve">  Delegation by the Board</w:t>
      </w:r>
      <w:bookmarkEnd w:id="24"/>
    </w:p>
    <w:p w:rsidR="008B0A4B" w:rsidRPr="00A77644" w:rsidRDefault="008B0A4B" w:rsidP="00A14255">
      <w:pPr>
        <w:pStyle w:val="subsection"/>
      </w:pPr>
      <w:r w:rsidRPr="00A77644">
        <w:tab/>
        <w:t>(1)</w:t>
      </w:r>
      <w:r w:rsidRPr="00A77644">
        <w:tab/>
        <w:t>The Board may, in writing, delegate any or all of its powers or fun</w:t>
      </w:r>
      <w:r w:rsidR="00A14255" w:rsidRPr="00A77644">
        <w:t xml:space="preserve">ctions under this instrument to </w:t>
      </w:r>
      <w:r w:rsidRPr="00A77644">
        <w:t>a</w:t>
      </w:r>
      <w:r w:rsidR="00A14255" w:rsidRPr="00A77644">
        <w:t xml:space="preserve"> member of the Board.</w:t>
      </w:r>
    </w:p>
    <w:p w:rsidR="008B0A4B" w:rsidRPr="00A77644" w:rsidRDefault="00A14255" w:rsidP="00A14255">
      <w:pPr>
        <w:pStyle w:val="notetext"/>
      </w:pPr>
      <w:r w:rsidRPr="00A77644">
        <w:t>Note:</w:t>
      </w:r>
      <w:r w:rsidRPr="00A77644">
        <w:tab/>
        <w:t>T</w:t>
      </w:r>
      <w:r w:rsidR="008B0A4B" w:rsidRPr="00A77644">
        <w:t xml:space="preserve">he </w:t>
      </w:r>
      <w:r w:rsidRPr="00A77644">
        <w:t>Director is a member of the Board.</w:t>
      </w:r>
    </w:p>
    <w:p w:rsidR="008B0A4B" w:rsidRPr="00A77644" w:rsidRDefault="008B0A4B" w:rsidP="008B0A4B">
      <w:pPr>
        <w:pStyle w:val="subsection"/>
      </w:pPr>
      <w:r w:rsidRPr="00A77644">
        <w:tab/>
        <w:t>(2)</w:t>
      </w:r>
      <w:r w:rsidRPr="00A77644">
        <w:tab/>
        <w:t>In exercising any powers or performing any functions under the delegation, the delegate must comply with any directions of the Board.</w:t>
      </w:r>
    </w:p>
    <w:p w:rsidR="008B0A4B" w:rsidRPr="00A77644" w:rsidRDefault="00044C33" w:rsidP="00044C33">
      <w:pPr>
        <w:pStyle w:val="ActHead3"/>
        <w:pageBreakBefore/>
      </w:pPr>
      <w:bookmarkStart w:id="25" w:name="_Toc450298381"/>
      <w:r w:rsidRPr="00A77644">
        <w:rPr>
          <w:rStyle w:val="CharDivNo"/>
        </w:rPr>
        <w:lastRenderedPageBreak/>
        <w:t>Division</w:t>
      </w:r>
      <w:r w:rsidR="00A77644" w:rsidRPr="00A77644">
        <w:rPr>
          <w:rStyle w:val="CharDivNo"/>
        </w:rPr>
        <w:t> </w:t>
      </w:r>
      <w:r w:rsidRPr="00A77644">
        <w:rPr>
          <w:rStyle w:val="CharDivNo"/>
        </w:rPr>
        <w:t>2</w:t>
      </w:r>
      <w:r w:rsidR="008B0A4B" w:rsidRPr="00A77644">
        <w:t>—</w:t>
      </w:r>
      <w:r w:rsidR="008B0A4B" w:rsidRPr="00A77644">
        <w:rPr>
          <w:rStyle w:val="CharDivText"/>
        </w:rPr>
        <w:t>Board members</w:t>
      </w:r>
      <w:bookmarkEnd w:id="25"/>
    </w:p>
    <w:p w:rsidR="008B0A4B" w:rsidRPr="00A77644" w:rsidRDefault="00490E37" w:rsidP="00044C33">
      <w:pPr>
        <w:pStyle w:val="ActHead5"/>
      </w:pPr>
      <w:bookmarkStart w:id="26" w:name="_Toc450298382"/>
      <w:r w:rsidRPr="00A77644">
        <w:rPr>
          <w:rStyle w:val="CharSectno"/>
        </w:rPr>
        <w:t>18</w:t>
      </w:r>
      <w:r w:rsidR="008B0A4B" w:rsidRPr="00A77644">
        <w:t xml:space="preserve">  Membership</w:t>
      </w:r>
      <w:bookmarkEnd w:id="26"/>
    </w:p>
    <w:p w:rsidR="00EE451C" w:rsidRPr="00A77644" w:rsidRDefault="00EE451C" w:rsidP="00EE451C">
      <w:pPr>
        <w:pStyle w:val="subsection"/>
      </w:pPr>
      <w:r w:rsidRPr="00A77644">
        <w:tab/>
      </w:r>
      <w:r w:rsidRPr="00A77644">
        <w:tab/>
        <w:t>The Board consists of the following members:</w:t>
      </w:r>
    </w:p>
    <w:p w:rsidR="00EE451C" w:rsidRPr="00A77644" w:rsidRDefault="00EE451C" w:rsidP="00EE451C">
      <w:pPr>
        <w:pStyle w:val="paragraph"/>
      </w:pPr>
      <w:r w:rsidRPr="00A77644">
        <w:tab/>
        <w:t>(a)</w:t>
      </w:r>
      <w:r w:rsidRPr="00A77644">
        <w:tab/>
        <w:t xml:space="preserve">the </w:t>
      </w:r>
      <w:r w:rsidR="000F332C" w:rsidRPr="00A77644">
        <w:t>Board Chair</w:t>
      </w:r>
      <w:r w:rsidRPr="00A77644">
        <w:t>;</w:t>
      </w:r>
    </w:p>
    <w:p w:rsidR="00EE451C" w:rsidRPr="00A77644" w:rsidRDefault="00EE451C" w:rsidP="00EE451C">
      <w:pPr>
        <w:pStyle w:val="paragraph"/>
      </w:pPr>
      <w:r w:rsidRPr="00A77644">
        <w:tab/>
        <w:t>(b)</w:t>
      </w:r>
      <w:r w:rsidRPr="00A77644">
        <w:tab/>
        <w:t>the Deputy</w:t>
      </w:r>
      <w:r w:rsidR="000F332C" w:rsidRPr="00A77644">
        <w:t xml:space="preserve"> Board Chair</w:t>
      </w:r>
      <w:r w:rsidRPr="00A77644">
        <w:t>;</w:t>
      </w:r>
    </w:p>
    <w:p w:rsidR="00DE18F1" w:rsidRPr="00A77644" w:rsidRDefault="00DE18F1" w:rsidP="00EE451C">
      <w:pPr>
        <w:pStyle w:val="paragraph"/>
      </w:pPr>
      <w:r w:rsidRPr="00A77644">
        <w:tab/>
        <w:t>(c)</w:t>
      </w:r>
      <w:r w:rsidRPr="00A77644">
        <w:tab/>
        <w:t>the Director;</w:t>
      </w:r>
    </w:p>
    <w:p w:rsidR="00EE451C" w:rsidRPr="00A77644" w:rsidRDefault="00EE451C" w:rsidP="00EE451C">
      <w:pPr>
        <w:pStyle w:val="paragraph"/>
      </w:pPr>
      <w:r w:rsidRPr="00A77644">
        <w:tab/>
        <w:t>(</w:t>
      </w:r>
      <w:r w:rsidR="00DE18F1" w:rsidRPr="00A77644">
        <w:t>d</w:t>
      </w:r>
      <w:r w:rsidRPr="00A77644">
        <w:t>)</w:t>
      </w:r>
      <w:r w:rsidRPr="00A77644">
        <w:tab/>
        <w:t>not more than 4 other members.</w:t>
      </w:r>
    </w:p>
    <w:p w:rsidR="008B0A4B" w:rsidRPr="00A77644" w:rsidRDefault="00490E37" w:rsidP="00EE451C">
      <w:pPr>
        <w:pStyle w:val="ActHead5"/>
      </w:pPr>
      <w:bookmarkStart w:id="27" w:name="_Toc450298383"/>
      <w:r w:rsidRPr="00A77644">
        <w:rPr>
          <w:rStyle w:val="CharSectno"/>
        </w:rPr>
        <w:t>19</w:t>
      </w:r>
      <w:r w:rsidR="008B0A4B" w:rsidRPr="00A77644">
        <w:t xml:space="preserve">  Appointment of Board members</w:t>
      </w:r>
      <w:bookmarkEnd w:id="27"/>
    </w:p>
    <w:p w:rsidR="008B0A4B" w:rsidRPr="00A77644" w:rsidRDefault="008B0A4B" w:rsidP="008B0A4B">
      <w:pPr>
        <w:pStyle w:val="subsection"/>
      </w:pPr>
      <w:r w:rsidRPr="00A77644">
        <w:tab/>
        <w:t>(1)</w:t>
      </w:r>
      <w:r w:rsidRPr="00A77644">
        <w:tab/>
      </w:r>
      <w:r w:rsidR="00A14255" w:rsidRPr="00A77644">
        <w:t>T</w:t>
      </w:r>
      <w:r w:rsidRPr="00A77644">
        <w:t xml:space="preserve">he </w:t>
      </w:r>
      <w:r w:rsidR="00742908" w:rsidRPr="00A77644">
        <w:t>Arts</w:t>
      </w:r>
      <w:r w:rsidRPr="00A77644">
        <w:t xml:space="preserve"> Minister</w:t>
      </w:r>
      <w:r w:rsidR="00A14255" w:rsidRPr="00A77644">
        <w:t xml:space="preserve"> may</w:t>
      </w:r>
      <w:r w:rsidRPr="00A77644">
        <w:t xml:space="preserve">, by written instrument, </w:t>
      </w:r>
      <w:r w:rsidR="00A14255" w:rsidRPr="00A77644">
        <w:t>appoint a person as a Board member</w:t>
      </w:r>
      <w:r w:rsidR="00466EA3" w:rsidRPr="00A77644">
        <w:t xml:space="preserve"> (other than the Director)</w:t>
      </w:r>
      <w:r w:rsidR="00DE18F1" w:rsidRPr="00A77644">
        <w:t xml:space="preserve"> on a part</w:t>
      </w:r>
      <w:r w:rsidR="00A77644">
        <w:noBreakHyphen/>
      </w:r>
      <w:r w:rsidR="00DE18F1" w:rsidRPr="00A77644">
        <w:t>time basis</w:t>
      </w:r>
      <w:r w:rsidR="00A14255" w:rsidRPr="00A77644">
        <w:t>.</w:t>
      </w:r>
    </w:p>
    <w:p w:rsidR="00DE18F1" w:rsidRPr="00A77644" w:rsidRDefault="00DE18F1" w:rsidP="00DE18F1">
      <w:pPr>
        <w:pStyle w:val="notetext"/>
      </w:pPr>
      <w:r w:rsidRPr="00A77644">
        <w:t>Note:</w:t>
      </w:r>
      <w:r w:rsidRPr="00A77644">
        <w:tab/>
      </w:r>
      <w:r w:rsidR="00466EA3" w:rsidRPr="00A77644">
        <w:t>For the appointment of the Director, see section</w:t>
      </w:r>
      <w:r w:rsidR="00A77644" w:rsidRPr="00A77644">
        <w:t> </w:t>
      </w:r>
      <w:r w:rsidR="00490E37" w:rsidRPr="00A77644">
        <w:t>39</w:t>
      </w:r>
      <w:r w:rsidRPr="00A77644">
        <w:t>.</w:t>
      </w:r>
    </w:p>
    <w:p w:rsidR="00742908" w:rsidRPr="00A77644" w:rsidRDefault="00A14255" w:rsidP="00742908">
      <w:pPr>
        <w:pStyle w:val="subsection"/>
      </w:pPr>
      <w:r w:rsidRPr="00A77644">
        <w:tab/>
        <w:t>(2)</w:t>
      </w:r>
      <w:r w:rsidRPr="00A77644">
        <w:tab/>
        <w:t>However, a</w:t>
      </w:r>
      <w:r w:rsidR="00742908" w:rsidRPr="00A77644">
        <w:t xml:space="preserve"> person must not be appointed as a Board member unless the Arts Minister is satisfied that the person has knowledge or experience relevant to </w:t>
      </w:r>
      <w:proofErr w:type="spellStart"/>
      <w:r w:rsidR="00742908" w:rsidRPr="00A77644">
        <w:t>OPH’s</w:t>
      </w:r>
      <w:proofErr w:type="spellEnd"/>
      <w:r w:rsidR="00742908" w:rsidRPr="00A77644">
        <w:t xml:space="preserve"> affairs.</w:t>
      </w:r>
    </w:p>
    <w:p w:rsidR="004C129C" w:rsidRPr="00A77644" w:rsidRDefault="004C129C" w:rsidP="004C129C">
      <w:pPr>
        <w:pStyle w:val="subsection"/>
      </w:pPr>
      <w:r w:rsidRPr="00A77644">
        <w:tab/>
        <w:t>(3)</w:t>
      </w:r>
      <w:r w:rsidRPr="00A77644">
        <w:tab/>
        <w:t>A person must not be appointed as a Board member for a period if the sum of the following exceeds 9 years:</w:t>
      </w:r>
    </w:p>
    <w:p w:rsidR="004C129C" w:rsidRPr="00A77644" w:rsidRDefault="004C129C" w:rsidP="004C129C">
      <w:pPr>
        <w:pStyle w:val="paragraph"/>
      </w:pPr>
      <w:r w:rsidRPr="00A77644">
        <w:tab/>
        <w:t>(a)</w:t>
      </w:r>
      <w:r w:rsidRPr="00A77644">
        <w:tab/>
        <w:t>that period;</w:t>
      </w:r>
    </w:p>
    <w:p w:rsidR="004C129C" w:rsidRPr="00A77644" w:rsidRDefault="004C129C" w:rsidP="004C129C">
      <w:pPr>
        <w:pStyle w:val="paragraph"/>
      </w:pPr>
      <w:r w:rsidRPr="00A77644">
        <w:tab/>
        <w:t>(b)</w:t>
      </w:r>
      <w:r w:rsidRPr="00A77644">
        <w:tab/>
        <w:t>any periods of previous appointment of the person as a Board member.</w:t>
      </w:r>
    </w:p>
    <w:p w:rsidR="00DE18F1" w:rsidRPr="00A77644" w:rsidRDefault="00DE18F1" w:rsidP="00DE18F1">
      <w:pPr>
        <w:pStyle w:val="subsection"/>
      </w:pPr>
      <w:r w:rsidRPr="00A77644">
        <w:tab/>
        <w:t>(</w:t>
      </w:r>
      <w:r w:rsidR="004C129C" w:rsidRPr="00A77644">
        <w:t>4</w:t>
      </w:r>
      <w:r w:rsidRPr="00A77644">
        <w:t>)</w:t>
      </w:r>
      <w:r w:rsidRPr="00A77644">
        <w:tab/>
        <w:t>The Arts Minister must appoint one of the Board members to be the Board Chair</w:t>
      </w:r>
      <w:r w:rsidR="001531E8" w:rsidRPr="00A77644">
        <w:t xml:space="preserve"> and another Board member </w:t>
      </w:r>
      <w:r w:rsidR="00D4385D" w:rsidRPr="00A77644">
        <w:t>to be the Deputy</w:t>
      </w:r>
      <w:r w:rsidR="000F332C" w:rsidRPr="00A77644">
        <w:t xml:space="preserve"> Board</w:t>
      </w:r>
      <w:r w:rsidR="00D4385D" w:rsidRPr="00A77644">
        <w:t xml:space="preserve"> Chair.</w:t>
      </w:r>
    </w:p>
    <w:p w:rsidR="00DE18F1" w:rsidRPr="00A77644" w:rsidRDefault="00490E37" w:rsidP="00DE18F1">
      <w:pPr>
        <w:pStyle w:val="ActHead5"/>
      </w:pPr>
      <w:bookmarkStart w:id="28" w:name="_Toc450298384"/>
      <w:r w:rsidRPr="00A77644">
        <w:rPr>
          <w:rStyle w:val="CharSectno"/>
        </w:rPr>
        <w:t>20</w:t>
      </w:r>
      <w:r w:rsidR="00DE18F1" w:rsidRPr="00A77644">
        <w:t xml:space="preserve">  Term of appointment</w:t>
      </w:r>
      <w:bookmarkEnd w:id="28"/>
    </w:p>
    <w:p w:rsidR="00742908" w:rsidRPr="00A77644" w:rsidRDefault="004C129C" w:rsidP="00742908">
      <w:pPr>
        <w:pStyle w:val="subsection"/>
      </w:pPr>
      <w:r w:rsidRPr="00A77644">
        <w:tab/>
      </w:r>
      <w:r w:rsidR="00742908" w:rsidRPr="00A77644">
        <w:tab/>
        <w:t>A Board member holds office for the period specified in the instrument of appointment. The period must not exceed 3 years.</w:t>
      </w:r>
    </w:p>
    <w:p w:rsidR="00742908" w:rsidRPr="00A77644" w:rsidRDefault="00742908" w:rsidP="00742908">
      <w:pPr>
        <w:pStyle w:val="notetext"/>
      </w:pPr>
      <w:r w:rsidRPr="00A77644">
        <w:t>Note:</w:t>
      </w:r>
      <w:r w:rsidRPr="00A77644">
        <w:tab/>
        <w:t>For reappointment, see section</w:t>
      </w:r>
      <w:r w:rsidR="00A77644" w:rsidRPr="00A77644">
        <w:t> </w:t>
      </w:r>
      <w:r w:rsidRPr="00A77644">
        <w:t xml:space="preserve">33AA of the </w:t>
      </w:r>
      <w:r w:rsidRPr="00A77644">
        <w:rPr>
          <w:i/>
        </w:rPr>
        <w:t>Acts Interpretation Act 1901</w:t>
      </w:r>
      <w:r w:rsidR="00E5698F" w:rsidRPr="00A77644">
        <w:t xml:space="preserve"> (as that section applies because of paragraph</w:t>
      </w:r>
      <w:r w:rsidR="00A77644" w:rsidRPr="00A77644">
        <w:t> </w:t>
      </w:r>
      <w:r w:rsidR="00E5698F" w:rsidRPr="00A77644">
        <w:t xml:space="preserve">13(1)(a) of the </w:t>
      </w:r>
      <w:r w:rsidR="00E5698F" w:rsidRPr="00A77644">
        <w:rPr>
          <w:i/>
        </w:rPr>
        <w:t>Legislation Act 2003</w:t>
      </w:r>
      <w:r w:rsidR="00E5698F" w:rsidRPr="00A77644">
        <w:t>)</w:t>
      </w:r>
      <w:r w:rsidRPr="00A77644">
        <w:t>.</w:t>
      </w:r>
    </w:p>
    <w:p w:rsidR="008B0A4B" w:rsidRPr="00A77644" w:rsidRDefault="00490E37" w:rsidP="008B0A4B">
      <w:pPr>
        <w:pStyle w:val="ActHead5"/>
      </w:pPr>
      <w:bookmarkStart w:id="29" w:name="_Toc450298385"/>
      <w:r w:rsidRPr="00A77644">
        <w:rPr>
          <w:rStyle w:val="CharSectno"/>
        </w:rPr>
        <w:t>21</w:t>
      </w:r>
      <w:r w:rsidR="008B0A4B" w:rsidRPr="00A77644">
        <w:t xml:space="preserve">  Acting Board Chair</w:t>
      </w:r>
      <w:bookmarkEnd w:id="29"/>
    </w:p>
    <w:p w:rsidR="008B0A4B" w:rsidRPr="00A77644" w:rsidRDefault="00742908" w:rsidP="008B0A4B">
      <w:pPr>
        <w:pStyle w:val="subsection"/>
      </w:pPr>
      <w:r w:rsidRPr="00A77644">
        <w:tab/>
      </w:r>
      <w:r w:rsidR="00B35BEB" w:rsidRPr="00A77644">
        <w:t>(1)</w:t>
      </w:r>
      <w:r w:rsidR="008B0A4B" w:rsidRPr="00A77644">
        <w:tab/>
        <w:t xml:space="preserve">The </w:t>
      </w:r>
      <w:r w:rsidRPr="00A77644">
        <w:t>Arts</w:t>
      </w:r>
      <w:r w:rsidR="008B0A4B" w:rsidRPr="00A77644">
        <w:t xml:space="preserve"> Minister may, by written instrument, appoint a Board member to act as the Board Chair:</w:t>
      </w:r>
    </w:p>
    <w:p w:rsidR="008B0A4B" w:rsidRPr="00A77644" w:rsidRDefault="008B0A4B" w:rsidP="008B0A4B">
      <w:pPr>
        <w:pStyle w:val="paragraph"/>
      </w:pPr>
      <w:r w:rsidRPr="00A77644">
        <w:tab/>
        <w:t>(a)</w:t>
      </w:r>
      <w:r w:rsidRPr="00A77644">
        <w:tab/>
        <w:t>during a vacancy in the office of Board Chair (whether or not an appointment has previously been made to the office); or</w:t>
      </w:r>
    </w:p>
    <w:p w:rsidR="008B0A4B" w:rsidRPr="00A77644" w:rsidRDefault="008B0A4B" w:rsidP="008B0A4B">
      <w:pPr>
        <w:pStyle w:val="paragraph"/>
      </w:pPr>
      <w:r w:rsidRPr="00A77644">
        <w:tab/>
        <w:t>(b)</w:t>
      </w:r>
      <w:r w:rsidRPr="00A77644">
        <w:tab/>
        <w:t>during any period when the Board Chair:</w:t>
      </w:r>
    </w:p>
    <w:p w:rsidR="008B0A4B" w:rsidRPr="00A77644" w:rsidRDefault="008B0A4B" w:rsidP="008B0A4B">
      <w:pPr>
        <w:pStyle w:val="paragraphsub"/>
      </w:pPr>
      <w:r w:rsidRPr="00A77644">
        <w:tab/>
        <w:t>(</w:t>
      </w:r>
      <w:proofErr w:type="spellStart"/>
      <w:r w:rsidRPr="00A77644">
        <w:t>i</w:t>
      </w:r>
      <w:proofErr w:type="spellEnd"/>
      <w:r w:rsidRPr="00A77644">
        <w:t>)</w:t>
      </w:r>
      <w:r w:rsidRPr="00A77644">
        <w:tab/>
        <w:t>is absent from duty; or</w:t>
      </w:r>
    </w:p>
    <w:p w:rsidR="008B0A4B" w:rsidRPr="00A77644" w:rsidRDefault="008B0A4B" w:rsidP="008B0A4B">
      <w:pPr>
        <w:pStyle w:val="paragraphsub"/>
      </w:pPr>
      <w:r w:rsidRPr="00A77644">
        <w:tab/>
        <w:t>(ii)</w:t>
      </w:r>
      <w:r w:rsidRPr="00A77644">
        <w:tab/>
        <w:t>is, for any reason, unable to perform the duties of the office.</w:t>
      </w:r>
    </w:p>
    <w:p w:rsidR="008B0A4B" w:rsidRPr="00A77644" w:rsidRDefault="008B0A4B" w:rsidP="008B0A4B">
      <w:pPr>
        <w:pStyle w:val="notetext"/>
      </w:pPr>
      <w:r w:rsidRPr="00A77644">
        <w:t>Note:</w:t>
      </w:r>
      <w:r w:rsidRPr="00A77644">
        <w:tab/>
        <w:t>For rules that apply to acting appointments, see sections</w:t>
      </w:r>
      <w:r w:rsidR="00A77644" w:rsidRPr="00A77644">
        <w:t> </w:t>
      </w:r>
      <w:r w:rsidRPr="00A77644">
        <w:t xml:space="preserve">33AB and 33A of the </w:t>
      </w:r>
      <w:r w:rsidRPr="00A77644">
        <w:rPr>
          <w:i/>
        </w:rPr>
        <w:t xml:space="preserve">Acts Interpretation Act 1901 </w:t>
      </w:r>
      <w:r w:rsidRPr="00A77644">
        <w:t>(as those sections apply because of paragraph</w:t>
      </w:r>
      <w:r w:rsidR="00A77644" w:rsidRPr="00A77644">
        <w:t> </w:t>
      </w:r>
      <w:r w:rsidRPr="00A77644">
        <w:t xml:space="preserve">13(1)(a) of the </w:t>
      </w:r>
      <w:r w:rsidRPr="00A77644">
        <w:rPr>
          <w:i/>
        </w:rPr>
        <w:t>Legislati</w:t>
      </w:r>
      <w:r w:rsidR="005B012B" w:rsidRPr="00A77644">
        <w:rPr>
          <w:i/>
        </w:rPr>
        <w:t>on</w:t>
      </w:r>
      <w:r w:rsidRPr="00A77644">
        <w:rPr>
          <w:i/>
        </w:rPr>
        <w:t xml:space="preserve"> Act 2003</w:t>
      </w:r>
      <w:r w:rsidRPr="00A77644">
        <w:t>).</w:t>
      </w:r>
    </w:p>
    <w:p w:rsidR="00B35BEB" w:rsidRPr="00A77644" w:rsidRDefault="00B35BEB" w:rsidP="00B35BEB">
      <w:pPr>
        <w:pStyle w:val="subsection"/>
      </w:pPr>
      <w:r w:rsidRPr="00A77644">
        <w:lastRenderedPageBreak/>
        <w:tab/>
        <w:t>(2)</w:t>
      </w:r>
      <w:r w:rsidRPr="00A77644">
        <w:tab/>
        <w:t>A person must not be appointed to act as the Board Chair for more than 6 months.</w:t>
      </w:r>
    </w:p>
    <w:p w:rsidR="008B0A4B" w:rsidRPr="00A77644" w:rsidRDefault="00490E37" w:rsidP="008B0A4B">
      <w:pPr>
        <w:pStyle w:val="ActHead5"/>
      </w:pPr>
      <w:bookmarkStart w:id="30" w:name="_Toc450298386"/>
      <w:r w:rsidRPr="00A77644">
        <w:rPr>
          <w:rStyle w:val="CharSectno"/>
        </w:rPr>
        <w:t>22</w:t>
      </w:r>
      <w:r w:rsidR="008B0A4B" w:rsidRPr="00A77644">
        <w:t xml:space="preserve">  Acting Board members</w:t>
      </w:r>
      <w:bookmarkEnd w:id="30"/>
    </w:p>
    <w:p w:rsidR="008B0A4B" w:rsidRPr="00A77644" w:rsidRDefault="008B0A4B" w:rsidP="008B0A4B">
      <w:pPr>
        <w:pStyle w:val="subsection"/>
      </w:pPr>
      <w:r w:rsidRPr="00A77644">
        <w:tab/>
        <w:t>(1)</w:t>
      </w:r>
      <w:r w:rsidRPr="00A77644">
        <w:tab/>
        <w:t xml:space="preserve">The </w:t>
      </w:r>
      <w:r w:rsidR="00742908" w:rsidRPr="00A77644">
        <w:t>Arts</w:t>
      </w:r>
      <w:r w:rsidRPr="00A77644">
        <w:t xml:space="preserve"> Minister may, by written instrument, appoint a person to act as a Board member other than the Board Chair:</w:t>
      </w:r>
    </w:p>
    <w:p w:rsidR="008B0A4B" w:rsidRPr="00A77644" w:rsidRDefault="008B0A4B" w:rsidP="008B0A4B">
      <w:pPr>
        <w:pStyle w:val="paragraph"/>
      </w:pPr>
      <w:r w:rsidRPr="00A77644">
        <w:tab/>
        <w:t>(a)</w:t>
      </w:r>
      <w:r w:rsidRPr="00A77644">
        <w:tab/>
        <w:t>during a vacancy in the office of a Board member (whether or not an appointment has previously been made to the office); or</w:t>
      </w:r>
    </w:p>
    <w:p w:rsidR="008B0A4B" w:rsidRPr="00A77644" w:rsidRDefault="008B0A4B" w:rsidP="008B0A4B">
      <w:pPr>
        <w:pStyle w:val="paragraph"/>
      </w:pPr>
      <w:r w:rsidRPr="00A77644">
        <w:tab/>
        <w:t>(b)</w:t>
      </w:r>
      <w:r w:rsidRPr="00A77644">
        <w:tab/>
        <w:t>during any period, or during all periods, when a Board member:</w:t>
      </w:r>
    </w:p>
    <w:p w:rsidR="008B0A4B" w:rsidRPr="00A77644" w:rsidRDefault="008B0A4B" w:rsidP="008B0A4B">
      <w:pPr>
        <w:pStyle w:val="paragraphsub"/>
      </w:pPr>
      <w:r w:rsidRPr="00A77644">
        <w:tab/>
        <w:t>(</w:t>
      </w:r>
      <w:proofErr w:type="spellStart"/>
      <w:r w:rsidRPr="00A77644">
        <w:t>i</w:t>
      </w:r>
      <w:proofErr w:type="spellEnd"/>
      <w:r w:rsidRPr="00A77644">
        <w:t>)</w:t>
      </w:r>
      <w:r w:rsidRPr="00A77644">
        <w:tab/>
        <w:t>is acting as the Board Chair; or</w:t>
      </w:r>
    </w:p>
    <w:p w:rsidR="008B0A4B" w:rsidRPr="00A77644" w:rsidRDefault="008B0A4B" w:rsidP="008B0A4B">
      <w:pPr>
        <w:pStyle w:val="paragraphsub"/>
      </w:pPr>
      <w:r w:rsidRPr="00A77644">
        <w:tab/>
        <w:t>(ii)</w:t>
      </w:r>
      <w:r w:rsidRPr="00A77644">
        <w:tab/>
        <w:t>is absent from duty; or</w:t>
      </w:r>
    </w:p>
    <w:p w:rsidR="008B0A4B" w:rsidRPr="00A77644" w:rsidRDefault="008B0A4B" w:rsidP="008B0A4B">
      <w:pPr>
        <w:pStyle w:val="paragraphsub"/>
      </w:pPr>
      <w:r w:rsidRPr="00A77644">
        <w:tab/>
        <w:t>(iii)</w:t>
      </w:r>
      <w:r w:rsidRPr="00A77644">
        <w:tab/>
        <w:t>is, for any reason, unable to perform the duties of the office of Board member.</w:t>
      </w:r>
    </w:p>
    <w:p w:rsidR="008B0A4B" w:rsidRPr="00A77644" w:rsidRDefault="008B0A4B" w:rsidP="008B0A4B">
      <w:pPr>
        <w:pStyle w:val="notetext"/>
      </w:pPr>
      <w:r w:rsidRPr="00A77644">
        <w:t>Note:</w:t>
      </w:r>
      <w:r w:rsidRPr="00A77644">
        <w:tab/>
        <w:t>For rules that apply to acting appointments, see sections</w:t>
      </w:r>
      <w:r w:rsidR="00A77644" w:rsidRPr="00A77644">
        <w:t> </w:t>
      </w:r>
      <w:r w:rsidRPr="00A77644">
        <w:t xml:space="preserve">33AB and 33A of the </w:t>
      </w:r>
      <w:r w:rsidRPr="00A77644">
        <w:rPr>
          <w:i/>
        </w:rPr>
        <w:t xml:space="preserve">Acts Interpretation Act 1901 </w:t>
      </w:r>
      <w:r w:rsidRPr="00A77644">
        <w:t>(as those sections apply because of paragraph</w:t>
      </w:r>
      <w:r w:rsidR="00A77644" w:rsidRPr="00A77644">
        <w:t> </w:t>
      </w:r>
      <w:r w:rsidRPr="00A77644">
        <w:t xml:space="preserve">13(1)(a) of the </w:t>
      </w:r>
      <w:r w:rsidRPr="00A77644">
        <w:rPr>
          <w:i/>
        </w:rPr>
        <w:t>Legislati</w:t>
      </w:r>
      <w:r w:rsidR="005B012B" w:rsidRPr="00A77644">
        <w:rPr>
          <w:i/>
        </w:rPr>
        <w:t>on</w:t>
      </w:r>
      <w:r w:rsidRPr="00A77644">
        <w:rPr>
          <w:i/>
        </w:rPr>
        <w:t xml:space="preserve"> Act 2003</w:t>
      </w:r>
      <w:r w:rsidRPr="00A77644">
        <w:t>).</w:t>
      </w:r>
    </w:p>
    <w:p w:rsidR="008B0A4B" w:rsidRPr="00A77644" w:rsidRDefault="008B0A4B" w:rsidP="008B0A4B">
      <w:pPr>
        <w:pStyle w:val="subsection"/>
      </w:pPr>
      <w:r w:rsidRPr="00A77644">
        <w:tab/>
        <w:t>(</w:t>
      </w:r>
      <w:r w:rsidR="00742908" w:rsidRPr="00A77644">
        <w:t>2</w:t>
      </w:r>
      <w:r w:rsidRPr="00A77644">
        <w:t>)</w:t>
      </w:r>
      <w:r w:rsidRPr="00A77644">
        <w:tab/>
        <w:t>A person must not be appointed to act as a Board member other than the Board Chair for more than 6 months.</w:t>
      </w:r>
    </w:p>
    <w:p w:rsidR="008B0A4B" w:rsidRPr="00A77644" w:rsidRDefault="00742908" w:rsidP="008B0A4B">
      <w:pPr>
        <w:pStyle w:val="subsection"/>
      </w:pPr>
      <w:r w:rsidRPr="00A77644">
        <w:tab/>
        <w:t>(3</w:t>
      </w:r>
      <w:r w:rsidR="008B0A4B" w:rsidRPr="00A77644">
        <w:t>)</w:t>
      </w:r>
      <w:r w:rsidR="008B0A4B" w:rsidRPr="00A77644">
        <w:tab/>
        <w:t>A person is not eligible for appointment to act as a Board member unless the person is eligible for appointment as a Bo</w:t>
      </w:r>
      <w:r w:rsidRPr="00A77644">
        <w:t>ard member under subsection</w:t>
      </w:r>
      <w:r w:rsidR="00A77644" w:rsidRPr="00A77644">
        <w:t> </w:t>
      </w:r>
      <w:r w:rsidR="00490E37" w:rsidRPr="00A77644">
        <w:t>19</w:t>
      </w:r>
      <w:r w:rsidRPr="00A77644">
        <w:t>(2</w:t>
      </w:r>
      <w:r w:rsidR="008B0A4B" w:rsidRPr="00A77644">
        <w:t>).</w:t>
      </w:r>
    </w:p>
    <w:p w:rsidR="008B0A4B" w:rsidRPr="00A77644" w:rsidRDefault="00490E37" w:rsidP="008B0A4B">
      <w:pPr>
        <w:pStyle w:val="ActHead5"/>
      </w:pPr>
      <w:bookmarkStart w:id="31" w:name="_Toc450298387"/>
      <w:r w:rsidRPr="00A77644">
        <w:rPr>
          <w:rStyle w:val="CharSectno"/>
        </w:rPr>
        <w:t>23</w:t>
      </w:r>
      <w:r w:rsidR="008B0A4B" w:rsidRPr="00A77644">
        <w:t xml:space="preserve">  Remuneration of Board members</w:t>
      </w:r>
      <w:bookmarkEnd w:id="31"/>
    </w:p>
    <w:p w:rsidR="008B0A4B" w:rsidRPr="00A77644" w:rsidRDefault="008B0A4B" w:rsidP="008B0A4B">
      <w:pPr>
        <w:pStyle w:val="subsection"/>
      </w:pPr>
      <w:r w:rsidRPr="00A77644">
        <w:tab/>
        <w:t>(1)</w:t>
      </w:r>
      <w:r w:rsidRPr="00A77644">
        <w:tab/>
        <w:t>A Board member</w:t>
      </w:r>
      <w:r w:rsidR="00DE18F1" w:rsidRPr="00A77644">
        <w:t xml:space="preserve"> (other than the Director)</w:t>
      </w:r>
      <w:r w:rsidRPr="00A77644">
        <w:t xml:space="preserve"> is to be paid the remuneration that is determined by the Remuneration Tribunal. If no determination of that remuneration by the Tribunal is in operation, the member is to be paid the remuneration that is prescribed under </w:t>
      </w:r>
      <w:r w:rsidR="00A77644" w:rsidRPr="00A77644">
        <w:t>subsection (</w:t>
      </w:r>
      <w:r w:rsidR="00AB22C4" w:rsidRPr="00A77644">
        <w:t>4</w:t>
      </w:r>
      <w:r w:rsidRPr="00A77644">
        <w:t>).</w:t>
      </w:r>
    </w:p>
    <w:p w:rsidR="00DE18F1" w:rsidRPr="00A77644" w:rsidRDefault="00DE18F1" w:rsidP="00DE18F1">
      <w:pPr>
        <w:pStyle w:val="notetext"/>
      </w:pPr>
      <w:r w:rsidRPr="00A77644">
        <w:t>Note:</w:t>
      </w:r>
      <w:r w:rsidRPr="00A77644">
        <w:tab/>
        <w:t>For the Director’s remuneration, see section</w:t>
      </w:r>
      <w:r w:rsidR="00A77644" w:rsidRPr="00A77644">
        <w:t> </w:t>
      </w:r>
      <w:r w:rsidR="00490E37" w:rsidRPr="00A77644">
        <w:t>43</w:t>
      </w:r>
      <w:r w:rsidRPr="00A77644">
        <w:t>.</w:t>
      </w:r>
    </w:p>
    <w:p w:rsidR="008B0A4B" w:rsidRPr="00A77644" w:rsidRDefault="008B0A4B" w:rsidP="008B0A4B">
      <w:pPr>
        <w:pStyle w:val="subsection"/>
      </w:pPr>
      <w:r w:rsidRPr="00A77644">
        <w:tab/>
        <w:t>(2)</w:t>
      </w:r>
      <w:r w:rsidRPr="00A77644">
        <w:tab/>
        <w:t>A Board member</w:t>
      </w:r>
      <w:r w:rsidR="00DE18F1" w:rsidRPr="00A77644">
        <w:t xml:space="preserve"> (other than the Director)</w:t>
      </w:r>
      <w:r w:rsidRPr="00A77644">
        <w:t xml:space="preserve"> is to be paid the allowances that are prescribed under </w:t>
      </w:r>
      <w:r w:rsidR="00A77644" w:rsidRPr="00A77644">
        <w:t>subsection (</w:t>
      </w:r>
      <w:r w:rsidR="00B24D87" w:rsidRPr="00A77644">
        <w:t>4</w:t>
      </w:r>
      <w:r w:rsidRPr="00A77644">
        <w:t>).</w:t>
      </w:r>
    </w:p>
    <w:p w:rsidR="00DE18F1" w:rsidRPr="00A77644" w:rsidRDefault="00DE18F1" w:rsidP="00DE18F1">
      <w:pPr>
        <w:pStyle w:val="notetext"/>
      </w:pPr>
      <w:r w:rsidRPr="00A77644">
        <w:t>Note:</w:t>
      </w:r>
      <w:r w:rsidRPr="00A77644">
        <w:tab/>
        <w:t>For allowances payable to the Director, see section</w:t>
      </w:r>
      <w:r w:rsidR="00A77644" w:rsidRPr="00A77644">
        <w:t> </w:t>
      </w:r>
      <w:r w:rsidR="00490E37" w:rsidRPr="00A77644">
        <w:t>43</w:t>
      </w:r>
      <w:r w:rsidRPr="00A77644">
        <w:t>.</w:t>
      </w:r>
    </w:p>
    <w:p w:rsidR="008B0A4B" w:rsidRPr="00A77644" w:rsidRDefault="008B0A4B" w:rsidP="008B0A4B">
      <w:pPr>
        <w:pStyle w:val="subsection"/>
      </w:pPr>
      <w:r w:rsidRPr="00A77644">
        <w:tab/>
        <w:t>(3)</w:t>
      </w:r>
      <w:r w:rsidRPr="00A77644">
        <w:tab/>
        <w:t xml:space="preserve">This section has effect subject to the </w:t>
      </w:r>
      <w:r w:rsidRPr="00A77644">
        <w:rPr>
          <w:i/>
        </w:rPr>
        <w:t>Remuneration Tribunal Act 1973</w:t>
      </w:r>
      <w:r w:rsidRPr="00A77644">
        <w:t>.</w:t>
      </w:r>
    </w:p>
    <w:p w:rsidR="008B0A4B" w:rsidRPr="00A77644" w:rsidRDefault="008B0A4B" w:rsidP="008B0A4B">
      <w:pPr>
        <w:pStyle w:val="subsection"/>
      </w:pPr>
      <w:r w:rsidRPr="00A77644">
        <w:tab/>
        <w:t>(</w:t>
      </w:r>
      <w:r w:rsidR="000711E6" w:rsidRPr="00A77644">
        <w:t>4</w:t>
      </w:r>
      <w:r w:rsidRPr="00A77644">
        <w:t>)</w:t>
      </w:r>
      <w:r w:rsidRPr="00A77644">
        <w:tab/>
        <w:t>The</w:t>
      </w:r>
      <w:r w:rsidR="000711E6" w:rsidRPr="00A77644">
        <w:t xml:space="preserve"> Arts</w:t>
      </w:r>
      <w:r w:rsidRPr="00A77644">
        <w:t xml:space="preserve"> Minister may, by legislative instrument, prescribe:</w:t>
      </w:r>
    </w:p>
    <w:p w:rsidR="008B0A4B" w:rsidRPr="00A77644" w:rsidRDefault="008B0A4B" w:rsidP="008B0A4B">
      <w:pPr>
        <w:pStyle w:val="paragraph"/>
      </w:pPr>
      <w:r w:rsidRPr="00A77644">
        <w:tab/>
        <w:t>(a)</w:t>
      </w:r>
      <w:r w:rsidRPr="00A77644">
        <w:tab/>
        <w:t xml:space="preserve">remuneration for the purposes of </w:t>
      </w:r>
      <w:r w:rsidR="00A77644" w:rsidRPr="00A77644">
        <w:t>subsection (</w:t>
      </w:r>
      <w:r w:rsidRPr="00A77644">
        <w:t>1); and</w:t>
      </w:r>
    </w:p>
    <w:p w:rsidR="008B0A4B" w:rsidRPr="00A77644" w:rsidRDefault="008B0A4B" w:rsidP="008B0A4B">
      <w:pPr>
        <w:pStyle w:val="paragraph"/>
      </w:pPr>
      <w:r w:rsidRPr="00A77644">
        <w:tab/>
        <w:t>(b)</w:t>
      </w:r>
      <w:r w:rsidRPr="00A77644">
        <w:tab/>
        <w:t xml:space="preserve">allowances for the purposes of </w:t>
      </w:r>
      <w:r w:rsidR="00A77644" w:rsidRPr="00A77644">
        <w:t>subsection (</w:t>
      </w:r>
      <w:r w:rsidRPr="00A77644">
        <w:t>2).</w:t>
      </w:r>
    </w:p>
    <w:p w:rsidR="008B0A4B" w:rsidRPr="00A77644" w:rsidRDefault="00490E37" w:rsidP="008B0A4B">
      <w:pPr>
        <w:pStyle w:val="ActHead5"/>
      </w:pPr>
      <w:bookmarkStart w:id="32" w:name="_Toc450298388"/>
      <w:r w:rsidRPr="00A77644">
        <w:rPr>
          <w:rStyle w:val="CharSectno"/>
        </w:rPr>
        <w:t>24</w:t>
      </w:r>
      <w:r w:rsidR="008B0A4B" w:rsidRPr="00A77644">
        <w:t xml:space="preserve">  Leave for Board members</w:t>
      </w:r>
      <w:bookmarkEnd w:id="32"/>
    </w:p>
    <w:p w:rsidR="00A14255" w:rsidRPr="00A77644" w:rsidRDefault="00A14255" w:rsidP="00A14255">
      <w:pPr>
        <w:pStyle w:val="SubsectionHead"/>
      </w:pPr>
      <w:r w:rsidRPr="00A77644">
        <w:t>Board Chair</w:t>
      </w:r>
    </w:p>
    <w:p w:rsidR="008B0A4B" w:rsidRPr="00A77644" w:rsidRDefault="00A14255" w:rsidP="008B0A4B">
      <w:pPr>
        <w:pStyle w:val="subsection"/>
      </w:pPr>
      <w:r w:rsidRPr="00A77644">
        <w:tab/>
        <w:t>(1</w:t>
      </w:r>
      <w:r w:rsidR="008B0A4B" w:rsidRPr="00A77644">
        <w:t>)</w:t>
      </w:r>
      <w:r w:rsidR="008B0A4B" w:rsidRPr="00A77644">
        <w:tab/>
      </w:r>
      <w:r w:rsidRPr="00A77644">
        <w:t>T</w:t>
      </w:r>
      <w:r w:rsidR="008B0A4B" w:rsidRPr="00A77644">
        <w:t xml:space="preserve">he </w:t>
      </w:r>
      <w:r w:rsidR="000711E6" w:rsidRPr="00A77644">
        <w:t>Arts</w:t>
      </w:r>
      <w:r w:rsidR="008B0A4B" w:rsidRPr="00A77644">
        <w:t xml:space="preserve"> Minister may grant leave of absence to the Board Chair on the terms and conditions that the </w:t>
      </w:r>
      <w:r w:rsidR="000711E6" w:rsidRPr="00A77644">
        <w:t>Arts</w:t>
      </w:r>
      <w:r w:rsidR="008B0A4B" w:rsidRPr="00A77644">
        <w:t xml:space="preserve"> Minister determines.</w:t>
      </w:r>
    </w:p>
    <w:p w:rsidR="00A14255" w:rsidRPr="00A77644" w:rsidRDefault="00A14255" w:rsidP="00A14255">
      <w:pPr>
        <w:pStyle w:val="SubsectionHead"/>
      </w:pPr>
      <w:r w:rsidRPr="00A77644">
        <w:lastRenderedPageBreak/>
        <w:t>Other Board members</w:t>
      </w:r>
    </w:p>
    <w:p w:rsidR="008B0A4B" w:rsidRPr="00A77644" w:rsidRDefault="00A14255" w:rsidP="008B0A4B">
      <w:pPr>
        <w:pStyle w:val="subsection"/>
      </w:pPr>
      <w:r w:rsidRPr="00A77644">
        <w:tab/>
        <w:t>(2</w:t>
      </w:r>
      <w:r w:rsidR="008B0A4B" w:rsidRPr="00A77644">
        <w:t>)</w:t>
      </w:r>
      <w:r w:rsidR="008B0A4B" w:rsidRPr="00A77644">
        <w:tab/>
        <w:t>The Board Chair may grant leave of absence to another Board member</w:t>
      </w:r>
      <w:r w:rsidR="00DE18F1" w:rsidRPr="00A77644">
        <w:t xml:space="preserve"> (other than the Director)</w:t>
      </w:r>
      <w:r w:rsidR="008B0A4B" w:rsidRPr="00A77644">
        <w:t xml:space="preserve"> on the terms and conditions that the Board Chair determines.</w:t>
      </w:r>
    </w:p>
    <w:p w:rsidR="008B0A4B" w:rsidRPr="00A77644" w:rsidRDefault="00A14255" w:rsidP="008B0A4B">
      <w:pPr>
        <w:pStyle w:val="subsection"/>
      </w:pPr>
      <w:r w:rsidRPr="00A77644">
        <w:tab/>
        <w:t>(3</w:t>
      </w:r>
      <w:r w:rsidR="008B0A4B" w:rsidRPr="00A77644">
        <w:t>)</w:t>
      </w:r>
      <w:r w:rsidR="008B0A4B" w:rsidRPr="00A77644">
        <w:tab/>
        <w:t xml:space="preserve">The Board Chair must notify the </w:t>
      </w:r>
      <w:r w:rsidR="000711E6" w:rsidRPr="00A77644">
        <w:t>Arts</w:t>
      </w:r>
      <w:r w:rsidR="008B0A4B" w:rsidRPr="00A77644">
        <w:t xml:space="preserve"> Minister if the Board Chair grants another Board member leave of absence for a period that exceeds 3 months.</w:t>
      </w:r>
    </w:p>
    <w:p w:rsidR="008B0A4B" w:rsidRPr="00A77644" w:rsidRDefault="00490E37" w:rsidP="008B0A4B">
      <w:pPr>
        <w:pStyle w:val="ActHead5"/>
      </w:pPr>
      <w:bookmarkStart w:id="33" w:name="_Toc450298389"/>
      <w:r w:rsidRPr="00A77644">
        <w:rPr>
          <w:rStyle w:val="CharSectno"/>
        </w:rPr>
        <w:t>25</w:t>
      </w:r>
      <w:r w:rsidR="008B0A4B" w:rsidRPr="00A77644">
        <w:t xml:space="preserve">  Restrictions on outside employment</w:t>
      </w:r>
      <w:bookmarkEnd w:id="33"/>
    </w:p>
    <w:p w:rsidR="008B0A4B" w:rsidRPr="00A77644" w:rsidRDefault="008B0A4B" w:rsidP="008B0A4B">
      <w:pPr>
        <w:pStyle w:val="SubsectionHead"/>
      </w:pPr>
      <w:r w:rsidRPr="00A77644">
        <w:t>Board Chair</w:t>
      </w:r>
    </w:p>
    <w:p w:rsidR="008B0A4B" w:rsidRPr="00A77644" w:rsidRDefault="00A14255" w:rsidP="008B0A4B">
      <w:pPr>
        <w:pStyle w:val="subsection"/>
      </w:pPr>
      <w:r w:rsidRPr="00A77644">
        <w:tab/>
        <w:t>(1</w:t>
      </w:r>
      <w:r w:rsidR="008B0A4B" w:rsidRPr="00A77644">
        <w:t>)</w:t>
      </w:r>
      <w:r w:rsidR="008B0A4B" w:rsidRPr="00A77644">
        <w:tab/>
      </w:r>
      <w:r w:rsidRPr="00A77644">
        <w:t>T</w:t>
      </w:r>
      <w:r w:rsidR="008B0A4B" w:rsidRPr="00A77644">
        <w:t xml:space="preserve">he Board Chair must not engage in any paid employment that, in the </w:t>
      </w:r>
      <w:r w:rsidR="000711E6" w:rsidRPr="00A77644">
        <w:t>Arts</w:t>
      </w:r>
      <w:r w:rsidR="008B0A4B" w:rsidRPr="00A77644">
        <w:t xml:space="preserve"> Minister’s opinion, conflicts or may conflict with the proper performance of his or her duties.</w:t>
      </w:r>
    </w:p>
    <w:p w:rsidR="008B0A4B" w:rsidRPr="00A77644" w:rsidRDefault="008B0A4B" w:rsidP="008B0A4B">
      <w:pPr>
        <w:pStyle w:val="SubsectionHead"/>
      </w:pPr>
      <w:r w:rsidRPr="00A77644">
        <w:t>Other Board members</w:t>
      </w:r>
    </w:p>
    <w:p w:rsidR="008B0A4B" w:rsidRPr="00A77644" w:rsidRDefault="008B0A4B" w:rsidP="008B0A4B">
      <w:pPr>
        <w:pStyle w:val="subsection"/>
      </w:pPr>
      <w:r w:rsidRPr="00A77644">
        <w:tab/>
        <w:t>(</w:t>
      </w:r>
      <w:r w:rsidR="00A14255" w:rsidRPr="00A77644">
        <w:t>2</w:t>
      </w:r>
      <w:r w:rsidRPr="00A77644">
        <w:t>)</w:t>
      </w:r>
      <w:r w:rsidRPr="00A77644">
        <w:tab/>
        <w:t>A Board member (other than the Board Chair</w:t>
      </w:r>
      <w:r w:rsidR="00DE18F1" w:rsidRPr="00A77644">
        <w:t xml:space="preserve"> and the Director</w:t>
      </w:r>
      <w:r w:rsidRPr="00A77644">
        <w:t xml:space="preserve">) must not engage in any paid employment that, in the </w:t>
      </w:r>
      <w:r w:rsidR="00504794" w:rsidRPr="00A77644">
        <w:t>Board Chair</w:t>
      </w:r>
      <w:r w:rsidRPr="00A77644">
        <w:t>’s opinion, conflicts or may conflict with the proper performance of his or her duties.</w:t>
      </w:r>
    </w:p>
    <w:p w:rsidR="008B0A4B" w:rsidRPr="00A77644" w:rsidRDefault="00490E37" w:rsidP="008B0A4B">
      <w:pPr>
        <w:pStyle w:val="ActHead5"/>
      </w:pPr>
      <w:bookmarkStart w:id="34" w:name="_Toc450298390"/>
      <w:r w:rsidRPr="00A77644">
        <w:rPr>
          <w:rStyle w:val="CharSectno"/>
        </w:rPr>
        <w:t>26</w:t>
      </w:r>
      <w:r w:rsidR="008B0A4B" w:rsidRPr="00A77644">
        <w:t xml:space="preserve">  Resignation of Board members</w:t>
      </w:r>
      <w:bookmarkEnd w:id="34"/>
    </w:p>
    <w:p w:rsidR="008B0A4B" w:rsidRPr="00A77644" w:rsidRDefault="008B0A4B" w:rsidP="008B0A4B">
      <w:pPr>
        <w:pStyle w:val="subsection"/>
      </w:pPr>
      <w:r w:rsidRPr="00A77644">
        <w:tab/>
        <w:t>(1)</w:t>
      </w:r>
      <w:r w:rsidRPr="00A77644">
        <w:tab/>
        <w:t>A Board member</w:t>
      </w:r>
      <w:r w:rsidR="000566B9" w:rsidRPr="00A77644">
        <w:t xml:space="preserve"> (other than the Director)</w:t>
      </w:r>
      <w:r w:rsidRPr="00A77644">
        <w:t xml:space="preserve"> may resign his or her appointment by giving the </w:t>
      </w:r>
      <w:r w:rsidR="000711E6" w:rsidRPr="00A77644">
        <w:t>Arts</w:t>
      </w:r>
      <w:r w:rsidRPr="00A77644">
        <w:t xml:space="preserve"> Minister a written resignation.</w:t>
      </w:r>
    </w:p>
    <w:p w:rsidR="000566B9" w:rsidRPr="00A77644" w:rsidRDefault="000566B9" w:rsidP="000566B9">
      <w:pPr>
        <w:pStyle w:val="notetext"/>
      </w:pPr>
      <w:r w:rsidRPr="00A77644">
        <w:t>Note:</w:t>
      </w:r>
      <w:r w:rsidRPr="00A77644">
        <w:tab/>
        <w:t>For the resignation of the Director, see section</w:t>
      </w:r>
      <w:r w:rsidR="00A77644" w:rsidRPr="00A77644">
        <w:t> </w:t>
      </w:r>
      <w:r w:rsidR="00490E37" w:rsidRPr="00A77644">
        <w:t>45</w:t>
      </w:r>
      <w:r w:rsidRPr="00A77644">
        <w:t>.</w:t>
      </w:r>
    </w:p>
    <w:p w:rsidR="00776F08" w:rsidRPr="00A77644" w:rsidRDefault="00776F08" w:rsidP="008B0A4B">
      <w:pPr>
        <w:pStyle w:val="subsection"/>
      </w:pPr>
      <w:r w:rsidRPr="00A77644">
        <w:tab/>
        <w:t>(2)</w:t>
      </w:r>
      <w:r w:rsidRPr="00A77644">
        <w:tab/>
      </w:r>
      <w:r w:rsidR="000F332C" w:rsidRPr="00A77644">
        <w:t>The Board Chair may resign his or her appointment as the Board Chair without resigning his or her appointment as a Board member.</w:t>
      </w:r>
    </w:p>
    <w:p w:rsidR="000F332C" w:rsidRPr="00A77644" w:rsidRDefault="000F332C" w:rsidP="000F332C">
      <w:pPr>
        <w:pStyle w:val="subsection"/>
      </w:pPr>
      <w:r w:rsidRPr="00A77644">
        <w:tab/>
        <w:t>(3)</w:t>
      </w:r>
      <w:r w:rsidRPr="00A77644">
        <w:tab/>
        <w:t>The Deputy Board Chair may resign his or her appointment as the Deputy Board Chair without resigning his or her appointment as a Board member.</w:t>
      </w:r>
    </w:p>
    <w:p w:rsidR="008B0A4B" w:rsidRPr="00A77644" w:rsidRDefault="008B0A4B" w:rsidP="008B0A4B">
      <w:pPr>
        <w:pStyle w:val="subsection"/>
      </w:pPr>
      <w:r w:rsidRPr="00A77644">
        <w:tab/>
        <w:t>(</w:t>
      </w:r>
      <w:r w:rsidR="000F332C" w:rsidRPr="00A77644">
        <w:t>4</w:t>
      </w:r>
      <w:r w:rsidRPr="00A77644">
        <w:t>)</w:t>
      </w:r>
      <w:r w:rsidRPr="00A77644">
        <w:tab/>
        <w:t xml:space="preserve">The resignation takes effect on the day it is received by the </w:t>
      </w:r>
      <w:r w:rsidR="000711E6" w:rsidRPr="00A77644">
        <w:t>Arts</w:t>
      </w:r>
      <w:r w:rsidRPr="00A77644">
        <w:t xml:space="preserve"> Minister or, if a later day is specified in the resignation, on that later day.</w:t>
      </w:r>
    </w:p>
    <w:p w:rsidR="008B0A4B" w:rsidRPr="00A77644" w:rsidRDefault="00490E37" w:rsidP="008B0A4B">
      <w:pPr>
        <w:pStyle w:val="ActHead5"/>
      </w:pPr>
      <w:bookmarkStart w:id="35" w:name="_Toc450298391"/>
      <w:r w:rsidRPr="00A77644">
        <w:rPr>
          <w:rStyle w:val="CharSectno"/>
        </w:rPr>
        <w:t>27</w:t>
      </w:r>
      <w:r w:rsidR="008B0A4B" w:rsidRPr="00A77644">
        <w:t xml:space="preserve">  Termination of appointments of Board members</w:t>
      </w:r>
      <w:bookmarkEnd w:id="35"/>
    </w:p>
    <w:p w:rsidR="008B0A4B" w:rsidRPr="00A77644" w:rsidRDefault="008B0A4B" w:rsidP="008B0A4B">
      <w:pPr>
        <w:pStyle w:val="subsection"/>
      </w:pPr>
      <w:r w:rsidRPr="00A77644">
        <w:tab/>
        <w:t>(1)</w:t>
      </w:r>
      <w:r w:rsidRPr="00A77644">
        <w:tab/>
        <w:t xml:space="preserve">The </w:t>
      </w:r>
      <w:r w:rsidR="000711E6" w:rsidRPr="00A77644">
        <w:t>Arts</w:t>
      </w:r>
      <w:r w:rsidRPr="00A77644">
        <w:t xml:space="preserve"> Minister may terminate the appointment of a Board member</w:t>
      </w:r>
      <w:r w:rsidR="00466EA3" w:rsidRPr="00A77644">
        <w:t xml:space="preserve"> (other than the Director)</w:t>
      </w:r>
      <w:r w:rsidRPr="00A77644">
        <w:t>:</w:t>
      </w:r>
    </w:p>
    <w:p w:rsidR="008B0A4B" w:rsidRPr="00A77644" w:rsidRDefault="008B0A4B" w:rsidP="008B0A4B">
      <w:pPr>
        <w:pStyle w:val="paragraph"/>
      </w:pPr>
      <w:r w:rsidRPr="00A77644">
        <w:tab/>
        <w:t>(a)</w:t>
      </w:r>
      <w:r w:rsidRPr="00A77644">
        <w:tab/>
        <w:t>for misbehaviour; or</w:t>
      </w:r>
    </w:p>
    <w:p w:rsidR="008B0A4B" w:rsidRPr="00A77644" w:rsidRDefault="008B0A4B" w:rsidP="008B0A4B">
      <w:pPr>
        <w:pStyle w:val="paragraph"/>
      </w:pPr>
      <w:r w:rsidRPr="00A77644">
        <w:tab/>
        <w:t>(b)</w:t>
      </w:r>
      <w:r w:rsidRPr="00A77644">
        <w:tab/>
        <w:t>if the member is unable to perform the duties of his or her office because of physical or mental incapacity; or</w:t>
      </w:r>
    </w:p>
    <w:p w:rsidR="008B0A4B" w:rsidRPr="00A77644" w:rsidRDefault="008B0A4B" w:rsidP="008B0A4B">
      <w:pPr>
        <w:pStyle w:val="paragraph"/>
      </w:pPr>
      <w:r w:rsidRPr="00A77644">
        <w:tab/>
        <w:t>(c)</w:t>
      </w:r>
      <w:r w:rsidRPr="00A77644">
        <w:tab/>
        <w:t>if the member fails, without reasonable excuse, to comply with section</w:t>
      </w:r>
      <w:r w:rsidR="00A77644" w:rsidRPr="00A77644">
        <w:t> </w:t>
      </w:r>
      <w:r w:rsidRPr="00A77644">
        <w:t>29 of the Act or Subdivision B of Division</w:t>
      </w:r>
      <w:r w:rsidR="00A77644" w:rsidRPr="00A77644">
        <w:t> </w:t>
      </w:r>
      <w:r w:rsidRPr="00A77644">
        <w:t>2 of Part</w:t>
      </w:r>
      <w:r w:rsidR="00A77644" w:rsidRPr="00A77644">
        <w:t> </w:t>
      </w:r>
      <w:r w:rsidRPr="00A77644">
        <w:t>2</w:t>
      </w:r>
      <w:r w:rsidR="00A77644">
        <w:noBreakHyphen/>
      </w:r>
      <w:r w:rsidRPr="00A77644">
        <w:t xml:space="preserve">2 of the </w:t>
      </w:r>
      <w:r w:rsidRPr="00A77644">
        <w:rPr>
          <w:i/>
        </w:rPr>
        <w:t>Public Governance, Performance and Accountability Rule</w:t>
      </w:r>
      <w:r w:rsidR="00A77644" w:rsidRPr="00A77644">
        <w:rPr>
          <w:i/>
        </w:rPr>
        <w:t> </w:t>
      </w:r>
      <w:r w:rsidRPr="00A77644">
        <w:rPr>
          <w:i/>
        </w:rPr>
        <w:t>2014</w:t>
      </w:r>
      <w:r w:rsidRPr="00A77644">
        <w:t xml:space="preserve"> (which both deal with disclosure of material personal interests); or</w:t>
      </w:r>
    </w:p>
    <w:p w:rsidR="008B0A4B" w:rsidRPr="00A77644" w:rsidRDefault="00CA22B4" w:rsidP="008B0A4B">
      <w:pPr>
        <w:pStyle w:val="paragraph"/>
      </w:pPr>
      <w:r w:rsidRPr="00A77644">
        <w:tab/>
        <w:t>(d</w:t>
      </w:r>
      <w:r w:rsidR="008B0A4B" w:rsidRPr="00A77644">
        <w:t>)</w:t>
      </w:r>
      <w:r w:rsidR="008B0A4B" w:rsidRPr="00A77644">
        <w:tab/>
        <w:t>if</w:t>
      </w:r>
      <w:r w:rsidR="00504794" w:rsidRPr="00A77644">
        <w:t>, in the case of the Board Chair,</w:t>
      </w:r>
      <w:r w:rsidR="008B0A4B" w:rsidRPr="00A77644">
        <w:t xml:space="preserve"> he or she engages in paid employment that, in the </w:t>
      </w:r>
      <w:r w:rsidR="000711E6" w:rsidRPr="00A77644">
        <w:t>Arts</w:t>
      </w:r>
      <w:r w:rsidR="008B0A4B" w:rsidRPr="00A77644">
        <w:t xml:space="preserve"> Minister’s opinion, conflicts or may conflict with the proper performance of the duties of his or her office (see subsection</w:t>
      </w:r>
      <w:r w:rsidR="00A77644" w:rsidRPr="00A77644">
        <w:t> </w:t>
      </w:r>
      <w:r w:rsidR="00490E37" w:rsidRPr="00A77644">
        <w:t>25</w:t>
      </w:r>
      <w:r w:rsidR="008B0A4B" w:rsidRPr="00A77644">
        <w:t>(</w:t>
      </w:r>
      <w:r w:rsidR="00333825" w:rsidRPr="00A77644">
        <w:t>1</w:t>
      </w:r>
      <w:r w:rsidR="00504794" w:rsidRPr="00A77644">
        <w:t>)</w:t>
      </w:r>
      <w:r w:rsidR="008B0A4B" w:rsidRPr="00A77644">
        <w:t>); or</w:t>
      </w:r>
    </w:p>
    <w:p w:rsidR="00504794" w:rsidRPr="00A77644" w:rsidRDefault="00504794" w:rsidP="00504794">
      <w:pPr>
        <w:pStyle w:val="paragraph"/>
      </w:pPr>
      <w:r w:rsidRPr="00A77644">
        <w:lastRenderedPageBreak/>
        <w:tab/>
        <w:t>(e)</w:t>
      </w:r>
      <w:r w:rsidRPr="00A77644">
        <w:tab/>
        <w:t>if, in the case of a Board member other than the Board Chair, he or she engages in paid employment that, in the Board Chair’s opinion, conflicts or may conflict with the proper performance of the duties of his or her office (see subsection</w:t>
      </w:r>
      <w:r w:rsidR="00A77644" w:rsidRPr="00A77644">
        <w:t> </w:t>
      </w:r>
      <w:r w:rsidR="00490E37" w:rsidRPr="00A77644">
        <w:t>25</w:t>
      </w:r>
      <w:r w:rsidRPr="00A77644">
        <w:t>(2)); or</w:t>
      </w:r>
    </w:p>
    <w:p w:rsidR="008B0A4B" w:rsidRPr="00A77644" w:rsidRDefault="00504794" w:rsidP="008B0A4B">
      <w:pPr>
        <w:pStyle w:val="paragraph"/>
      </w:pPr>
      <w:r w:rsidRPr="00A77644">
        <w:tab/>
        <w:t>(f</w:t>
      </w:r>
      <w:r w:rsidR="008B0A4B" w:rsidRPr="00A77644">
        <w:t>)</w:t>
      </w:r>
      <w:r w:rsidR="008B0A4B" w:rsidRPr="00A77644">
        <w:tab/>
        <w:t xml:space="preserve">if the </w:t>
      </w:r>
      <w:r w:rsidR="000711E6" w:rsidRPr="00A77644">
        <w:t>Arts</w:t>
      </w:r>
      <w:r w:rsidR="008B0A4B" w:rsidRPr="00A77644">
        <w:t xml:space="preserve"> Minister is satisfied that the performance of the member has been unsatisfactory for a significant period.</w:t>
      </w:r>
    </w:p>
    <w:p w:rsidR="00466EA3" w:rsidRPr="00A77644" w:rsidRDefault="00466EA3" w:rsidP="00466EA3">
      <w:pPr>
        <w:pStyle w:val="notetext"/>
      </w:pPr>
      <w:r w:rsidRPr="00A77644">
        <w:t>Note:</w:t>
      </w:r>
      <w:r w:rsidRPr="00A77644">
        <w:tab/>
        <w:t>For termination of the Director’s appointment, see section</w:t>
      </w:r>
      <w:r w:rsidR="00A77644" w:rsidRPr="00A77644">
        <w:t> </w:t>
      </w:r>
      <w:r w:rsidR="00490E37" w:rsidRPr="00A77644">
        <w:t>46</w:t>
      </w:r>
      <w:r w:rsidRPr="00A77644">
        <w:t>.</w:t>
      </w:r>
    </w:p>
    <w:p w:rsidR="008B0A4B" w:rsidRPr="00A77644" w:rsidRDefault="008B0A4B" w:rsidP="008B0A4B">
      <w:pPr>
        <w:pStyle w:val="subsection"/>
      </w:pPr>
      <w:r w:rsidRPr="00A77644">
        <w:tab/>
        <w:t>(2)</w:t>
      </w:r>
      <w:r w:rsidRPr="00A77644">
        <w:tab/>
        <w:t xml:space="preserve">The </w:t>
      </w:r>
      <w:r w:rsidR="000711E6" w:rsidRPr="00A77644">
        <w:t>Arts</w:t>
      </w:r>
      <w:r w:rsidRPr="00A77644">
        <w:t xml:space="preserve"> Minister must terminate the appointment of a Board member</w:t>
      </w:r>
      <w:r w:rsidR="00466EA3" w:rsidRPr="00A77644">
        <w:t xml:space="preserve"> (other than the Director)</w:t>
      </w:r>
      <w:r w:rsidRPr="00A77644">
        <w:t xml:space="preserve"> if:</w:t>
      </w:r>
    </w:p>
    <w:p w:rsidR="008B0A4B" w:rsidRPr="00A77644" w:rsidRDefault="008B0A4B" w:rsidP="008B0A4B">
      <w:pPr>
        <w:pStyle w:val="paragraph"/>
      </w:pPr>
      <w:r w:rsidRPr="00A77644">
        <w:tab/>
        <w:t>(a)</w:t>
      </w:r>
      <w:r w:rsidRPr="00A77644">
        <w:tab/>
        <w:t>the member:</w:t>
      </w:r>
    </w:p>
    <w:p w:rsidR="008B0A4B" w:rsidRPr="00A77644" w:rsidRDefault="008B0A4B" w:rsidP="008B0A4B">
      <w:pPr>
        <w:pStyle w:val="paragraphsub"/>
      </w:pPr>
      <w:r w:rsidRPr="00A77644">
        <w:tab/>
        <w:t>(</w:t>
      </w:r>
      <w:proofErr w:type="spellStart"/>
      <w:r w:rsidRPr="00A77644">
        <w:t>i</w:t>
      </w:r>
      <w:proofErr w:type="spellEnd"/>
      <w:r w:rsidRPr="00A77644">
        <w:t>)</w:t>
      </w:r>
      <w:r w:rsidRPr="00A77644">
        <w:tab/>
        <w:t>becomes bankrupt; or</w:t>
      </w:r>
    </w:p>
    <w:p w:rsidR="008B0A4B" w:rsidRPr="00A77644" w:rsidRDefault="008B0A4B" w:rsidP="008B0A4B">
      <w:pPr>
        <w:pStyle w:val="paragraphsub"/>
      </w:pPr>
      <w:r w:rsidRPr="00A77644">
        <w:tab/>
        <w:t>(ii)</w:t>
      </w:r>
      <w:r w:rsidRPr="00A77644">
        <w:tab/>
        <w:t>takes steps to take the benefit of any law for the relief of bankrupt or insolvent debtors; or</w:t>
      </w:r>
    </w:p>
    <w:p w:rsidR="008B0A4B" w:rsidRPr="00A77644" w:rsidRDefault="008B0A4B" w:rsidP="008B0A4B">
      <w:pPr>
        <w:pStyle w:val="paragraphsub"/>
      </w:pPr>
      <w:r w:rsidRPr="00A77644">
        <w:tab/>
        <w:t>(iii)</w:t>
      </w:r>
      <w:r w:rsidRPr="00A77644">
        <w:tab/>
        <w:t>compounds with one or more of his or her creditors; or</w:t>
      </w:r>
    </w:p>
    <w:p w:rsidR="008B0A4B" w:rsidRPr="00A77644" w:rsidRDefault="008B0A4B" w:rsidP="008B0A4B">
      <w:pPr>
        <w:pStyle w:val="paragraphsub"/>
      </w:pPr>
      <w:r w:rsidRPr="00A77644">
        <w:tab/>
        <w:t>(iv)</w:t>
      </w:r>
      <w:r w:rsidRPr="00A77644">
        <w:tab/>
        <w:t>makes an assignment of his or her remuneration for the benefit of one of more of his or her creditors; or</w:t>
      </w:r>
    </w:p>
    <w:p w:rsidR="008B0A4B" w:rsidRPr="00A77644" w:rsidRDefault="008B0A4B" w:rsidP="008B0A4B">
      <w:pPr>
        <w:pStyle w:val="paragraph"/>
      </w:pPr>
      <w:r w:rsidRPr="00A77644">
        <w:tab/>
        <w:t>(</w:t>
      </w:r>
      <w:r w:rsidR="00CA22B4" w:rsidRPr="00A77644">
        <w:t>b</w:t>
      </w:r>
      <w:r w:rsidRPr="00A77644">
        <w:t>)</w:t>
      </w:r>
      <w:r w:rsidRPr="00A77644">
        <w:tab/>
        <w:t>he or she is absent, except on leave of absence, from 3 consecutive meetings of the Board.</w:t>
      </w:r>
    </w:p>
    <w:p w:rsidR="008B0A4B" w:rsidRPr="00A77644" w:rsidRDefault="00490E37" w:rsidP="008B0A4B">
      <w:pPr>
        <w:pStyle w:val="ActHead5"/>
      </w:pPr>
      <w:bookmarkStart w:id="36" w:name="_Toc450298392"/>
      <w:r w:rsidRPr="00A77644">
        <w:rPr>
          <w:rStyle w:val="CharSectno"/>
        </w:rPr>
        <w:t>28</w:t>
      </w:r>
      <w:r w:rsidR="008B0A4B" w:rsidRPr="00A77644">
        <w:t xml:space="preserve">  Other terms and conditions of Board members</w:t>
      </w:r>
      <w:bookmarkEnd w:id="36"/>
    </w:p>
    <w:p w:rsidR="008B0A4B" w:rsidRPr="00A77644" w:rsidRDefault="008B0A4B" w:rsidP="008B0A4B">
      <w:pPr>
        <w:pStyle w:val="subsection"/>
      </w:pPr>
      <w:r w:rsidRPr="00A77644">
        <w:tab/>
      </w:r>
      <w:r w:rsidRPr="00A77644">
        <w:tab/>
        <w:t xml:space="preserve">A Board member holds office on the terms and conditions (if any) in relation to matters not covered by this instrument that are determined by the </w:t>
      </w:r>
      <w:r w:rsidR="000711E6" w:rsidRPr="00A77644">
        <w:t>Arts</w:t>
      </w:r>
      <w:r w:rsidRPr="00A77644">
        <w:t xml:space="preserve"> Minister.</w:t>
      </w:r>
    </w:p>
    <w:p w:rsidR="008B0A4B" w:rsidRPr="00A77644" w:rsidRDefault="00044C33" w:rsidP="00044C33">
      <w:pPr>
        <w:pStyle w:val="ActHead3"/>
        <w:pageBreakBefore/>
      </w:pPr>
      <w:bookmarkStart w:id="37" w:name="_Toc450298393"/>
      <w:r w:rsidRPr="00A77644">
        <w:rPr>
          <w:rStyle w:val="CharDivNo"/>
        </w:rPr>
        <w:lastRenderedPageBreak/>
        <w:t>Division</w:t>
      </w:r>
      <w:r w:rsidR="00A77644" w:rsidRPr="00A77644">
        <w:rPr>
          <w:rStyle w:val="CharDivNo"/>
        </w:rPr>
        <w:t> </w:t>
      </w:r>
      <w:r w:rsidRPr="00A77644">
        <w:rPr>
          <w:rStyle w:val="CharDivNo"/>
        </w:rPr>
        <w:t>3</w:t>
      </w:r>
      <w:r w:rsidR="008B0A4B" w:rsidRPr="00A77644">
        <w:t>—</w:t>
      </w:r>
      <w:r w:rsidR="008B0A4B" w:rsidRPr="00A77644">
        <w:rPr>
          <w:rStyle w:val="CharDivText"/>
        </w:rPr>
        <w:t>Procedures of the Board</w:t>
      </w:r>
      <w:bookmarkEnd w:id="37"/>
    </w:p>
    <w:p w:rsidR="008B0A4B" w:rsidRPr="00A77644" w:rsidRDefault="00490E37" w:rsidP="008B0A4B">
      <w:pPr>
        <w:pStyle w:val="ActHead5"/>
      </w:pPr>
      <w:bookmarkStart w:id="38" w:name="_Toc450298394"/>
      <w:r w:rsidRPr="00A77644">
        <w:rPr>
          <w:rStyle w:val="CharSectno"/>
        </w:rPr>
        <w:t>29</w:t>
      </w:r>
      <w:r w:rsidR="008B0A4B" w:rsidRPr="00A77644">
        <w:t xml:space="preserve">  Convening of meetings</w:t>
      </w:r>
      <w:bookmarkEnd w:id="38"/>
    </w:p>
    <w:p w:rsidR="008B0A4B" w:rsidRPr="00A77644" w:rsidRDefault="008B0A4B" w:rsidP="008B0A4B">
      <w:pPr>
        <w:pStyle w:val="subsection"/>
      </w:pPr>
      <w:r w:rsidRPr="00A77644">
        <w:tab/>
        <w:t>(1)</w:t>
      </w:r>
      <w:r w:rsidRPr="00A77644">
        <w:tab/>
        <w:t>The Board Chair must convene such meetings of the Board as are, in his or her opinion, necessary for the efficient conduct of its affairs.</w:t>
      </w:r>
    </w:p>
    <w:p w:rsidR="008B0A4B" w:rsidRPr="00A77644" w:rsidRDefault="008B0A4B" w:rsidP="008B0A4B">
      <w:pPr>
        <w:pStyle w:val="subsection"/>
      </w:pPr>
      <w:r w:rsidRPr="00A77644">
        <w:tab/>
        <w:t>(2)</w:t>
      </w:r>
      <w:r w:rsidRPr="00A77644">
        <w:tab/>
        <w:t>The Boa</w:t>
      </w:r>
      <w:r w:rsidR="00930CDE" w:rsidRPr="00A77644">
        <w:t>rd Chair must convene at least 2</w:t>
      </w:r>
      <w:r w:rsidRPr="00A77644">
        <w:t xml:space="preserve"> meetings of the Board each calendar year.</w:t>
      </w:r>
    </w:p>
    <w:p w:rsidR="008B0A4B" w:rsidRPr="00A77644" w:rsidRDefault="008B0A4B" w:rsidP="008B0A4B">
      <w:pPr>
        <w:pStyle w:val="subsection"/>
      </w:pPr>
      <w:r w:rsidRPr="00A77644">
        <w:tab/>
        <w:t>(3)</w:t>
      </w:r>
      <w:r w:rsidRPr="00A77644">
        <w:tab/>
        <w:t xml:space="preserve">The Board Chair must convene a meeting of the Board if directed to do so by the </w:t>
      </w:r>
      <w:r w:rsidR="00930CDE" w:rsidRPr="00A77644">
        <w:t>Arts</w:t>
      </w:r>
      <w:r w:rsidRPr="00A77644">
        <w:t xml:space="preserve"> Minister.</w:t>
      </w:r>
    </w:p>
    <w:p w:rsidR="008B0A4B" w:rsidRPr="00A77644" w:rsidRDefault="008B0A4B" w:rsidP="008B0A4B">
      <w:pPr>
        <w:pStyle w:val="subsection"/>
      </w:pPr>
      <w:r w:rsidRPr="00A77644">
        <w:tab/>
        <w:t>(4)</w:t>
      </w:r>
      <w:r w:rsidRPr="00A77644">
        <w:tab/>
        <w:t>On receipt of a written request signed by a majority of the Board members, the Board Chair must convene a meeting of the Board.</w:t>
      </w:r>
    </w:p>
    <w:p w:rsidR="008B0A4B" w:rsidRPr="00A77644" w:rsidRDefault="00490E37" w:rsidP="008B0A4B">
      <w:pPr>
        <w:pStyle w:val="ActHead5"/>
      </w:pPr>
      <w:bookmarkStart w:id="39" w:name="_Toc450298395"/>
      <w:r w:rsidRPr="00A77644">
        <w:rPr>
          <w:rStyle w:val="CharSectno"/>
        </w:rPr>
        <w:t>30</w:t>
      </w:r>
      <w:r w:rsidR="008B0A4B" w:rsidRPr="00A77644">
        <w:t xml:space="preserve">  Quorum</w:t>
      </w:r>
      <w:bookmarkEnd w:id="39"/>
    </w:p>
    <w:p w:rsidR="008B0A4B" w:rsidRPr="00A77644" w:rsidRDefault="008B0A4B" w:rsidP="008B0A4B">
      <w:pPr>
        <w:pStyle w:val="subsection"/>
      </w:pPr>
      <w:r w:rsidRPr="00A77644">
        <w:tab/>
        <w:t>(1)</w:t>
      </w:r>
      <w:r w:rsidRPr="00A77644">
        <w:tab/>
        <w:t>At a meeting of the Board, a quorum is constituted by a majority of the Board members for the time being holding office.</w:t>
      </w:r>
    </w:p>
    <w:p w:rsidR="008B0A4B" w:rsidRPr="00A77644" w:rsidRDefault="008B0A4B" w:rsidP="008B0A4B">
      <w:pPr>
        <w:pStyle w:val="subsection"/>
      </w:pPr>
      <w:r w:rsidRPr="00A77644">
        <w:tab/>
        <w:t>(2)</w:t>
      </w:r>
      <w:r w:rsidRPr="00A77644">
        <w:tab/>
        <w:t>However, if:</w:t>
      </w:r>
    </w:p>
    <w:p w:rsidR="00930CDE" w:rsidRPr="00A77644" w:rsidRDefault="00333825" w:rsidP="00930CDE">
      <w:pPr>
        <w:pStyle w:val="paragraph"/>
      </w:pPr>
      <w:r w:rsidRPr="00A77644">
        <w:tab/>
      </w:r>
      <w:r w:rsidR="00930CDE" w:rsidRPr="00A77644">
        <w:t>(a)</w:t>
      </w:r>
      <w:r w:rsidR="00930CDE" w:rsidRPr="00A77644">
        <w:tab/>
        <w:t>a Board member is required by rules made for the purposes of section</w:t>
      </w:r>
      <w:r w:rsidR="00A77644" w:rsidRPr="00A77644">
        <w:t> </w:t>
      </w:r>
      <w:r w:rsidR="00930CDE" w:rsidRPr="00A77644">
        <w:t xml:space="preserve">29 of the </w:t>
      </w:r>
      <w:r w:rsidR="00930CDE" w:rsidRPr="00A77644">
        <w:rPr>
          <w:i/>
        </w:rPr>
        <w:t>Public Governance, Performance and Accountability Act 2013</w:t>
      </w:r>
      <w:r w:rsidR="00930CDE" w:rsidRPr="00A77644">
        <w:t xml:space="preserve"> not to be present during the deliberations, or to take part in any decision, of the Board with respect to a particular matter; and</w:t>
      </w:r>
    </w:p>
    <w:p w:rsidR="008B0A4B" w:rsidRPr="00A77644" w:rsidRDefault="008B0A4B" w:rsidP="008B0A4B">
      <w:pPr>
        <w:pStyle w:val="paragraph"/>
      </w:pPr>
      <w:r w:rsidRPr="00A77644">
        <w:tab/>
        <w:t>(b)</w:t>
      </w:r>
      <w:r w:rsidRPr="00A77644">
        <w:tab/>
        <w:t>when the Board member leaves the meeting concerned there is no longer a quorum present;</w:t>
      </w:r>
    </w:p>
    <w:p w:rsidR="008B0A4B" w:rsidRPr="00A77644" w:rsidRDefault="008B0A4B" w:rsidP="008B0A4B">
      <w:pPr>
        <w:pStyle w:val="subsection2"/>
      </w:pPr>
      <w:r w:rsidRPr="00A77644">
        <w:t>the Board members remaining at the meeting constitute a quorum for the purposes of any consideration of, or vote on, the matter at the meeting.</w:t>
      </w:r>
    </w:p>
    <w:p w:rsidR="008B0A4B" w:rsidRPr="00A77644" w:rsidRDefault="00490E37" w:rsidP="008B0A4B">
      <w:pPr>
        <w:pStyle w:val="ActHead5"/>
      </w:pPr>
      <w:bookmarkStart w:id="40" w:name="_Toc450298396"/>
      <w:r w:rsidRPr="00A77644">
        <w:rPr>
          <w:rStyle w:val="CharSectno"/>
        </w:rPr>
        <w:t>31</w:t>
      </w:r>
      <w:r w:rsidR="008B0A4B" w:rsidRPr="00A77644">
        <w:t xml:space="preserve">  Presiding at meetings</w:t>
      </w:r>
      <w:bookmarkEnd w:id="40"/>
    </w:p>
    <w:p w:rsidR="008B0A4B" w:rsidRPr="00A77644" w:rsidRDefault="008B0A4B" w:rsidP="008B0A4B">
      <w:pPr>
        <w:pStyle w:val="subsection"/>
      </w:pPr>
      <w:r w:rsidRPr="00A77644">
        <w:tab/>
        <w:t>(1)</w:t>
      </w:r>
      <w:r w:rsidRPr="00A77644">
        <w:tab/>
        <w:t>The Board Chair must preside at all meetings of the Board at which he or she is present.</w:t>
      </w:r>
    </w:p>
    <w:p w:rsidR="00930CDE" w:rsidRPr="00A77644" w:rsidRDefault="00930CDE" w:rsidP="008B0A4B">
      <w:pPr>
        <w:pStyle w:val="subsection"/>
      </w:pPr>
      <w:r w:rsidRPr="00A77644">
        <w:tab/>
        <w:t>(2)</w:t>
      </w:r>
      <w:r w:rsidRPr="00A77644">
        <w:tab/>
        <w:t>If the Chair is not present at a meeting of the Board, the Deputy Chair, if present, must preside at the meeting.</w:t>
      </w:r>
    </w:p>
    <w:p w:rsidR="00930CDE" w:rsidRPr="00A77644" w:rsidRDefault="00930CDE" w:rsidP="00930CDE">
      <w:pPr>
        <w:pStyle w:val="subsection"/>
        <w:rPr>
          <w:b/>
        </w:rPr>
      </w:pPr>
      <w:r w:rsidRPr="00A77644">
        <w:tab/>
        <w:t>(3)</w:t>
      </w:r>
      <w:r w:rsidRPr="00A77644">
        <w:tab/>
        <w:t>If neither the Chair nor the Deputy Chair is present at a meeting of the Board, the Board members present must elect one of their number to preside at the meeting.</w:t>
      </w:r>
    </w:p>
    <w:p w:rsidR="008B0A4B" w:rsidRPr="00A77644" w:rsidRDefault="00490E37" w:rsidP="008B0A4B">
      <w:pPr>
        <w:pStyle w:val="ActHead5"/>
      </w:pPr>
      <w:bookmarkStart w:id="41" w:name="_Toc450298397"/>
      <w:r w:rsidRPr="00A77644">
        <w:rPr>
          <w:rStyle w:val="CharSectno"/>
        </w:rPr>
        <w:t>32</w:t>
      </w:r>
      <w:r w:rsidR="008B0A4B" w:rsidRPr="00A77644">
        <w:t xml:space="preserve">  Voting at meetings</w:t>
      </w:r>
      <w:bookmarkEnd w:id="41"/>
    </w:p>
    <w:p w:rsidR="008B0A4B" w:rsidRPr="00A77644" w:rsidRDefault="008B0A4B" w:rsidP="008B0A4B">
      <w:pPr>
        <w:pStyle w:val="subsection"/>
      </w:pPr>
      <w:r w:rsidRPr="00A77644">
        <w:tab/>
        <w:t>(1)</w:t>
      </w:r>
      <w:r w:rsidRPr="00A77644">
        <w:tab/>
        <w:t>At a meeting of the Board, a question is decided by a majority of the votes of Board members present and voting.</w:t>
      </w:r>
    </w:p>
    <w:p w:rsidR="008B0A4B" w:rsidRPr="00A77644" w:rsidRDefault="008B0A4B" w:rsidP="008B0A4B">
      <w:pPr>
        <w:pStyle w:val="subsection"/>
      </w:pPr>
      <w:r w:rsidRPr="00A77644">
        <w:tab/>
        <w:t>(2)</w:t>
      </w:r>
      <w:r w:rsidRPr="00A77644">
        <w:tab/>
        <w:t>The Board member presiding at the meeting has:</w:t>
      </w:r>
    </w:p>
    <w:p w:rsidR="008B0A4B" w:rsidRPr="00A77644" w:rsidRDefault="008B0A4B" w:rsidP="008B0A4B">
      <w:pPr>
        <w:pStyle w:val="paragraph"/>
      </w:pPr>
      <w:r w:rsidRPr="00A77644">
        <w:tab/>
        <w:t>(a)</w:t>
      </w:r>
      <w:r w:rsidRPr="00A77644">
        <w:tab/>
        <w:t>a deliberative vote; and</w:t>
      </w:r>
    </w:p>
    <w:p w:rsidR="008B0A4B" w:rsidRPr="00A77644" w:rsidRDefault="008B0A4B" w:rsidP="008B0A4B">
      <w:pPr>
        <w:pStyle w:val="paragraph"/>
      </w:pPr>
      <w:r w:rsidRPr="00A77644">
        <w:tab/>
        <w:t>(b)</w:t>
      </w:r>
      <w:r w:rsidRPr="00A77644">
        <w:tab/>
        <w:t>in the event of an equality of votes, a casting vote.</w:t>
      </w:r>
    </w:p>
    <w:p w:rsidR="008B0A4B" w:rsidRPr="00A77644" w:rsidRDefault="00490E37" w:rsidP="008B0A4B">
      <w:pPr>
        <w:pStyle w:val="ActHead5"/>
      </w:pPr>
      <w:bookmarkStart w:id="42" w:name="_Toc450298398"/>
      <w:r w:rsidRPr="00A77644">
        <w:rPr>
          <w:rStyle w:val="CharSectno"/>
        </w:rPr>
        <w:lastRenderedPageBreak/>
        <w:t>33</w:t>
      </w:r>
      <w:r w:rsidR="008B0A4B" w:rsidRPr="00A77644">
        <w:t xml:space="preserve">  Minutes</w:t>
      </w:r>
      <w:bookmarkEnd w:id="42"/>
    </w:p>
    <w:p w:rsidR="008B0A4B" w:rsidRPr="00A77644" w:rsidRDefault="008B0A4B" w:rsidP="008B0A4B">
      <w:pPr>
        <w:pStyle w:val="subsection"/>
      </w:pPr>
      <w:r w:rsidRPr="00A77644">
        <w:tab/>
      </w:r>
      <w:r w:rsidRPr="00A77644">
        <w:tab/>
        <w:t>The Board must keep minutes of its meetings.</w:t>
      </w:r>
    </w:p>
    <w:p w:rsidR="008B0A4B" w:rsidRPr="00A77644" w:rsidRDefault="00490E37" w:rsidP="008B0A4B">
      <w:pPr>
        <w:pStyle w:val="ActHead5"/>
      </w:pPr>
      <w:bookmarkStart w:id="43" w:name="_Toc450298399"/>
      <w:r w:rsidRPr="00A77644">
        <w:rPr>
          <w:rStyle w:val="CharSectno"/>
        </w:rPr>
        <w:t>34</w:t>
      </w:r>
      <w:r w:rsidR="008B0A4B" w:rsidRPr="00A77644">
        <w:t xml:space="preserve">  Conduct of meetings</w:t>
      </w:r>
      <w:bookmarkEnd w:id="43"/>
    </w:p>
    <w:p w:rsidR="00930CDE" w:rsidRPr="00A77644" w:rsidRDefault="00333825" w:rsidP="00930CDE">
      <w:pPr>
        <w:pStyle w:val="subsection"/>
      </w:pPr>
      <w:r w:rsidRPr="00A77644">
        <w:tab/>
      </w:r>
      <w:r w:rsidRPr="00A77644">
        <w:tab/>
        <w:t>Subject to the Act</w:t>
      </w:r>
      <w:r w:rsidR="00930CDE" w:rsidRPr="00A77644">
        <w:t>, the Board may regulate the conduct of its meetings as it thinks fit.</w:t>
      </w:r>
    </w:p>
    <w:p w:rsidR="00333825" w:rsidRPr="00A77644" w:rsidRDefault="00333825" w:rsidP="00333825">
      <w:pPr>
        <w:pStyle w:val="notetext"/>
      </w:pPr>
      <w:r w:rsidRPr="00A77644">
        <w:t>Note:</w:t>
      </w:r>
      <w:r w:rsidRPr="00A77644">
        <w:tab/>
        <w:t>Section</w:t>
      </w:r>
      <w:r w:rsidR="00A77644" w:rsidRPr="00A77644">
        <w:t> </w:t>
      </w:r>
      <w:r w:rsidRPr="00A77644">
        <w:t xml:space="preserve">33B of the </w:t>
      </w:r>
      <w:r w:rsidRPr="00A77644">
        <w:rPr>
          <w:i/>
        </w:rPr>
        <w:t>Acts Interpretation Act 1901</w:t>
      </w:r>
      <w:r w:rsidRPr="00A77644">
        <w:t xml:space="preserve"> (as that section applies because of paragraph</w:t>
      </w:r>
      <w:r w:rsidR="00A77644" w:rsidRPr="00A77644">
        <w:t> </w:t>
      </w:r>
      <w:r w:rsidRPr="00A77644">
        <w:t xml:space="preserve">13(1)(a) of the </w:t>
      </w:r>
      <w:r w:rsidRPr="00A77644">
        <w:rPr>
          <w:i/>
        </w:rPr>
        <w:t>Legislation Act 2003</w:t>
      </w:r>
      <w:r w:rsidRPr="00A77644">
        <w:t>) contains further provisions about the ways in which Board members may participate in meetings.</w:t>
      </w:r>
    </w:p>
    <w:p w:rsidR="008B0A4B" w:rsidRPr="00A77644" w:rsidRDefault="00490E37" w:rsidP="008B0A4B">
      <w:pPr>
        <w:pStyle w:val="ActHead5"/>
      </w:pPr>
      <w:bookmarkStart w:id="44" w:name="_Toc450298400"/>
      <w:r w:rsidRPr="00A77644">
        <w:rPr>
          <w:rStyle w:val="CharSectno"/>
        </w:rPr>
        <w:t>35</w:t>
      </w:r>
      <w:r w:rsidR="008B0A4B" w:rsidRPr="00A77644">
        <w:t xml:space="preserve">  Decisions without meetings</w:t>
      </w:r>
      <w:bookmarkEnd w:id="44"/>
    </w:p>
    <w:p w:rsidR="008B0A4B" w:rsidRPr="00A77644" w:rsidRDefault="008B0A4B" w:rsidP="008B0A4B">
      <w:pPr>
        <w:pStyle w:val="subsection"/>
      </w:pPr>
      <w:r w:rsidRPr="00A77644">
        <w:tab/>
        <w:t>(1)</w:t>
      </w:r>
      <w:r w:rsidRPr="00A77644">
        <w:tab/>
        <w:t>The Board is taken to have made a decision at a meeting if:</w:t>
      </w:r>
    </w:p>
    <w:p w:rsidR="008B0A4B" w:rsidRPr="00A77644" w:rsidRDefault="008B0A4B" w:rsidP="008B0A4B">
      <w:pPr>
        <w:pStyle w:val="paragraph"/>
      </w:pPr>
      <w:r w:rsidRPr="00A77644">
        <w:tab/>
        <w:t>(a)</w:t>
      </w:r>
      <w:r w:rsidRPr="00A77644">
        <w:tab/>
        <w:t>without meeting, a majority of the Board members entitled to vote on the proposed decision indicate agreement with the decision; and</w:t>
      </w:r>
    </w:p>
    <w:p w:rsidR="008B0A4B" w:rsidRPr="00A77644" w:rsidRDefault="008B0A4B" w:rsidP="008B0A4B">
      <w:pPr>
        <w:pStyle w:val="paragraph"/>
      </w:pPr>
      <w:r w:rsidRPr="00A77644">
        <w:tab/>
        <w:t>(b)</w:t>
      </w:r>
      <w:r w:rsidRPr="00A77644">
        <w:tab/>
        <w:t xml:space="preserve">that agreement is indicated in accordance with the method determined by the Board under </w:t>
      </w:r>
      <w:r w:rsidR="00A77644" w:rsidRPr="00A77644">
        <w:t>subsection (</w:t>
      </w:r>
      <w:r w:rsidRPr="00A77644">
        <w:t>2); and</w:t>
      </w:r>
    </w:p>
    <w:p w:rsidR="008B0A4B" w:rsidRPr="00A77644" w:rsidRDefault="008B0A4B" w:rsidP="008B0A4B">
      <w:pPr>
        <w:pStyle w:val="paragraph"/>
      </w:pPr>
      <w:r w:rsidRPr="00A77644">
        <w:tab/>
        <w:t>(c)</w:t>
      </w:r>
      <w:r w:rsidRPr="00A77644">
        <w:tab/>
        <w:t>all the Board members were informed of the proposed decision, or reasonable efforts were made to inform all the Board members of the proposed decision.</w:t>
      </w:r>
    </w:p>
    <w:p w:rsidR="008B0A4B" w:rsidRPr="00A77644" w:rsidRDefault="008B0A4B" w:rsidP="008B0A4B">
      <w:pPr>
        <w:pStyle w:val="subsection"/>
      </w:pPr>
      <w:r w:rsidRPr="00A77644">
        <w:tab/>
        <w:t>(2)</w:t>
      </w:r>
      <w:r w:rsidRPr="00A77644">
        <w:tab/>
      </w:r>
      <w:r w:rsidR="00A77644" w:rsidRPr="00A77644">
        <w:t>Subsection (</w:t>
      </w:r>
      <w:r w:rsidRPr="00A77644">
        <w:t>1) does not apply unless the Board:</w:t>
      </w:r>
    </w:p>
    <w:p w:rsidR="008B0A4B" w:rsidRPr="00A77644" w:rsidRDefault="008B0A4B" w:rsidP="008B0A4B">
      <w:pPr>
        <w:pStyle w:val="paragraph"/>
      </w:pPr>
      <w:r w:rsidRPr="00A77644">
        <w:tab/>
        <w:t>(a)</w:t>
      </w:r>
      <w:r w:rsidRPr="00A77644">
        <w:tab/>
        <w:t>has determined that it may make decisions of that kind without meeting; and</w:t>
      </w:r>
    </w:p>
    <w:p w:rsidR="008B0A4B" w:rsidRPr="00A77644" w:rsidRDefault="008B0A4B" w:rsidP="008B0A4B">
      <w:pPr>
        <w:pStyle w:val="paragraph"/>
      </w:pPr>
      <w:r w:rsidRPr="00A77644">
        <w:tab/>
        <w:t>(b)</w:t>
      </w:r>
      <w:r w:rsidRPr="00A77644">
        <w:tab/>
        <w:t>has determined the method by which Board members are to indicate agreement with proposed decisions.</w:t>
      </w:r>
    </w:p>
    <w:p w:rsidR="008B0A4B" w:rsidRPr="00A77644" w:rsidRDefault="008B0A4B" w:rsidP="008B0A4B">
      <w:pPr>
        <w:pStyle w:val="subsection"/>
      </w:pPr>
      <w:r w:rsidRPr="00A77644">
        <w:tab/>
        <w:t>(3)</w:t>
      </w:r>
      <w:r w:rsidRPr="00A77644">
        <w:tab/>
        <w:t xml:space="preserve">For </w:t>
      </w:r>
      <w:r w:rsidR="00A77644" w:rsidRPr="00A77644">
        <w:t>paragraph (</w:t>
      </w:r>
      <w:r w:rsidRPr="00A77644">
        <w:t>1)(a), a Board member is not entitled to vote on a proposed decision if the member would not have been entitled to vote on that proposal if the proposal had been considered at a meeting of the Board.</w:t>
      </w:r>
    </w:p>
    <w:p w:rsidR="008B0A4B" w:rsidRPr="00A77644" w:rsidRDefault="008B0A4B" w:rsidP="008B0A4B">
      <w:pPr>
        <w:pStyle w:val="subsection"/>
      </w:pPr>
      <w:r w:rsidRPr="00A77644">
        <w:tab/>
        <w:t>(4)</w:t>
      </w:r>
      <w:r w:rsidRPr="00A77644">
        <w:tab/>
        <w:t>The Board must keep a record of decisions made in accordance with this section.</w:t>
      </w:r>
    </w:p>
    <w:p w:rsidR="008B0A4B" w:rsidRPr="00A77644" w:rsidRDefault="008B0A4B" w:rsidP="008B0A4B">
      <w:pPr>
        <w:pStyle w:val="ActHead2"/>
        <w:pageBreakBefore/>
      </w:pPr>
      <w:bookmarkStart w:id="45" w:name="_Toc450298401"/>
      <w:r w:rsidRPr="00A77644">
        <w:rPr>
          <w:rStyle w:val="CharPartNo"/>
        </w:rPr>
        <w:lastRenderedPageBreak/>
        <w:t>Part</w:t>
      </w:r>
      <w:r w:rsidR="00A77644" w:rsidRPr="00A77644">
        <w:rPr>
          <w:rStyle w:val="CharPartNo"/>
        </w:rPr>
        <w:t> </w:t>
      </w:r>
      <w:r w:rsidR="00BE7BEA" w:rsidRPr="00A77644">
        <w:rPr>
          <w:rStyle w:val="CharPartNo"/>
        </w:rPr>
        <w:t>4</w:t>
      </w:r>
      <w:r w:rsidRPr="00A77644">
        <w:t>—</w:t>
      </w:r>
      <w:r w:rsidRPr="00A77644">
        <w:rPr>
          <w:rStyle w:val="CharPartText"/>
        </w:rPr>
        <w:t xml:space="preserve">The </w:t>
      </w:r>
      <w:r w:rsidR="00EE451C" w:rsidRPr="00A77644">
        <w:rPr>
          <w:rStyle w:val="CharPartText"/>
        </w:rPr>
        <w:t>Director</w:t>
      </w:r>
      <w:bookmarkEnd w:id="45"/>
    </w:p>
    <w:p w:rsidR="008B0A4B" w:rsidRPr="00A77644" w:rsidRDefault="008B0A4B" w:rsidP="008B0A4B">
      <w:pPr>
        <w:pStyle w:val="Header"/>
      </w:pPr>
      <w:r w:rsidRPr="00A77644">
        <w:rPr>
          <w:rStyle w:val="CharDivNo"/>
        </w:rPr>
        <w:t xml:space="preserve"> </w:t>
      </w:r>
      <w:r w:rsidRPr="00A77644">
        <w:rPr>
          <w:rStyle w:val="CharDivText"/>
        </w:rPr>
        <w:t xml:space="preserve"> </w:t>
      </w:r>
    </w:p>
    <w:p w:rsidR="008B0A4B" w:rsidRPr="00A77644" w:rsidRDefault="00490E37" w:rsidP="008B0A4B">
      <w:pPr>
        <w:pStyle w:val="ActHead5"/>
      </w:pPr>
      <w:bookmarkStart w:id="46" w:name="_Toc450298402"/>
      <w:r w:rsidRPr="00A77644">
        <w:rPr>
          <w:rStyle w:val="CharSectno"/>
        </w:rPr>
        <w:t>36</w:t>
      </w:r>
      <w:r w:rsidR="008B0A4B" w:rsidRPr="00A77644">
        <w:t xml:space="preserve">  </w:t>
      </w:r>
      <w:r w:rsidR="00EE451C" w:rsidRPr="00A77644">
        <w:t>Director</w:t>
      </w:r>
      <w:bookmarkEnd w:id="46"/>
    </w:p>
    <w:p w:rsidR="008B0A4B" w:rsidRPr="00A77644" w:rsidRDefault="008B0A4B" w:rsidP="008B0A4B">
      <w:pPr>
        <w:pStyle w:val="subsection"/>
      </w:pPr>
      <w:r w:rsidRPr="00A77644">
        <w:tab/>
      </w:r>
      <w:r w:rsidRPr="00A77644">
        <w:tab/>
        <w:t xml:space="preserve">There is to be a </w:t>
      </w:r>
      <w:r w:rsidR="00EE451C" w:rsidRPr="00A77644">
        <w:t>Directo</w:t>
      </w:r>
      <w:r w:rsidRPr="00A77644">
        <w:t xml:space="preserve">r of </w:t>
      </w:r>
      <w:proofErr w:type="spellStart"/>
      <w:r w:rsidR="00EE451C" w:rsidRPr="00A77644">
        <w:t>OPH</w:t>
      </w:r>
      <w:proofErr w:type="spellEnd"/>
      <w:r w:rsidRPr="00A77644">
        <w:t>.</w:t>
      </w:r>
    </w:p>
    <w:p w:rsidR="008B0A4B" w:rsidRPr="00A77644" w:rsidRDefault="00490E37" w:rsidP="008B0A4B">
      <w:pPr>
        <w:pStyle w:val="ActHead5"/>
      </w:pPr>
      <w:bookmarkStart w:id="47" w:name="_Toc450298403"/>
      <w:r w:rsidRPr="00A77644">
        <w:rPr>
          <w:rStyle w:val="CharSectno"/>
        </w:rPr>
        <w:t>37</w:t>
      </w:r>
      <w:r w:rsidR="008B0A4B" w:rsidRPr="00A77644">
        <w:t xml:space="preserve">  Role</w:t>
      </w:r>
      <w:bookmarkEnd w:id="47"/>
    </w:p>
    <w:p w:rsidR="008B0A4B" w:rsidRPr="00A77644" w:rsidRDefault="008B0A4B" w:rsidP="008B0A4B">
      <w:pPr>
        <w:pStyle w:val="subsection"/>
      </w:pPr>
      <w:r w:rsidRPr="00A77644">
        <w:tab/>
        <w:t>(1)</w:t>
      </w:r>
      <w:r w:rsidRPr="00A77644">
        <w:tab/>
        <w:t xml:space="preserve">The </w:t>
      </w:r>
      <w:r w:rsidR="00EE451C" w:rsidRPr="00A77644">
        <w:t>Director</w:t>
      </w:r>
      <w:r w:rsidRPr="00A77644">
        <w:t xml:space="preserve"> is responsible for the day</w:t>
      </w:r>
      <w:r w:rsidR="00A77644">
        <w:noBreakHyphen/>
      </w:r>
      <w:r w:rsidRPr="00A77644">
        <w:t>to</w:t>
      </w:r>
      <w:r w:rsidR="00A77644">
        <w:noBreakHyphen/>
      </w:r>
      <w:r w:rsidRPr="00A77644">
        <w:t>day administra</w:t>
      </w:r>
      <w:r w:rsidR="00EE451C" w:rsidRPr="00A77644">
        <w:t xml:space="preserve">tion of </w:t>
      </w:r>
      <w:proofErr w:type="spellStart"/>
      <w:r w:rsidR="00EE451C" w:rsidRPr="00A77644">
        <w:t>OPH</w:t>
      </w:r>
      <w:proofErr w:type="spellEnd"/>
      <w:r w:rsidRPr="00A77644">
        <w:t>.</w:t>
      </w:r>
    </w:p>
    <w:p w:rsidR="008B0A4B" w:rsidRPr="00A77644" w:rsidRDefault="008B0A4B" w:rsidP="008B0A4B">
      <w:pPr>
        <w:pStyle w:val="subsection"/>
      </w:pPr>
      <w:r w:rsidRPr="00A77644">
        <w:tab/>
        <w:t>(2)</w:t>
      </w:r>
      <w:r w:rsidRPr="00A77644">
        <w:tab/>
        <w:t xml:space="preserve">The </w:t>
      </w:r>
      <w:r w:rsidR="00EE451C" w:rsidRPr="00A77644">
        <w:t>Director</w:t>
      </w:r>
      <w:r w:rsidRPr="00A77644">
        <w:t xml:space="preserve"> has power to do all things necessary or convenient to be done for or in connection with the performance of his or her </w:t>
      </w:r>
      <w:r w:rsidR="00EE451C" w:rsidRPr="00A77644">
        <w:t>duties</w:t>
      </w:r>
      <w:r w:rsidRPr="00A77644">
        <w:t>.</w:t>
      </w:r>
    </w:p>
    <w:p w:rsidR="00EE451C" w:rsidRPr="00A77644" w:rsidRDefault="00490E37" w:rsidP="00333825">
      <w:pPr>
        <w:pStyle w:val="ActHead5"/>
      </w:pPr>
      <w:bookmarkStart w:id="48" w:name="_Toc450298404"/>
      <w:r w:rsidRPr="00A77644">
        <w:rPr>
          <w:rStyle w:val="CharSectno"/>
        </w:rPr>
        <w:t>38</w:t>
      </w:r>
      <w:r w:rsidR="00333825" w:rsidRPr="00A77644">
        <w:t xml:space="preserve">  Director to act in accordance with </w:t>
      </w:r>
      <w:r w:rsidR="00EE451C" w:rsidRPr="00A77644">
        <w:t>Board policies and directions</w:t>
      </w:r>
      <w:bookmarkEnd w:id="48"/>
    </w:p>
    <w:p w:rsidR="00333825" w:rsidRPr="00A77644" w:rsidRDefault="00333825" w:rsidP="00333825">
      <w:pPr>
        <w:pStyle w:val="subsection"/>
      </w:pPr>
      <w:r w:rsidRPr="00A77644">
        <w:tab/>
        <w:t>(1)</w:t>
      </w:r>
      <w:r w:rsidRPr="00A77644">
        <w:tab/>
        <w:t xml:space="preserve">The Board may give written directions to the Director about the performance of the Director’s </w:t>
      </w:r>
      <w:r w:rsidR="00E672C0" w:rsidRPr="00A77644">
        <w:t>role</w:t>
      </w:r>
      <w:r w:rsidRPr="00A77644">
        <w:t>.</w:t>
      </w:r>
    </w:p>
    <w:p w:rsidR="00EE451C" w:rsidRPr="00A77644" w:rsidRDefault="00333825" w:rsidP="00EE451C">
      <w:pPr>
        <w:pStyle w:val="subsection"/>
      </w:pPr>
      <w:r w:rsidRPr="00A77644">
        <w:tab/>
        <w:t>(2</w:t>
      </w:r>
      <w:r w:rsidR="00EE451C" w:rsidRPr="00A77644">
        <w:t>)</w:t>
      </w:r>
      <w:r w:rsidR="00EE451C" w:rsidRPr="00A77644">
        <w:tab/>
        <w:t>The Director is to act in accordance with any policies determined, and any directions given, by the Board.</w:t>
      </w:r>
    </w:p>
    <w:p w:rsidR="00333825" w:rsidRPr="00A77644" w:rsidRDefault="00333825" w:rsidP="00333825">
      <w:pPr>
        <w:pStyle w:val="subsection"/>
      </w:pPr>
      <w:r w:rsidRPr="00A77644">
        <w:tab/>
        <w:t>(3)</w:t>
      </w:r>
      <w:r w:rsidRPr="00A77644">
        <w:tab/>
      </w:r>
      <w:r w:rsidR="00A77644" w:rsidRPr="00A77644">
        <w:t>Subsection (</w:t>
      </w:r>
      <w:r w:rsidRPr="00A77644">
        <w:t xml:space="preserve">2) does not apply to the extent that a direction relates to the Director’s performance of functions or exercise of powers under the </w:t>
      </w:r>
      <w:r w:rsidRPr="00A77644">
        <w:rPr>
          <w:i/>
        </w:rPr>
        <w:t>Public Service Act 1999</w:t>
      </w:r>
      <w:r w:rsidRPr="00A77644">
        <w:t>.</w:t>
      </w:r>
    </w:p>
    <w:p w:rsidR="008B0A4B" w:rsidRPr="00A77644" w:rsidRDefault="00490E37" w:rsidP="008B0A4B">
      <w:pPr>
        <w:pStyle w:val="ActHead5"/>
      </w:pPr>
      <w:bookmarkStart w:id="49" w:name="_Toc450298405"/>
      <w:r w:rsidRPr="00A77644">
        <w:rPr>
          <w:rStyle w:val="CharSectno"/>
        </w:rPr>
        <w:t>39</w:t>
      </w:r>
      <w:r w:rsidR="008B0A4B" w:rsidRPr="00A77644">
        <w:t xml:space="preserve">  Appointment of the </w:t>
      </w:r>
      <w:r w:rsidR="009609C5" w:rsidRPr="00A77644">
        <w:t>Director</w:t>
      </w:r>
      <w:bookmarkEnd w:id="49"/>
    </w:p>
    <w:p w:rsidR="009609C5" w:rsidRPr="00A77644" w:rsidRDefault="009609C5" w:rsidP="009609C5">
      <w:pPr>
        <w:pStyle w:val="subsection"/>
      </w:pPr>
      <w:r w:rsidRPr="00A77644">
        <w:tab/>
        <w:t>(1)</w:t>
      </w:r>
      <w:r w:rsidRPr="00A77644">
        <w:tab/>
        <w:t>The Direc</w:t>
      </w:r>
      <w:r w:rsidRPr="00A77644">
        <w:rPr>
          <w:lang w:eastAsia="en-US"/>
        </w:rPr>
        <w:t>t</w:t>
      </w:r>
      <w:r w:rsidRPr="00A77644">
        <w:t>or is to be appointed:</w:t>
      </w:r>
    </w:p>
    <w:p w:rsidR="009609C5" w:rsidRPr="00A77644" w:rsidRDefault="009609C5" w:rsidP="009609C5">
      <w:pPr>
        <w:pStyle w:val="paragraph"/>
      </w:pPr>
      <w:r w:rsidRPr="00A77644">
        <w:tab/>
        <w:t>(a)</w:t>
      </w:r>
      <w:r w:rsidRPr="00A77644">
        <w:tab/>
        <w:t>in the case of the first appointment of the Director—by the Arts Minister; or</w:t>
      </w:r>
    </w:p>
    <w:p w:rsidR="009609C5" w:rsidRPr="00A77644" w:rsidRDefault="009609C5" w:rsidP="009609C5">
      <w:pPr>
        <w:pStyle w:val="paragraph"/>
      </w:pPr>
      <w:r w:rsidRPr="00A77644">
        <w:tab/>
        <w:t>(b)</w:t>
      </w:r>
      <w:r w:rsidRPr="00A77644">
        <w:tab/>
        <w:t>otherwise—by the Board.</w:t>
      </w:r>
    </w:p>
    <w:p w:rsidR="009609C5" w:rsidRPr="00A77644" w:rsidRDefault="009609C5" w:rsidP="009609C5">
      <w:pPr>
        <w:pStyle w:val="subsection"/>
      </w:pPr>
      <w:r w:rsidRPr="00A77644">
        <w:tab/>
        <w:t>(2)</w:t>
      </w:r>
      <w:r w:rsidRPr="00A77644">
        <w:tab/>
        <w:t>However, the Board must not appoint a person as the Director unless the Arts Minister agrees in writing to the appointment.</w:t>
      </w:r>
    </w:p>
    <w:p w:rsidR="009609C5" w:rsidRPr="00A77644" w:rsidRDefault="009609C5" w:rsidP="009609C5">
      <w:pPr>
        <w:pStyle w:val="subsection"/>
      </w:pPr>
      <w:r w:rsidRPr="00A77644">
        <w:tab/>
        <w:t>(3)</w:t>
      </w:r>
      <w:r w:rsidRPr="00A77644">
        <w:tab/>
        <w:t>An appointment is to be made by written instrument.</w:t>
      </w:r>
    </w:p>
    <w:p w:rsidR="009609C5" w:rsidRPr="00A77644" w:rsidRDefault="009609C5" w:rsidP="009609C5">
      <w:pPr>
        <w:pStyle w:val="subsection"/>
      </w:pPr>
      <w:r w:rsidRPr="00A77644">
        <w:tab/>
        <w:t>(4)</w:t>
      </w:r>
      <w:r w:rsidRPr="00A77644">
        <w:tab/>
        <w:t>The Director may be appointed on a full</w:t>
      </w:r>
      <w:r w:rsidR="00A77644">
        <w:noBreakHyphen/>
      </w:r>
      <w:r w:rsidRPr="00A77644">
        <w:t>time basis or part</w:t>
      </w:r>
      <w:r w:rsidR="00A77644">
        <w:noBreakHyphen/>
      </w:r>
      <w:r w:rsidRPr="00A77644">
        <w:t>time basis.</w:t>
      </w:r>
    </w:p>
    <w:p w:rsidR="009609C5" w:rsidRPr="00A77644" w:rsidRDefault="009609C5" w:rsidP="009609C5">
      <w:pPr>
        <w:pStyle w:val="subsection"/>
      </w:pPr>
      <w:r w:rsidRPr="00A77644">
        <w:tab/>
        <w:t>(5)</w:t>
      </w:r>
      <w:r w:rsidRPr="00A77644">
        <w:tab/>
        <w:t>The Director holds office for the period specified in the instrument of appointment. The period must not exceed 5 years.</w:t>
      </w:r>
    </w:p>
    <w:p w:rsidR="008B0A4B" w:rsidRPr="00A77644" w:rsidRDefault="008B0A4B" w:rsidP="008B0A4B">
      <w:pPr>
        <w:pStyle w:val="notetext"/>
      </w:pPr>
      <w:r w:rsidRPr="00A77644">
        <w:t>Note:</w:t>
      </w:r>
      <w:r w:rsidRPr="00A77644">
        <w:tab/>
        <w:t>For reappointment, see section</w:t>
      </w:r>
      <w:r w:rsidR="00A77644" w:rsidRPr="00A77644">
        <w:t> </w:t>
      </w:r>
      <w:r w:rsidRPr="00A77644">
        <w:t xml:space="preserve">33AA of the </w:t>
      </w:r>
      <w:r w:rsidRPr="00A77644">
        <w:rPr>
          <w:i/>
        </w:rPr>
        <w:t xml:space="preserve">Acts Interpretation Act 1901 </w:t>
      </w:r>
      <w:r w:rsidRPr="00A77644">
        <w:t>(as that section applies because of paragraph</w:t>
      </w:r>
      <w:r w:rsidR="00A77644" w:rsidRPr="00A77644">
        <w:t> </w:t>
      </w:r>
      <w:r w:rsidRPr="00A77644">
        <w:t xml:space="preserve">13(1)(a) of the </w:t>
      </w:r>
      <w:r w:rsidRPr="00A77644">
        <w:rPr>
          <w:i/>
        </w:rPr>
        <w:t>Legislati</w:t>
      </w:r>
      <w:r w:rsidR="005B012B" w:rsidRPr="00A77644">
        <w:rPr>
          <w:i/>
        </w:rPr>
        <w:t>on</w:t>
      </w:r>
      <w:r w:rsidRPr="00A77644">
        <w:rPr>
          <w:i/>
        </w:rPr>
        <w:t xml:space="preserve"> Act 2003</w:t>
      </w:r>
      <w:r w:rsidRPr="00A77644">
        <w:t>).</w:t>
      </w:r>
    </w:p>
    <w:p w:rsidR="008B0A4B" w:rsidRPr="00A77644" w:rsidRDefault="00490E37" w:rsidP="008B0A4B">
      <w:pPr>
        <w:pStyle w:val="ActHead5"/>
      </w:pPr>
      <w:bookmarkStart w:id="50" w:name="_Toc450298406"/>
      <w:r w:rsidRPr="00A77644">
        <w:rPr>
          <w:rStyle w:val="CharSectno"/>
        </w:rPr>
        <w:t>40</w:t>
      </w:r>
      <w:r w:rsidR="008B0A4B" w:rsidRPr="00A77644">
        <w:t xml:space="preserve">  Acting </w:t>
      </w:r>
      <w:r w:rsidR="009609C5" w:rsidRPr="00A77644">
        <w:t>Director</w:t>
      </w:r>
      <w:bookmarkEnd w:id="50"/>
    </w:p>
    <w:p w:rsidR="008B0A4B" w:rsidRPr="00A77644" w:rsidRDefault="008B0A4B" w:rsidP="008B0A4B">
      <w:pPr>
        <w:pStyle w:val="subsection"/>
      </w:pPr>
      <w:r w:rsidRPr="00A77644">
        <w:tab/>
      </w:r>
      <w:r w:rsidRPr="00A77644">
        <w:tab/>
      </w:r>
      <w:r w:rsidR="009609C5" w:rsidRPr="00A77644">
        <w:t>T</w:t>
      </w:r>
      <w:r w:rsidRPr="00A77644">
        <w:t>he Board may</w:t>
      </w:r>
      <w:r w:rsidR="009609C5" w:rsidRPr="00A77644">
        <w:t>, by written instrument,</w:t>
      </w:r>
      <w:r w:rsidRPr="00A77644">
        <w:t xml:space="preserve"> appoint a person to act as the </w:t>
      </w:r>
      <w:r w:rsidR="009609C5" w:rsidRPr="00A77644">
        <w:t>Director</w:t>
      </w:r>
      <w:r w:rsidRPr="00A77644">
        <w:t>:</w:t>
      </w:r>
    </w:p>
    <w:p w:rsidR="008B0A4B" w:rsidRPr="00A77644" w:rsidRDefault="008B0A4B" w:rsidP="008B0A4B">
      <w:pPr>
        <w:pStyle w:val="paragraph"/>
      </w:pPr>
      <w:r w:rsidRPr="00A77644">
        <w:tab/>
        <w:t>(a)</w:t>
      </w:r>
      <w:r w:rsidRPr="00A77644">
        <w:tab/>
        <w:t xml:space="preserve">during a vacancy in the office of the </w:t>
      </w:r>
      <w:r w:rsidR="009609C5" w:rsidRPr="00A77644">
        <w:t>Director</w:t>
      </w:r>
      <w:r w:rsidRPr="00A77644">
        <w:t xml:space="preserve"> (whether or not an appointment has previously been made to the office); or</w:t>
      </w:r>
    </w:p>
    <w:p w:rsidR="008B0A4B" w:rsidRPr="00A77644" w:rsidRDefault="008B0A4B" w:rsidP="008B0A4B">
      <w:pPr>
        <w:pStyle w:val="paragraph"/>
      </w:pPr>
      <w:r w:rsidRPr="00A77644">
        <w:tab/>
        <w:t>(b)</w:t>
      </w:r>
      <w:r w:rsidRPr="00A77644">
        <w:tab/>
        <w:t xml:space="preserve">during any period, or during all periods, when the </w:t>
      </w:r>
      <w:r w:rsidR="009609C5" w:rsidRPr="00A77644">
        <w:t>Director</w:t>
      </w:r>
      <w:r w:rsidRPr="00A77644">
        <w:t>:</w:t>
      </w:r>
    </w:p>
    <w:p w:rsidR="008B0A4B" w:rsidRPr="00A77644" w:rsidRDefault="008B0A4B" w:rsidP="008B0A4B">
      <w:pPr>
        <w:pStyle w:val="paragraphsub"/>
      </w:pPr>
      <w:r w:rsidRPr="00A77644">
        <w:lastRenderedPageBreak/>
        <w:tab/>
        <w:t>(</w:t>
      </w:r>
      <w:proofErr w:type="spellStart"/>
      <w:r w:rsidRPr="00A77644">
        <w:t>i</w:t>
      </w:r>
      <w:proofErr w:type="spellEnd"/>
      <w:r w:rsidRPr="00A77644">
        <w:t>)</w:t>
      </w:r>
      <w:r w:rsidRPr="00A77644">
        <w:tab/>
        <w:t>is absent from duty; or</w:t>
      </w:r>
    </w:p>
    <w:p w:rsidR="008B0A4B" w:rsidRPr="00A77644" w:rsidRDefault="008B0A4B" w:rsidP="008B0A4B">
      <w:pPr>
        <w:pStyle w:val="paragraphsub"/>
      </w:pPr>
      <w:r w:rsidRPr="00A77644">
        <w:tab/>
        <w:t>(ii)</w:t>
      </w:r>
      <w:r w:rsidRPr="00A77644">
        <w:tab/>
        <w:t>is, for any reason, unable to perform the duties of the office.</w:t>
      </w:r>
    </w:p>
    <w:p w:rsidR="008B0A4B" w:rsidRPr="00A77644" w:rsidRDefault="008B0A4B" w:rsidP="008B0A4B">
      <w:pPr>
        <w:pStyle w:val="notetext"/>
      </w:pPr>
      <w:r w:rsidRPr="00A77644">
        <w:t>Note:</w:t>
      </w:r>
      <w:r w:rsidRPr="00A77644">
        <w:tab/>
        <w:t>For rules that apply to acting appointments, see sections</w:t>
      </w:r>
      <w:r w:rsidR="00A77644" w:rsidRPr="00A77644">
        <w:t> </w:t>
      </w:r>
      <w:r w:rsidRPr="00A77644">
        <w:t xml:space="preserve">33AB and 33A of the </w:t>
      </w:r>
      <w:r w:rsidRPr="00A77644">
        <w:rPr>
          <w:i/>
        </w:rPr>
        <w:t xml:space="preserve">Acts Interpretation Act 1901 </w:t>
      </w:r>
      <w:r w:rsidRPr="00A77644">
        <w:t>(as those sections apply because of paragraph</w:t>
      </w:r>
      <w:r w:rsidR="00A77644" w:rsidRPr="00A77644">
        <w:t> </w:t>
      </w:r>
      <w:r w:rsidRPr="00A77644">
        <w:t xml:space="preserve">13(1)(a) of the </w:t>
      </w:r>
      <w:r w:rsidRPr="00A77644">
        <w:rPr>
          <w:i/>
        </w:rPr>
        <w:t>Legislati</w:t>
      </w:r>
      <w:r w:rsidR="005B012B" w:rsidRPr="00A77644">
        <w:rPr>
          <w:i/>
        </w:rPr>
        <w:t>on</w:t>
      </w:r>
      <w:r w:rsidRPr="00A77644">
        <w:rPr>
          <w:i/>
        </w:rPr>
        <w:t xml:space="preserve"> Act 2003</w:t>
      </w:r>
      <w:r w:rsidRPr="00A77644">
        <w:t>).</w:t>
      </w:r>
    </w:p>
    <w:p w:rsidR="008B0A4B" w:rsidRPr="00A77644" w:rsidRDefault="00490E37" w:rsidP="008B0A4B">
      <w:pPr>
        <w:pStyle w:val="ActHead5"/>
      </w:pPr>
      <w:bookmarkStart w:id="51" w:name="_Toc450298407"/>
      <w:r w:rsidRPr="00A77644">
        <w:rPr>
          <w:rStyle w:val="CharSectno"/>
        </w:rPr>
        <w:t>41</w:t>
      </w:r>
      <w:r w:rsidR="008B0A4B" w:rsidRPr="00A77644">
        <w:t xml:space="preserve">  Outside employment</w:t>
      </w:r>
      <w:bookmarkEnd w:id="51"/>
    </w:p>
    <w:p w:rsidR="0065141D" w:rsidRPr="00A77644" w:rsidRDefault="0065141D" w:rsidP="0065141D">
      <w:pPr>
        <w:pStyle w:val="SubsectionHead"/>
      </w:pPr>
      <w:r w:rsidRPr="00A77644">
        <w:t>Full</w:t>
      </w:r>
      <w:r w:rsidR="00A77644">
        <w:noBreakHyphen/>
      </w:r>
      <w:r w:rsidRPr="00A77644">
        <w:t>time Director</w:t>
      </w:r>
    </w:p>
    <w:p w:rsidR="0065141D" w:rsidRPr="00A77644" w:rsidRDefault="0065141D" w:rsidP="0065141D">
      <w:pPr>
        <w:pStyle w:val="subsection"/>
      </w:pPr>
      <w:r w:rsidRPr="00A77644">
        <w:tab/>
        <w:t>(1)</w:t>
      </w:r>
      <w:r w:rsidRPr="00A77644">
        <w:tab/>
        <w:t>If the Director is appointed on a full</w:t>
      </w:r>
      <w:r w:rsidR="00A77644">
        <w:noBreakHyphen/>
      </w:r>
      <w:r w:rsidRPr="00A77644">
        <w:t>time basis, the Director must not engage in paid employment outside the duties of the</w:t>
      </w:r>
      <w:r w:rsidR="00433474" w:rsidRPr="00A77644">
        <w:t xml:space="preserve"> Director’s office without the </w:t>
      </w:r>
      <w:r w:rsidRPr="00A77644">
        <w:t>Board Chair’s</w:t>
      </w:r>
      <w:r w:rsidR="00433474" w:rsidRPr="00A77644">
        <w:t xml:space="preserve"> </w:t>
      </w:r>
      <w:r w:rsidRPr="00A77644">
        <w:t>approval.</w:t>
      </w:r>
    </w:p>
    <w:p w:rsidR="0065141D" w:rsidRPr="00A77644" w:rsidRDefault="0065141D" w:rsidP="0065141D">
      <w:pPr>
        <w:pStyle w:val="subsection"/>
      </w:pPr>
      <w:r w:rsidRPr="00A77644">
        <w:tab/>
        <w:t>(2)</w:t>
      </w:r>
      <w:r w:rsidRPr="00A77644">
        <w:tab/>
        <w:t xml:space="preserve">The Board Chair must notify the Arts Minister of any approval given under </w:t>
      </w:r>
      <w:r w:rsidR="00A77644" w:rsidRPr="00A77644">
        <w:t>subsection (</w:t>
      </w:r>
      <w:r w:rsidRPr="00A77644">
        <w:t>1).</w:t>
      </w:r>
    </w:p>
    <w:p w:rsidR="0065141D" w:rsidRPr="00A77644" w:rsidRDefault="0065141D" w:rsidP="0065141D">
      <w:pPr>
        <w:pStyle w:val="SubsectionHead"/>
      </w:pPr>
      <w:r w:rsidRPr="00A77644">
        <w:t>Part</w:t>
      </w:r>
      <w:r w:rsidR="00A77644">
        <w:noBreakHyphen/>
      </w:r>
      <w:r w:rsidRPr="00A77644">
        <w:t>time Director</w:t>
      </w:r>
    </w:p>
    <w:p w:rsidR="0065141D" w:rsidRPr="00A77644" w:rsidRDefault="0065141D" w:rsidP="0065141D">
      <w:pPr>
        <w:pStyle w:val="subsection"/>
      </w:pPr>
      <w:r w:rsidRPr="00A77644">
        <w:tab/>
        <w:t>(3)</w:t>
      </w:r>
      <w:r w:rsidRPr="00A77644">
        <w:tab/>
        <w:t>If the Director is appointed on a part</w:t>
      </w:r>
      <w:r w:rsidR="00A77644">
        <w:noBreakHyphen/>
      </w:r>
      <w:r w:rsidRPr="00A77644">
        <w:t xml:space="preserve">time basis, the Director must not engage in any paid employment that, in the </w:t>
      </w:r>
      <w:r w:rsidR="00E4163E" w:rsidRPr="00A77644">
        <w:t>Board Chair</w:t>
      </w:r>
      <w:r w:rsidRPr="00A77644">
        <w:t>’s opinion, conflicts or may conflict with the proper performance of his or her duties.</w:t>
      </w:r>
    </w:p>
    <w:p w:rsidR="008B0A4B" w:rsidRPr="00A77644" w:rsidRDefault="00490E37" w:rsidP="008B0A4B">
      <w:pPr>
        <w:pStyle w:val="ActHead5"/>
      </w:pPr>
      <w:bookmarkStart w:id="52" w:name="_Toc450298408"/>
      <w:r w:rsidRPr="00A77644">
        <w:rPr>
          <w:rStyle w:val="CharSectno"/>
        </w:rPr>
        <w:t>42</w:t>
      </w:r>
      <w:r w:rsidR="008B0A4B" w:rsidRPr="00A77644">
        <w:t xml:space="preserve">  Disclosure of interests</w:t>
      </w:r>
      <w:bookmarkEnd w:id="52"/>
    </w:p>
    <w:p w:rsidR="008B0A4B" w:rsidRPr="00A77644" w:rsidRDefault="008B0A4B" w:rsidP="008B0A4B">
      <w:pPr>
        <w:pStyle w:val="subsection"/>
      </w:pPr>
      <w:r w:rsidRPr="00A77644">
        <w:tab/>
        <w:t>(1)</w:t>
      </w:r>
      <w:r w:rsidRPr="00A77644">
        <w:tab/>
        <w:t xml:space="preserve">A disclosure by the </w:t>
      </w:r>
      <w:r w:rsidR="009609C5" w:rsidRPr="00A77644">
        <w:t>Director</w:t>
      </w:r>
      <w:r w:rsidRPr="00A77644">
        <w:t xml:space="preserve"> under section</w:t>
      </w:r>
      <w:r w:rsidR="00A77644" w:rsidRPr="00A77644">
        <w:t> </w:t>
      </w:r>
      <w:r w:rsidRPr="00A77644">
        <w:t>29 of the Act (which deals with the duty to disclose interests) must be made to</w:t>
      </w:r>
      <w:r w:rsidR="009609C5" w:rsidRPr="00A77644">
        <w:t xml:space="preserve"> the Arts Minister and</w:t>
      </w:r>
      <w:r w:rsidRPr="00A77644">
        <w:t xml:space="preserve"> the Board.</w:t>
      </w:r>
    </w:p>
    <w:p w:rsidR="008B0A4B" w:rsidRPr="00A77644" w:rsidRDefault="008B0A4B" w:rsidP="008B0A4B">
      <w:pPr>
        <w:pStyle w:val="subsection"/>
      </w:pPr>
      <w:r w:rsidRPr="00A77644">
        <w:tab/>
        <w:t>(2)</w:t>
      </w:r>
      <w:r w:rsidRPr="00A77644">
        <w:tab/>
      </w:r>
      <w:r w:rsidR="00A77644" w:rsidRPr="00A77644">
        <w:t>Subsection (</w:t>
      </w:r>
      <w:r w:rsidRPr="00A77644">
        <w:t>1) applies in addition to any rules made for the purposes of that section.</w:t>
      </w:r>
    </w:p>
    <w:p w:rsidR="009609C5" w:rsidRPr="00A77644" w:rsidRDefault="009609C5" w:rsidP="008B0A4B">
      <w:pPr>
        <w:pStyle w:val="subsection"/>
      </w:pPr>
      <w:r w:rsidRPr="00A77644">
        <w:tab/>
        <w:t>(3)</w:t>
      </w:r>
      <w:r w:rsidRPr="00A77644">
        <w:tab/>
        <w:t>For the purposes of the Act, the Director is taken not to have complied with section</w:t>
      </w:r>
      <w:r w:rsidR="00A77644" w:rsidRPr="00A77644">
        <w:t> </w:t>
      </w:r>
      <w:r w:rsidRPr="00A77644">
        <w:t xml:space="preserve">29 of the Act if the Director does not comply with </w:t>
      </w:r>
      <w:r w:rsidR="00A77644" w:rsidRPr="00A77644">
        <w:t>subsection (</w:t>
      </w:r>
      <w:r w:rsidRPr="00A77644">
        <w:t>1) of this section.</w:t>
      </w:r>
    </w:p>
    <w:p w:rsidR="008B0A4B" w:rsidRPr="00A77644" w:rsidRDefault="00490E37" w:rsidP="008B0A4B">
      <w:pPr>
        <w:pStyle w:val="ActHead5"/>
      </w:pPr>
      <w:bookmarkStart w:id="53" w:name="_Toc450298409"/>
      <w:r w:rsidRPr="00A77644">
        <w:rPr>
          <w:rStyle w:val="CharSectno"/>
        </w:rPr>
        <w:t>43</w:t>
      </w:r>
      <w:r w:rsidR="008B0A4B" w:rsidRPr="00A77644">
        <w:t xml:space="preserve">  Remuneration</w:t>
      </w:r>
      <w:bookmarkEnd w:id="53"/>
    </w:p>
    <w:p w:rsidR="008B0A4B" w:rsidRPr="00A77644" w:rsidRDefault="008B0A4B" w:rsidP="008B0A4B">
      <w:pPr>
        <w:pStyle w:val="subsection"/>
      </w:pPr>
      <w:r w:rsidRPr="00A77644">
        <w:tab/>
        <w:t>(1)</w:t>
      </w:r>
      <w:r w:rsidRPr="00A77644">
        <w:tab/>
        <w:t xml:space="preserve">The </w:t>
      </w:r>
      <w:r w:rsidR="009609C5" w:rsidRPr="00A77644">
        <w:t>Director</w:t>
      </w:r>
      <w:r w:rsidRPr="00A77644">
        <w:t xml:space="preserve"> is to be paid the remuneration that is determined by the Remuneration Tribunal. If no determination of that remuneration by the Tribunal is in operation, the </w:t>
      </w:r>
      <w:r w:rsidR="009609C5" w:rsidRPr="00A77644">
        <w:t>Director</w:t>
      </w:r>
      <w:r w:rsidRPr="00A77644">
        <w:t xml:space="preserve"> is to be paid the remuneration that is prescribed under </w:t>
      </w:r>
      <w:r w:rsidR="00A77644" w:rsidRPr="00A77644">
        <w:t>subsection (</w:t>
      </w:r>
      <w:r w:rsidRPr="00A77644">
        <w:t>4).</w:t>
      </w:r>
    </w:p>
    <w:p w:rsidR="008B0A4B" w:rsidRPr="00A77644" w:rsidRDefault="008B0A4B" w:rsidP="008B0A4B">
      <w:pPr>
        <w:pStyle w:val="subsection"/>
      </w:pPr>
      <w:r w:rsidRPr="00A77644">
        <w:tab/>
        <w:t>(2)</w:t>
      </w:r>
      <w:r w:rsidRPr="00A77644">
        <w:tab/>
        <w:t xml:space="preserve">The </w:t>
      </w:r>
      <w:r w:rsidR="009609C5" w:rsidRPr="00A77644">
        <w:t>Director</w:t>
      </w:r>
      <w:r w:rsidRPr="00A77644">
        <w:t xml:space="preserve"> is to be paid the allowances that are prescribed under </w:t>
      </w:r>
      <w:r w:rsidR="00A77644" w:rsidRPr="00A77644">
        <w:t>subsection (</w:t>
      </w:r>
      <w:r w:rsidRPr="00A77644">
        <w:t>4).</w:t>
      </w:r>
    </w:p>
    <w:p w:rsidR="008B0A4B" w:rsidRPr="00A77644" w:rsidRDefault="008B0A4B" w:rsidP="008B0A4B">
      <w:pPr>
        <w:pStyle w:val="subsection"/>
      </w:pPr>
      <w:r w:rsidRPr="00A77644">
        <w:tab/>
        <w:t>(3)</w:t>
      </w:r>
      <w:r w:rsidRPr="00A77644">
        <w:tab/>
        <w:t xml:space="preserve">This section has effect subject to the </w:t>
      </w:r>
      <w:r w:rsidRPr="00A77644">
        <w:rPr>
          <w:i/>
        </w:rPr>
        <w:t>Remuneration Tribunal Act 1973</w:t>
      </w:r>
      <w:r w:rsidRPr="00A77644">
        <w:t>.</w:t>
      </w:r>
    </w:p>
    <w:p w:rsidR="008B0A4B" w:rsidRPr="00A77644" w:rsidRDefault="008B0A4B" w:rsidP="008B0A4B">
      <w:pPr>
        <w:pStyle w:val="subsection"/>
      </w:pPr>
      <w:r w:rsidRPr="00A77644">
        <w:tab/>
        <w:t>(4)</w:t>
      </w:r>
      <w:r w:rsidRPr="00A77644">
        <w:tab/>
        <w:t xml:space="preserve">The </w:t>
      </w:r>
      <w:r w:rsidR="009609C5" w:rsidRPr="00A77644">
        <w:t>Arts</w:t>
      </w:r>
      <w:r w:rsidRPr="00A77644">
        <w:t xml:space="preserve"> Minister may, by legislative instrument, prescribe:</w:t>
      </w:r>
    </w:p>
    <w:p w:rsidR="008B0A4B" w:rsidRPr="00A77644" w:rsidRDefault="008B0A4B" w:rsidP="008B0A4B">
      <w:pPr>
        <w:pStyle w:val="paragraph"/>
      </w:pPr>
      <w:r w:rsidRPr="00A77644">
        <w:tab/>
        <w:t>(a)</w:t>
      </w:r>
      <w:r w:rsidRPr="00A77644">
        <w:tab/>
        <w:t xml:space="preserve">remuneration for the purposes of </w:t>
      </w:r>
      <w:r w:rsidR="00A77644" w:rsidRPr="00A77644">
        <w:t>subsection (</w:t>
      </w:r>
      <w:r w:rsidRPr="00A77644">
        <w:t>1); and</w:t>
      </w:r>
    </w:p>
    <w:p w:rsidR="008B0A4B" w:rsidRPr="00A77644" w:rsidRDefault="008B0A4B" w:rsidP="008B0A4B">
      <w:pPr>
        <w:pStyle w:val="paragraph"/>
      </w:pPr>
      <w:r w:rsidRPr="00A77644">
        <w:tab/>
        <w:t>(b)</w:t>
      </w:r>
      <w:r w:rsidRPr="00A77644">
        <w:tab/>
        <w:t xml:space="preserve">allowances for the purposes of </w:t>
      </w:r>
      <w:r w:rsidR="00A77644" w:rsidRPr="00A77644">
        <w:t>subsection (</w:t>
      </w:r>
      <w:r w:rsidRPr="00A77644">
        <w:t>2).</w:t>
      </w:r>
    </w:p>
    <w:p w:rsidR="008B0A4B" w:rsidRPr="00A77644" w:rsidRDefault="00490E37" w:rsidP="008B0A4B">
      <w:pPr>
        <w:pStyle w:val="ActHead5"/>
      </w:pPr>
      <w:bookmarkStart w:id="54" w:name="_Toc450298410"/>
      <w:r w:rsidRPr="00A77644">
        <w:rPr>
          <w:rStyle w:val="CharSectno"/>
        </w:rPr>
        <w:lastRenderedPageBreak/>
        <w:t>44</w:t>
      </w:r>
      <w:r w:rsidR="008B0A4B" w:rsidRPr="00A77644">
        <w:t xml:space="preserve">  Leave</w:t>
      </w:r>
      <w:bookmarkEnd w:id="54"/>
    </w:p>
    <w:p w:rsidR="008B0A4B" w:rsidRPr="00A77644" w:rsidRDefault="008B0A4B" w:rsidP="008B0A4B">
      <w:pPr>
        <w:pStyle w:val="subsection"/>
      </w:pPr>
      <w:r w:rsidRPr="00A77644">
        <w:tab/>
        <w:t>(1)</w:t>
      </w:r>
      <w:r w:rsidRPr="00A77644">
        <w:tab/>
        <w:t xml:space="preserve">The </w:t>
      </w:r>
      <w:r w:rsidR="009609C5" w:rsidRPr="00A77644">
        <w:t>Director</w:t>
      </w:r>
      <w:r w:rsidRPr="00A77644">
        <w:t xml:space="preserve"> has the recreation leave entitlements that are determined by the Remuneration Tribunal.</w:t>
      </w:r>
    </w:p>
    <w:p w:rsidR="008B0A4B" w:rsidRPr="00A77644" w:rsidRDefault="008B0A4B" w:rsidP="008B0A4B">
      <w:pPr>
        <w:pStyle w:val="subsection"/>
      </w:pPr>
      <w:r w:rsidRPr="00A77644">
        <w:tab/>
        <w:t>(2)</w:t>
      </w:r>
      <w:r w:rsidRPr="00A77644">
        <w:tab/>
        <w:t xml:space="preserve">The Board Chair may grant the </w:t>
      </w:r>
      <w:r w:rsidR="009609C5" w:rsidRPr="00A77644">
        <w:t>Director</w:t>
      </w:r>
      <w:r w:rsidRPr="00A77644">
        <w:t xml:space="preserve"> leave of absence, other than recreation leave, on the terms and conditions as to remuneration or otherwise that the Board Chair determines.</w:t>
      </w:r>
    </w:p>
    <w:p w:rsidR="008B0A4B" w:rsidRPr="00A77644" w:rsidRDefault="00490E37" w:rsidP="008B0A4B">
      <w:pPr>
        <w:pStyle w:val="ActHead5"/>
      </w:pPr>
      <w:bookmarkStart w:id="55" w:name="_Toc450298411"/>
      <w:r w:rsidRPr="00A77644">
        <w:rPr>
          <w:rStyle w:val="CharSectno"/>
        </w:rPr>
        <w:t>45</w:t>
      </w:r>
      <w:r w:rsidR="008B0A4B" w:rsidRPr="00A77644">
        <w:t xml:space="preserve">  Resignation</w:t>
      </w:r>
      <w:bookmarkEnd w:id="55"/>
    </w:p>
    <w:p w:rsidR="008B0A4B" w:rsidRPr="00A77644" w:rsidRDefault="008B0A4B" w:rsidP="008B0A4B">
      <w:pPr>
        <w:pStyle w:val="subsection"/>
      </w:pPr>
      <w:r w:rsidRPr="00A77644">
        <w:tab/>
        <w:t>(1)</w:t>
      </w:r>
      <w:r w:rsidRPr="00A77644">
        <w:tab/>
        <w:t xml:space="preserve">The </w:t>
      </w:r>
      <w:r w:rsidR="009609C5" w:rsidRPr="00A77644">
        <w:t>Director</w:t>
      </w:r>
      <w:r w:rsidRPr="00A77644">
        <w:t xml:space="preserve"> may resign his or her appointment by giving the Board Chair a written resignation.</w:t>
      </w:r>
    </w:p>
    <w:p w:rsidR="000566B9" w:rsidRPr="00A77644" w:rsidRDefault="000566B9" w:rsidP="008B0A4B">
      <w:pPr>
        <w:pStyle w:val="subsection"/>
      </w:pPr>
      <w:r w:rsidRPr="00A77644">
        <w:tab/>
        <w:t>(2)</w:t>
      </w:r>
      <w:r w:rsidRPr="00A77644">
        <w:tab/>
        <w:t>If the Director resigns:</w:t>
      </w:r>
    </w:p>
    <w:p w:rsidR="000566B9" w:rsidRPr="00A77644" w:rsidRDefault="000566B9" w:rsidP="000566B9">
      <w:pPr>
        <w:pStyle w:val="paragraph"/>
      </w:pPr>
      <w:r w:rsidRPr="00A77644">
        <w:tab/>
        <w:t>(a)</w:t>
      </w:r>
      <w:r w:rsidRPr="00A77644">
        <w:tab/>
        <w:t>he or she</w:t>
      </w:r>
      <w:r w:rsidR="00466EA3" w:rsidRPr="00A77644">
        <w:t xml:space="preserve"> is</w:t>
      </w:r>
      <w:r w:rsidRPr="00A77644">
        <w:t xml:space="preserve"> also</w:t>
      </w:r>
      <w:r w:rsidR="00466EA3" w:rsidRPr="00A77644">
        <w:t xml:space="preserve"> taken to</w:t>
      </w:r>
      <w:r w:rsidRPr="00A77644">
        <w:t xml:space="preserve"> resign his or her position as a Board member; and</w:t>
      </w:r>
    </w:p>
    <w:p w:rsidR="000566B9" w:rsidRPr="00A77644" w:rsidRDefault="000566B9" w:rsidP="000566B9">
      <w:pPr>
        <w:pStyle w:val="paragraph"/>
      </w:pPr>
      <w:r w:rsidRPr="00A77644">
        <w:tab/>
        <w:t>(b)</w:t>
      </w:r>
      <w:r w:rsidRPr="00A77644">
        <w:tab/>
        <w:t>the Board Chair must notify the Arts Minister of the resignation.</w:t>
      </w:r>
    </w:p>
    <w:p w:rsidR="008B0A4B" w:rsidRPr="00A77644" w:rsidRDefault="008B0A4B" w:rsidP="008B0A4B">
      <w:pPr>
        <w:pStyle w:val="subsection"/>
      </w:pPr>
      <w:r w:rsidRPr="00A77644">
        <w:tab/>
        <w:t>(</w:t>
      </w:r>
      <w:r w:rsidR="000566B9" w:rsidRPr="00A77644">
        <w:t>3</w:t>
      </w:r>
      <w:r w:rsidRPr="00A77644">
        <w:t>)</w:t>
      </w:r>
      <w:r w:rsidRPr="00A77644">
        <w:tab/>
        <w:t>The resignation takes effect on the day it is received by the Board Chair or, if a later day is specified in the resignation, on that later day.</w:t>
      </w:r>
    </w:p>
    <w:p w:rsidR="008B0A4B" w:rsidRPr="00A77644" w:rsidRDefault="00490E37" w:rsidP="008B0A4B">
      <w:pPr>
        <w:pStyle w:val="ActHead5"/>
      </w:pPr>
      <w:bookmarkStart w:id="56" w:name="_Toc450298412"/>
      <w:r w:rsidRPr="00A77644">
        <w:rPr>
          <w:rStyle w:val="CharSectno"/>
        </w:rPr>
        <w:t>46</w:t>
      </w:r>
      <w:r w:rsidR="008B0A4B" w:rsidRPr="00A77644">
        <w:t xml:space="preserve">  Termination of appointment of the </w:t>
      </w:r>
      <w:r w:rsidR="009609C5" w:rsidRPr="00A77644">
        <w:t>Director</w:t>
      </w:r>
      <w:bookmarkEnd w:id="56"/>
    </w:p>
    <w:p w:rsidR="008B0A4B" w:rsidRPr="00A77644" w:rsidRDefault="008B0A4B" w:rsidP="008B0A4B">
      <w:pPr>
        <w:pStyle w:val="subsection"/>
      </w:pPr>
      <w:r w:rsidRPr="00A77644">
        <w:tab/>
        <w:t>(1)</w:t>
      </w:r>
      <w:r w:rsidRPr="00A77644">
        <w:tab/>
        <w:t xml:space="preserve">The Board may terminate the appointment of the </w:t>
      </w:r>
      <w:r w:rsidR="009609C5" w:rsidRPr="00A77644">
        <w:t>Director</w:t>
      </w:r>
      <w:r w:rsidRPr="00A77644">
        <w:t>:</w:t>
      </w:r>
    </w:p>
    <w:p w:rsidR="008B0A4B" w:rsidRPr="00A77644" w:rsidRDefault="00BD4783" w:rsidP="008B0A4B">
      <w:pPr>
        <w:pStyle w:val="paragraph"/>
      </w:pPr>
      <w:r w:rsidRPr="00A77644">
        <w:tab/>
        <w:t>(a)</w:t>
      </w:r>
      <w:r w:rsidRPr="00A77644">
        <w:tab/>
      </w:r>
      <w:r w:rsidR="008B0A4B" w:rsidRPr="00A77644">
        <w:t>for misbehaviour; or</w:t>
      </w:r>
    </w:p>
    <w:p w:rsidR="008B0A4B" w:rsidRPr="00A77644" w:rsidRDefault="00BD4783" w:rsidP="008B0A4B">
      <w:pPr>
        <w:pStyle w:val="paragraph"/>
      </w:pPr>
      <w:r w:rsidRPr="00A77644">
        <w:tab/>
        <w:t>(b)</w:t>
      </w:r>
      <w:r w:rsidRPr="00A77644">
        <w:tab/>
      </w:r>
      <w:r w:rsidR="008B0A4B" w:rsidRPr="00A77644">
        <w:t xml:space="preserve">if the </w:t>
      </w:r>
      <w:r w:rsidR="009609C5" w:rsidRPr="00A77644">
        <w:t>Director</w:t>
      </w:r>
      <w:r w:rsidR="008B0A4B" w:rsidRPr="00A77644">
        <w:t xml:space="preserve"> is unable to perform the duties of his or her office because of physical or mental incapacity; or</w:t>
      </w:r>
    </w:p>
    <w:p w:rsidR="008B0A4B" w:rsidRPr="00A77644" w:rsidRDefault="00BD4783" w:rsidP="008B0A4B">
      <w:pPr>
        <w:pStyle w:val="paragraph"/>
      </w:pPr>
      <w:r w:rsidRPr="00A77644">
        <w:tab/>
        <w:t>(c)</w:t>
      </w:r>
      <w:r w:rsidRPr="00A77644">
        <w:tab/>
      </w:r>
      <w:r w:rsidR="008B0A4B" w:rsidRPr="00A77644">
        <w:t xml:space="preserve">if the </w:t>
      </w:r>
      <w:r w:rsidR="009609C5" w:rsidRPr="00A77644">
        <w:t xml:space="preserve">Director </w:t>
      </w:r>
      <w:r w:rsidR="008B0A4B" w:rsidRPr="00A77644">
        <w:t>fails, without reasonable excuse, to comply with section</w:t>
      </w:r>
      <w:r w:rsidR="00A77644" w:rsidRPr="00A77644">
        <w:t> </w:t>
      </w:r>
      <w:r w:rsidR="008B0A4B" w:rsidRPr="00A77644">
        <w:t>29 of the Act or section</w:t>
      </w:r>
      <w:r w:rsidR="00A77644" w:rsidRPr="00A77644">
        <w:t> </w:t>
      </w:r>
      <w:r w:rsidR="008B0A4B" w:rsidRPr="00A77644">
        <w:t xml:space="preserve">16 of the </w:t>
      </w:r>
      <w:r w:rsidR="008B0A4B" w:rsidRPr="00A77644">
        <w:rPr>
          <w:i/>
        </w:rPr>
        <w:t>Public Governance, Performance and Accountability Rule</w:t>
      </w:r>
      <w:r w:rsidR="00A77644" w:rsidRPr="00A77644">
        <w:rPr>
          <w:i/>
        </w:rPr>
        <w:t> </w:t>
      </w:r>
      <w:r w:rsidR="008B0A4B" w:rsidRPr="00A77644">
        <w:rPr>
          <w:i/>
        </w:rPr>
        <w:t xml:space="preserve">2014 </w:t>
      </w:r>
      <w:r w:rsidR="008B0A4B" w:rsidRPr="00A77644">
        <w:t>(which both deal with disclosure of material personal interests); or</w:t>
      </w:r>
    </w:p>
    <w:p w:rsidR="00466EA3" w:rsidRPr="00A77644" w:rsidRDefault="00BD4783" w:rsidP="00466EA3">
      <w:pPr>
        <w:pStyle w:val="paragraph"/>
      </w:pPr>
      <w:r w:rsidRPr="00A77644">
        <w:tab/>
        <w:t>(d)</w:t>
      </w:r>
      <w:r w:rsidRPr="00A77644">
        <w:tab/>
      </w:r>
      <w:r w:rsidR="00466EA3" w:rsidRPr="00A77644">
        <w:t>if the Director is appointed on a full</w:t>
      </w:r>
      <w:r w:rsidR="00A77644">
        <w:noBreakHyphen/>
      </w:r>
      <w:r w:rsidR="00466EA3" w:rsidRPr="00A77644">
        <w:t>time basis—if the Director engages, except with the Board Chair’s approval, in paid employment outside the duties of his or her office (see subsection</w:t>
      </w:r>
      <w:r w:rsidR="00A77644" w:rsidRPr="00A77644">
        <w:t> </w:t>
      </w:r>
      <w:r w:rsidR="00490E37" w:rsidRPr="00A77644">
        <w:t>41</w:t>
      </w:r>
      <w:r w:rsidR="00466EA3" w:rsidRPr="00A77644">
        <w:t>(1)); or</w:t>
      </w:r>
    </w:p>
    <w:p w:rsidR="0065141D" w:rsidRPr="00A77644" w:rsidRDefault="00BD4783" w:rsidP="0065141D">
      <w:pPr>
        <w:pStyle w:val="paragraph"/>
      </w:pPr>
      <w:r w:rsidRPr="00A77644">
        <w:tab/>
        <w:t>(e)</w:t>
      </w:r>
      <w:r w:rsidRPr="00A77644">
        <w:tab/>
      </w:r>
      <w:r w:rsidR="0065141D" w:rsidRPr="00A77644">
        <w:t>if the Director is appointed on a part</w:t>
      </w:r>
      <w:r w:rsidR="00A77644">
        <w:noBreakHyphen/>
      </w:r>
      <w:r w:rsidR="0065141D" w:rsidRPr="00A77644">
        <w:t xml:space="preserve">time basis—if </w:t>
      </w:r>
      <w:r w:rsidR="007B3DDE" w:rsidRPr="00A77644">
        <w:t>t</w:t>
      </w:r>
      <w:r w:rsidR="0065141D" w:rsidRPr="00A77644">
        <w:t xml:space="preserve">he </w:t>
      </w:r>
      <w:r w:rsidR="007B3DDE" w:rsidRPr="00A77644">
        <w:t>Director</w:t>
      </w:r>
      <w:r w:rsidR="0065141D" w:rsidRPr="00A77644">
        <w:t xml:space="preserve"> engages in paid employment that, in the </w:t>
      </w:r>
      <w:r w:rsidR="00E4163E" w:rsidRPr="00A77644">
        <w:t>Board Chair</w:t>
      </w:r>
      <w:r w:rsidR="0065141D" w:rsidRPr="00A77644">
        <w:t>’s opinion, conflicts or may conflict with the proper performance of the duties of his or her offi</w:t>
      </w:r>
      <w:r w:rsidR="00784841" w:rsidRPr="00A77644">
        <w:t>ce (see subsection</w:t>
      </w:r>
      <w:r w:rsidR="00A77644" w:rsidRPr="00A77644">
        <w:t> </w:t>
      </w:r>
      <w:r w:rsidR="00490E37" w:rsidRPr="00A77644">
        <w:t>41</w:t>
      </w:r>
      <w:r w:rsidR="00CA6391" w:rsidRPr="00A77644">
        <w:t>(3</w:t>
      </w:r>
      <w:r w:rsidR="00527833" w:rsidRPr="00A77644">
        <w:t>)); or</w:t>
      </w:r>
    </w:p>
    <w:p w:rsidR="00527833" w:rsidRPr="00A77644" w:rsidRDefault="00BD4783" w:rsidP="00527833">
      <w:pPr>
        <w:pStyle w:val="paragraph"/>
      </w:pPr>
      <w:r w:rsidRPr="00A77644">
        <w:tab/>
        <w:t>(f)</w:t>
      </w:r>
      <w:r w:rsidRPr="00A77644">
        <w:tab/>
      </w:r>
      <w:r w:rsidR="00527833" w:rsidRPr="00A77644">
        <w:t>if the Board is satisfied that the performance of the Director has been unsatisfactory for a significant period.</w:t>
      </w:r>
    </w:p>
    <w:p w:rsidR="00527833" w:rsidRPr="00A77644" w:rsidRDefault="00527833" w:rsidP="00527833">
      <w:pPr>
        <w:pStyle w:val="subsection"/>
      </w:pPr>
      <w:r w:rsidRPr="00A77644">
        <w:tab/>
        <w:t>(</w:t>
      </w:r>
      <w:r w:rsidR="00BD4783" w:rsidRPr="00A77644">
        <w:t>2)</w:t>
      </w:r>
      <w:r w:rsidR="00BD4783" w:rsidRPr="00A77644">
        <w:tab/>
        <w:t>The Board must</w:t>
      </w:r>
      <w:r w:rsidRPr="00A77644">
        <w:t xml:space="preserve"> terminate the appointment of the Director</w:t>
      </w:r>
      <w:r w:rsidR="00BD4783" w:rsidRPr="00A77644">
        <w:t xml:space="preserve"> if</w:t>
      </w:r>
      <w:r w:rsidRPr="00A77644">
        <w:t>:</w:t>
      </w:r>
    </w:p>
    <w:p w:rsidR="00527833" w:rsidRPr="00A77644" w:rsidRDefault="00BD4783" w:rsidP="00527833">
      <w:pPr>
        <w:pStyle w:val="paragraph"/>
      </w:pPr>
      <w:r w:rsidRPr="00A77644">
        <w:tab/>
        <w:t>(a)</w:t>
      </w:r>
      <w:r w:rsidRPr="00A77644">
        <w:tab/>
      </w:r>
      <w:r w:rsidR="00527833" w:rsidRPr="00A77644">
        <w:t>the Director:</w:t>
      </w:r>
    </w:p>
    <w:p w:rsidR="00527833" w:rsidRPr="00A77644" w:rsidRDefault="00527833" w:rsidP="00527833">
      <w:pPr>
        <w:pStyle w:val="paragraphsub"/>
      </w:pPr>
      <w:r w:rsidRPr="00A77644">
        <w:tab/>
        <w:t>(</w:t>
      </w:r>
      <w:proofErr w:type="spellStart"/>
      <w:r w:rsidRPr="00A77644">
        <w:t>i</w:t>
      </w:r>
      <w:proofErr w:type="spellEnd"/>
      <w:r w:rsidRPr="00A77644">
        <w:t>)</w:t>
      </w:r>
      <w:r w:rsidRPr="00A77644">
        <w:tab/>
        <w:t>becomes bankrupt; or</w:t>
      </w:r>
    </w:p>
    <w:p w:rsidR="00527833" w:rsidRPr="00A77644" w:rsidRDefault="00527833" w:rsidP="00527833">
      <w:pPr>
        <w:pStyle w:val="paragraphsub"/>
      </w:pPr>
      <w:r w:rsidRPr="00A77644">
        <w:tab/>
        <w:t>(ii)</w:t>
      </w:r>
      <w:r w:rsidRPr="00A77644">
        <w:tab/>
        <w:t>takes steps to take the benefit of any law for the relief of bankrupt or insolvent debtors; or</w:t>
      </w:r>
    </w:p>
    <w:p w:rsidR="00527833" w:rsidRPr="00A77644" w:rsidRDefault="00527833" w:rsidP="00527833">
      <w:pPr>
        <w:pStyle w:val="paragraphsub"/>
      </w:pPr>
      <w:r w:rsidRPr="00A77644">
        <w:tab/>
        <w:t>(iii)</w:t>
      </w:r>
      <w:r w:rsidRPr="00A77644">
        <w:tab/>
        <w:t>compounds with one or more of his or her creditors; or</w:t>
      </w:r>
    </w:p>
    <w:p w:rsidR="00527833" w:rsidRPr="00A77644" w:rsidRDefault="00527833" w:rsidP="00527833">
      <w:pPr>
        <w:pStyle w:val="paragraphsub"/>
      </w:pPr>
      <w:r w:rsidRPr="00A77644">
        <w:tab/>
        <w:t>(iv)</w:t>
      </w:r>
      <w:r w:rsidRPr="00A77644">
        <w:tab/>
        <w:t>makes an assignment of his or her remuneration for the benefit of one or more of his or her creditors; or</w:t>
      </w:r>
    </w:p>
    <w:p w:rsidR="00527833" w:rsidRPr="00A77644" w:rsidRDefault="00BD4783" w:rsidP="00527833">
      <w:pPr>
        <w:pStyle w:val="paragraph"/>
      </w:pPr>
      <w:r w:rsidRPr="00A77644">
        <w:lastRenderedPageBreak/>
        <w:tab/>
        <w:t>(</w:t>
      </w:r>
      <w:r w:rsidR="00E672C0" w:rsidRPr="00A77644">
        <w:t>b</w:t>
      </w:r>
      <w:r w:rsidRPr="00A77644">
        <w:t>)</w:t>
      </w:r>
      <w:r w:rsidRPr="00A77644">
        <w:tab/>
      </w:r>
      <w:r w:rsidR="00527833" w:rsidRPr="00A77644">
        <w:t>if the Director is appointed on a full</w:t>
      </w:r>
      <w:r w:rsidR="00A77644">
        <w:noBreakHyphen/>
      </w:r>
      <w:r w:rsidR="00527833" w:rsidRPr="00A77644">
        <w:t>time basis—the Director is absent, except on leave of absence, for 14 consecutive days or for 28 days in any 12 months; or</w:t>
      </w:r>
    </w:p>
    <w:p w:rsidR="00BD4783" w:rsidRPr="00A77644" w:rsidRDefault="00E672C0" w:rsidP="00527833">
      <w:pPr>
        <w:pStyle w:val="paragraph"/>
      </w:pPr>
      <w:r w:rsidRPr="00A77644">
        <w:tab/>
        <w:t>(c</w:t>
      </w:r>
      <w:r w:rsidR="00BD4783" w:rsidRPr="00A77644">
        <w:t>)</w:t>
      </w:r>
      <w:r w:rsidR="00BD4783" w:rsidRPr="00A77644">
        <w:tab/>
      </w:r>
      <w:r w:rsidR="00527833" w:rsidRPr="00A77644">
        <w:t>the Director is absent, except on leave of absence, from 3 consecutive meetings of the Board</w:t>
      </w:r>
      <w:r w:rsidR="00BD4783" w:rsidRPr="00A77644">
        <w:t>.</w:t>
      </w:r>
    </w:p>
    <w:p w:rsidR="008B0A4B" w:rsidRPr="00A77644" w:rsidRDefault="008B0A4B" w:rsidP="00527833">
      <w:pPr>
        <w:pStyle w:val="subsection"/>
      </w:pPr>
      <w:r w:rsidRPr="00A77644">
        <w:tab/>
        <w:t>(</w:t>
      </w:r>
      <w:r w:rsidR="00BD4783" w:rsidRPr="00A77644">
        <w:t>3</w:t>
      </w:r>
      <w:r w:rsidRPr="00A77644">
        <w:t>)</w:t>
      </w:r>
      <w:r w:rsidRPr="00A77644">
        <w:tab/>
      </w:r>
      <w:r w:rsidR="009609C5" w:rsidRPr="00A77644">
        <w:t xml:space="preserve">However, </w:t>
      </w:r>
      <w:r w:rsidRPr="00A77644">
        <w:t xml:space="preserve">the Board </w:t>
      </w:r>
      <w:r w:rsidR="009609C5" w:rsidRPr="00A77644">
        <w:t>must not t</w:t>
      </w:r>
      <w:r w:rsidRPr="00A77644">
        <w:t xml:space="preserve">erminate the appointment of the </w:t>
      </w:r>
      <w:r w:rsidR="009609C5" w:rsidRPr="00A77644">
        <w:t>Director</w:t>
      </w:r>
      <w:r w:rsidR="00A55576" w:rsidRPr="00A77644">
        <w:t xml:space="preserve"> under this section</w:t>
      </w:r>
      <w:r w:rsidR="009609C5" w:rsidRPr="00A77644">
        <w:t xml:space="preserve"> unless</w:t>
      </w:r>
      <w:r w:rsidRPr="00A77644">
        <w:t xml:space="preserve"> the </w:t>
      </w:r>
      <w:r w:rsidR="009609C5" w:rsidRPr="00A77644">
        <w:t>Arts</w:t>
      </w:r>
      <w:r w:rsidRPr="00A77644">
        <w:t xml:space="preserve"> Minister </w:t>
      </w:r>
      <w:r w:rsidR="009609C5" w:rsidRPr="00A77644">
        <w:t xml:space="preserve">agrees in writing to </w:t>
      </w:r>
      <w:r w:rsidRPr="00A77644">
        <w:t>the termination.</w:t>
      </w:r>
    </w:p>
    <w:p w:rsidR="008B0A4B" w:rsidRPr="00A77644" w:rsidRDefault="00490E37" w:rsidP="008B0A4B">
      <w:pPr>
        <w:pStyle w:val="ActHead5"/>
      </w:pPr>
      <w:bookmarkStart w:id="57" w:name="_Toc450298413"/>
      <w:r w:rsidRPr="00A77644">
        <w:rPr>
          <w:rStyle w:val="CharSectno"/>
        </w:rPr>
        <w:t>47</w:t>
      </w:r>
      <w:r w:rsidR="008B0A4B" w:rsidRPr="00A77644">
        <w:t xml:space="preserve">  Other terms and conditions of the </w:t>
      </w:r>
      <w:r w:rsidR="009609C5" w:rsidRPr="00A77644">
        <w:t>Director</w:t>
      </w:r>
      <w:bookmarkEnd w:id="57"/>
    </w:p>
    <w:p w:rsidR="008B0A4B" w:rsidRPr="00A77644" w:rsidRDefault="008B0A4B" w:rsidP="008B0A4B">
      <w:pPr>
        <w:pStyle w:val="subsection"/>
      </w:pPr>
      <w:r w:rsidRPr="00A77644">
        <w:tab/>
      </w:r>
      <w:r w:rsidRPr="00A77644">
        <w:tab/>
        <w:t xml:space="preserve">The </w:t>
      </w:r>
      <w:r w:rsidR="009609C5" w:rsidRPr="00A77644">
        <w:t xml:space="preserve">Director </w:t>
      </w:r>
      <w:r w:rsidRPr="00A77644">
        <w:t>holds office on the terms and conditions (if any) in relation to matters not covered by this instrument that are determined by the Board.</w:t>
      </w:r>
    </w:p>
    <w:p w:rsidR="008B0A4B" w:rsidRPr="00A77644" w:rsidRDefault="008B0A4B" w:rsidP="008B0A4B">
      <w:pPr>
        <w:pStyle w:val="ActHead2"/>
        <w:pageBreakBefore/>
      </w:pPr>
      <w:bookmarkStart w:id="58" w:name="_Toc450298414"/>
      <w:r w:rsidRPr="00A77644">
        <w:rPr>
          <w:rStyle w:val="CharPartNo"/>
        </w:rPr>
        <w:lastRenderedPageBreak/>
        <w:t>Part</w:t>
      </w:r>
      <w:r w:rsidR="00A77644" w:rsidRPr="00A77644">
        <w:rPr>
          <w:rStyle w:val="CharPartNo"/>
        </w:rPr>
        <w:t> </w:t>
      </w:r>
      <w:r w:rsidR="00BE7BEA" w:rsidRPr="00A77644">
        <w:rPr>
          <w:rStyle w:val="CharPartNo"/>
        </w:rPr>
        <w:t>5</w:t>
      </w:r>
      <w:r w:rsidRPr="00A77644">
        <w:t>—</w:t>
      </w:r>
      <w:r w:rsidRPr="00A77644">
        <w:rPr>
          <w:rStyle w:val="CharPartText"/>
        </w:rPr>
        <w:t>Staff and consultants</w:t>
      </w:r>
      <w:bookmarkEnd w:id="58"/>
    </w:p>
    <w:p w:rsidR="008B0A4B" w:rsidRPr="00A77644" w:rsidRDefault="008B0A4B" w:rsidP="008B0A4B">
      <w:pPr>
        <w:pStyle w:val="Header"/>
      </w:pPr>
      <w:r w:rsidRPr="00A77644">
        <w:rPr>
          <w:rStyle w:val="CharDivNo"/>
        </w:rPr>
        <w:t xml:space="preserve"> </w:t>
      </w:r>
      <w:r w:rsidRPr="00A77644">
        <w:rPr>
          <w:rStyle w:val="CharDivText"/>
        </w:rPr>
        <w:t xml:space="preserve"> </w:t>
      </w:r>
    </w:p>
    <w:p w:rsidR="008B0A4B" w:rsidRPr="00A77644" w:rsidRDefault="00490E37" w:rsidP="008B0A4B">
      <w:pPr>
        <w:pStyle w:val="ActHead5"/>
      </w:pPr>
      <w:bookmarkStart w:id="59" w:name="_Toc450298415"/>
      <w:r w:rsidRPr="00A77644">
        <w:rPr>
          <w:rStyle w:val="CharSectno"/>
        </w:rPr>
        <w:t>48</w:t>
      </w:r>
      <w:r w:rsidR="008B0A4B" w:rsidRPr="00A77644">
        <w:t xml:space="preserve">  Staff of </w:t>
      </w:r>
      <w:proofErr w:type="spellStart"/>
      <w:r w:rsidR="00EE451C" w:rsidRPr="00A77644">
        <w:t>OPH</w:t>
      </w:r>
      <w:proofErr w:type="spellEnd"/>
      <w:r w:rsidR="008B0A4B" w:rsidRPr="00A77644">
        <w:t xml:space="preserve"> etc.</w:t>
      </w:r>
      <w:bookmarkEnd w:id="59"/>
    </w:p>
    <w:p w:rsidR="008B0A4B" w:rsidRPr="00A77644" w:rsidRDefault="00B36BF9" w:rsidP="008B0A4B">
      <w:pPr>
        <w:pStyle w:val="SubsectionHead"/>
      </w:pPr>
      <w:r w:rsidRPr="00A77644">
        <w:t xml:space="preserve">Staff of </w:t>
      </w:r>
      <w:proofErr w:type="spellStart"/>
      <w:r w:rsidRPr="00A77644">
        <w:t>OPH</w:t>
      </w:r>
      <w:proofErr w:type="spellEnd"/>
    </w:p>
    <w:p w:rsidR="008B0A4B" w:rsidRPr="00A77644" w:rsidRDefault="00EE451C" w:rsidP="008B0A4B">
      <w:pPr>
        <w:pStyle w:val="subsection"/>
      </w:pPr>
      <w:r w:rsidRPr="00A77644">
        <w:tab/>
        <w:t>(1)</w:t>
      </w:r>
      <w:r w:rsidRPr="00A77644">
        <w:tab/>
        <w:t xml:space="preserve">The staff of </w:t>
      </w:r>
      <w:proofErr w:type="spellStart"/>
      <w:r w:rsidRPr="00A77644">
        <w:t>OPH</w:t>
      </w:r>
      <w:proofErr w:type="spellEnd"/>
      <w:r w:rsidRPr="00A77644">
        <w:t xml:space="preserve"> </w:t>
      </w:r>
      <w:r w:rsidR="008B0A4B" w:rsidRPr="00A77644">
        <w:t xml:space="preserve">must be persons engaged under the </w:t>
      </w:r>
      <w:r w:rsidR="008B0A4B" w:rsidRPr="00A77644">
        <w:rPr>
          <w:i/>
        </w:rPr>
        <w:t>Public Service Act 1999</w:t>
      </w:r>
      <w:r w:rsidR="008B0A4B" w:rsidRPr="00A77644">
        <w:t>.</w:t>
      </w:r>
    </w:p>
    <w:p w:rsidR="008B0A4B" w:rsidRPr="00A77644" w:rsidRDefault="008B0A4B" w:rsidP="008B0A4B">
      <w:pPr>
        <w:pStyle w:val="subsection"/>
      </w:pPr>
      <w:r w:rsidRPr="00A77644">
        <w:tab/>
        <w:t>(2)</w:t>
      </w:r>
      <w:r w:rsidRPr="00A77644">
        <w:tab/>
        <w:t xml:space="preserve">For the purposes of the </w:t>
      </w:r>
      <w:r w:rsidRPr="00A77644">
        <w:rPr>
          <w:i/>
        </w:rPr>
        <w:t>Public Service Act 1999</w:t>
      </w:r>
      <w:r w:rsidRPr="00A77644">
        <w:t>:</w:t>
      </w:r>
    </w:p>
    <w:p w:rsidR="008B0A4B" w:rsidRPr="00A77644" w:rsidRDefault="008B0A4B" w:rsidP="008B0A4B">
      <w:pPr>
        <w:pStyle w:val="paragraph"/>
      </w:pPr>
      <w:r w:rsidRPr="00A77644">
        <w:tab/>
        <w:t>(a)</w:t>
      </w:r>
      <w:r w:rsidRPr="00A77644">
        <w:tab/>
        <w:t xml:space="preserve">the </w:t>
      </w:r>
      <w:r w:rsidR="00EE451C" w:rsidRPr="00A77644">
        <w:t>Director</w:t>
      </w:r>
      <w:r w:rsidRPr="00A77644">
        <w:t xml:space="preserve"> and the staff of </w:t>
      </w:r>
      <w:proofErr w:type="spellStart"/>
      <w:r w:rsidR="00EE451C" w:rsidRPr="00A77644">
        <w:t>OPH</w:t>
      </w:r>
      <w:proofErr w:type="spellEnd"/>
      <w:r w:rsidRPr="00A77644">
        <w:t xml:space="preserve"> constitute a Statutory Agency; and</w:t>
      </w:r>
    </w:p>
    <w:p w:rsidR="008B0A4B" w:rsidRPr="00A77644" w:rsidRDefault="008B0A4B" w:rsidP="008B0A4B">
      <w:pPr>
        <w:pStyle w:val="paragraph"/>
      </w:pPr>
      <w:r w:rsidRPr="00A77644">
        <w:tab/>
        <w:t>(b)</w:t>
      </w:r>
      <w:r w:rsidRPr="00A77644">
        <w:tab/>
        <w:t xml:space="preserve">the </w:t>
      </w:r>
      <w:r w:rsidR="00EE451C" w:rsidRPr="00A77644">
        <w:t>Director</w:t>
      </w:r>
      <w:r w:rsidRPr="00A77644">
        <w:t xml:space="preserve"> is the Head of that Statutory Agency.</w:t>
      </w:r>
    </w:p>
    <w:p w:rsidR="008B0A4B" w:rsidRPr="00A77644" w:rsidRDefault="00490E37" w:rsidP="008B0A4B">
      <w:pPr>
        <w:pStyle w:val="ActHead5"/>
      </w:pPr>
      <w:bookmarkStart w:id="60" w:name="_Toc450298416"/>
      <w:r w:rsidRPr="00A77644">
        <w:rPr>
          <w:rStyle w:val="CharSectno"/>
        </w:rPr>
        <w:t>49</w:t>
      </w:r>
      <w:r w:rsidR="008B0A4B" w:rsidRPr="00A77644">
        <w:t xml:space="preserve">  Consultants</w:t>
      </w:r>
      <w:bookmarkEnd w:id="60"/>
    </w:p>
    <w:p w:rsidR="008B0A4B" w:rsidRPr="00A77644" w:rsidRDefault="008B0A4B" w:rsidP="008B0A4B">
      <w:pPr>
        <w:pStyle w:val="subsection"/>
      </w:pPr>
      <w:r w:rsidRPr="00A77644">
        <w:tab/>
        <w:t>(1)</w:t>
      </w:r>
      <w:r w:rsidRPr="00A77644">
        <w:tab/>
      </w:r>
      <w:proofErr w:type="spellStart"/>
      <w:r w:rsidR="00EE451C" w:rsidRPr="00A77644">
        <w:t>OPH</w:t>
      </w:r>
      <w:proofErr w:type="spellEnd"/>
      <w:r w:rsidRPr="00A77644">
        <w:t xml:space="preserve"> may engage consultants to assist in the performance of its functions and the exercise of its powers.</w:t>
      </w:r>
    </w:p>
    <w:p w:rsidR="008B0A4B" w:rsidRPr="00A77644" w:rsidRDefault="008B0A4B" w:rsidP="008B0A4B">
      <w:pPr>
        <w:pStyle w:val="subsection"/>
      </w:pPr>
      <w:r w:rsidRPr="00A77644">
        <w:tab/>
        <w:t>(2)</w:t>
      </w:r>
      <w:r w:rsidRPr="00A77644">
        <w:tab/>
        <w:t>A consultant is to be engaged on the term</w:t>
      </w:r>
      <w:r w:rsidR="00EE451C" w:rsidRPr="00A77644">
        <w:t>s and conditions that the Director</w:t>
      </w:r>
      <w:r w:rsidRPr="00A77644">
        <w:t xml:space="preserve"> determines in writing.</w:t>
      </w:r>
    </w:p>
    <w:p w:rsidR="002E5A1C" w:rsidRPr="00A77644" w:rsidRDefault="002E5A1C" w:rsidP="009D6086">
      <w:pPr>
        <w:pStyle w:val="ActHead2"/>
        <w:pageBreakBefore/>
      </w:pPr>
      <w:bookmarkStart w:id="61" w:name="f_Check_Lines_above"/>
      <w:bookmarkStart w:id="62" w:name="_Toc450298417"/>
      <w:bookmarkEnd w:id="61"/>
      <w:r w:rsidRPr="00A77644">
        <w:rPr>
          <w:rStyle w:val="CharPartNo"/>
        </w:rPr>
        <w:lastRenderedPageBreak/>
        <w:t>Part</w:t>
      </w:r>
      <w:r w:rsidR="00A77644" w:rsidRPr="00A77644">
        <w:rPr>
          <w:rStyle w:val="CharPartNo"/>
        </w:rPr>
        <w:t> </w:t>
      </w:r>
      <w:r w:rsidRPr="00A77644">
        <w:rPr>
          <w:rStyle w:val="CharPartNo"/>
        </w:rPr>
        <w:t>6</w:t>
      </w:r>
      <w:r w:rsidRPr="00A77644">
        <w:t>—</w:t>
      </w:r>
      <w:r w:rsidRPr="00A77644">
        <w:rPr>
          <w:rStyle w:val="CharPartText"/>
        </w:rPr>
        <w:t>Finance</w:t>
      </w:r>
      <w:bookmarkEnd w:id="62"/>
    </w:p>
    <w:p w:rsidR="002E5A1C" w:rsidRPr="00A77644" w:rsidRDefault="002E5A1C" w:rsidP="002E5A1C">
      <w:pPr>
        <w:pStyle w:val="Header"/>
      </w:pPr>
      <w:r w:rsidRPr="00A77644">
        <w:rPr>
          <w:rStyle w:val="CharDivNo"/>
        </w:rPr>
        <w:t xml:space="preserve"> </w:t>
      </w:r>
      <w:r w:rsidRPr="00A77644">
        <w:rPr>
          <w:rStyle w:val="CharDivText"/>
        </w:rPr>
        <w:t xml:space="preserve"> </w:t>
      </w:r>
    </w:p>
    <w:p w:rsidR="002E5A1C" w:rsidRPr="00A77644" w:rsidRDefault="00490E37" w:rsidP="002E5A1C">
      <w:pPr>
        <w:pStyle w:val="ActHead5"/>
      </w:pPr>
      <w:bookmarkStart w:id="63" w:name="_Toc450298418"/>
      <w:r w:rsidRPr="00A77644">
        <w:rPr>
          <w:rStyle w:val="CharSectno"/>
        </w:rPr>
        <w:t>50</w:t>
      </w:r>
      <w:r w:rsidR="002E5A1C" w:rsidRPr="00A77644">
        <w:t xml:space="preserve">  Taxation</w:t>
      </w:r>
      <w:bookmarkEnd w:id="63"/>
    </w:p>
    <w:p w:rsidR="002E5A1C" w:rsidRPr="00A77644" w:rsidRDefault="002E5A1C" w:rsidP="002E5A1C">
      <w:pPr>
        <w:pStyle w:val="subsection"/>
      </w:pPr>
      <w:r w:rsidRPr="00A77644">
        <w:tab/>
      </w:r>
      <w:r w:rsidRPr="00A77644">
        <w:tab/>
      </w:r>
      <w:proofErr w:type="spellStart"/>
      <w:r w:rsidRPr="00A77644">
        <w:t>OPH</w:t>
      </w:r>
      <w:proofErr w:type="spellEnd"/>
      <w:r w:rsidRPr="00A77644">
        <w:t xml:space="preserve"> is not subject to taxation under a law of the Commonwealth or of a State or Territory.</w:t>
      </w:r>
    </w:p>
    <w:p w:rsidR="002E5A1C" w:rsidRPr="00A77644" w:rsidRDefault="002E5A1C" w:rsidP="002E5A1C">
      <w:pPr>
        <w:pStyle w:val="notetext"/>
        <w:rPr>
          <w:b/>
        </w:rPr>
      </w:pPr>
      <w:r w:rsidRPr="00A77644">
        <w:t>Note:</w:t>
      </w:r>
      <w:r w:rsidRPr="00A77644">
        <w:tab/>
        <w:t xml:space="preserve">However, </w:t>
      </w:r>
      <w:proofErr w:type="spellStart"/>
      <w:r w:rsidRPr="00A77644">
        <w:t>OPH</w:t>
      </w:r>
      <w:proofErr w:type="spellEnd"/>
      <w:r w:rsidRPr="00A77644">
        <w:t xml:space="preserve"> may be subject to taxation under certain laws (see, for example, section</w:t>
      </w:r>
      <w:r w:rsidR="00A77644" w:rsidRPr="00A77644">
        <w:t> </w:t>
      </w:r>
      <w:r w:rsidRPr="00A77644">
        <w:t>177</w:t>
      </w:r>
      <w:r w:rsidR="00A77644">
        <w:noBreakHyphen/>
      </w:r>
      <w:r w:rsidRPr="00A77644">
        <w:t xml:space="preserve">5 of the </w:t>
      </w:r>
      <w:r w:rsidRPr="00A77644">
        <w:rPr>
          <w:i/>
        </w:rPr>
        <w:t>A New Tax System (Goods and Services Tax) Act 1999</w:t>
      </w:r>
      <w:r w:rsidRPr="00A77644">
        <w:t xml:space="preserve"> and section</w:t>
      </w:r>
      <w:r w:rsidR="00A77644" w:rsidRPr="00A77644">
        <w:t> </w:t>
      </w:r>
      <w:r w:rsidRPr="00A77644">
        <w:t xml:space="preserve">66 of the </w:t>
      </w:r>
      <w:r w:rsidRPr="00A77644">
        <w:rPr>
          <w:i/>
        </w:rPr>
        <w:t>Fringe Benefits Tax Assessment Act 1986</w:t>
      </w:r>
      <w:r w:rsidRPr="00A77644">
        <w:t>).</w:t>
      </w:r>
    </w:p>
    <w:p w:rsidR="008B0A4B" w:rsidRPr="00A77644" w:rsidRDefault="008B0A4B" w:rsidP="008B0A4B">
      <w:pPr>
        <w:pStyle w:val="ActHead2"/>
        <w:pageBreakBefore/>
      </w:pPr>
      <w:bookmarkStart w:id="64" w:name="_Toc450298419"/>
      <w:r w:rsidRPr="00A77644">
        <w:rPr>
          <w:rStyle w:val="CharPartNo"/>
        </w:rPr>
        <w:lastRenderedPageBreak/>
        <w:t>Part</w:t>
      </w:r>
      <w:r w:rsidR="00A77644" w:rsidRPr="00A77644">
        <w:rPr>
          <w:rStyle w:val="CharPartNo"/>
        </w:rPr>
        <w:t> </w:t>
      </w:r>
      <w:r w:rsidR="002E5A1C" w:rsidRPr="00A77644">
        <w:rPr>
          <w:rStyle w:val="CharPartNo"/>
        </w:rPr>
        <w:t>7</w:t>
      </w:r>
      <w:r w:rsidRPr="00A77644">
        <w:t>—</w:t>
      </w:r>
      <w:r w:rsidRPr="00A77644">
        <w:rPr>
          <w:rStyle w:val="CharPartText"/>
        </w:rPr>
        <w:t>Transitional</w:t>
      </w:r>
      <w:bookmarkEnd w:id="64"/>
    </w:p>
    <w:p w:rsidR="008B0A4B" w:rsidRPr="00A77644" w:rsidRDefault="008B0A4B" w:rsidP="008B0A4B">
      <w:pPr>
        <w:pStyle w:val="ActHead3"/>
      </w:pPr>
      <w:bookmarkStart w:id="65" w:name="_Toc450298420"/>
      <w:r w:rsidRPr="00A77644">
        <w:rPr>
          <w:rStyle w:val="CharDivNo"/>
        </w:rPr>
        <w:t>Division</w:t>
      </w:r>
      <w:r w:rsidR="00A77644" w:rsidRPr="00A77644">
        <w:rPr>
          <w:rStyle w:val="CharDivNo"/>
        </w:rPr>
        <w:t> </w:t>
      </w:r>
      <w:r w:rsidRPr="00A77644">
        <w:rPr>
          <w:rStyle w:val="CharDivNo"/>
        </w:rPr>
        <w:t>1</w:t>
      </w:r>
      <w:r w:rsidRPr="00A77644">
        <w:t>—</w:t>
      </w:r>
      <w:r w:rsidRPr="00A77644">
        <w:rPr>
          <w:rStyle w:val="CharDivText"/>
        </w:rPr>
        <w:t>Preliminary</w:t>
      </w:r>
      <w:bookmarkEnd w:id="65"/>
    </w:p>
    <w:p w:rsidR="008B0A4B" w:rsidRPr="00A77644" w:rsidRDefault="00490E37" w:rsidP="008B0A4B">
      <w:pPr>
        <w:pStyle w:val="ActHead5"/>
      </w:pPr>
      <w:bookmarkStart w:id="66" w:name="_Toc450298421"/>
      <w:r w:rsidRPr="00A77644">
        <w:rPr>
          <w:rStyle w:val="CharSectno"/>
        </w:rPr>
        <w:t>51</w:t>
      </w:r>
      <w:r w:rsidR="008B0A4B" w:rsidRPr="00A77644">
        <w:t xml:space="preserve">  Definitions</w:t>
      </w:r>
      <w:bookmarkEnd w:id="66"/>
    </w:p>
    <w:p w:rsidR="00FD1142" w:rsidRPr="00A77644" w:rsidRDefault="00FD1142" w:rsidP="00FD1142">
      <w:pPr>
        <w:pStyle w:val="notetext"/>
      </w:pPr>
      <w:r w:rsidRPr="00A77644">
        <w:t>Note:</w:t>
      </w:r>
      <w:r w:rsidRPr="00A77644">
        <w:tab/>
        <w:t>For other relevant definitions, see section</w:t>
      </w:r>
      <w:r w:rsidR="00A77644" w:rsidRPr="00A77644">
        <w:t> </w:t>
      </w:r>
      <w:r w:rsidR="00490E37" w:rsidRPr="00A77644">
        <w:t>6</w:t>
      </w:r>
      <w:r w:rsidRPr="00A77644">
        <w:t>.</w:t>
      </w:r>
    </w:p>
    <w:p w:rsidR="008B0A4B" w:rsidRPr="00A77644" w:rsidRDefault="008B0A4B" w:rsidP="008B0A4B">
      <w:pPr>
        <w:pStyle w:val="subsection"/>
      </w:pPr>
      <w:r w:rsidRPr="00A77644">
        <w:tab/>
      </w:r>
      <w:r w:rsidRPr="00A77644">
        <w:tab/>
        <w:t>In this Part:</w:t>
      </w:r>
    </w:p>
    <w:p w:rsidR="006C0C37" w:rsidRPr="00A77644" w:rsidRDefault="006C0C37" w:rsidP="008B0A4B">
      <w:pPr>
        <w:pStyle w:val="Definition"/>
      </w:pPr>
      <w:r w:rsidRPr="00A77644">
        <w:rPr>
          <w:b/>
          <w:i/>
        </w:rPr>
        <w:t>APS employee</w:t>
      </w:r>
      <w:r w:rsidRPr="00A77644">
        <w:t xml:space="preserve"> has the same meaning as in the </w:t>
      </w:r>
      <w:r w:rsidRPr="00A77644">
        <w:rPr>
          <w:i/>
        </w:rPr>
        <w:t>Public Service Act 1999</w:t>
      </w:r>
      <w:r w:rsidRPr="00A77644">
        <w:t>.</w:t>
      </w:r>
    </w:p>
    <w:p w:rsidR="008B0A4B" w:rsidRPr="00A77644" w:rsidRDefault="008B0A4B" w:rsidP="008B0A4B">
      <w:pPr>
        <w:pStyle w:val="Definition"/>
      </w:pPr>
      <w:r w:rsidRPr="00A77644">
        <w:rPr>
          <w:b/>
          <w:i/>
        </w:rPr>
        <w:t>asset</w:t>
      </w:r>
      <w:r w:rsidRPr="00A77644">
        <w:t xml:space="preserve"> means:</w:t>
      </w:r>
    </w:p>
    <w:p w:rsidR="008B0A4B" w:rsidRPr="00A77644" w:rsidRDefault="008B0A4B" w:rsidP="008B0A4B">
      <w:pPr>
        <w:pStyle w:val="paragraph"/>
      </w:pPr>
      <w:r w:rsidRPr="00A77644">
        <w:tab/>
        <w:t>(a)</w:t>
      </w:r>
      <w:r w:rsidRPr="00A77644">
        <w:tab/>
        <w:t>any legal or equitable estate or interest in real or personal property, whether actual, contingent or prospective; or</w:t>
      </w:r>
    </w:p>
    <w:p w:rsidR="008B0A4B" w:rsidRPr="00A77644" w:rsidRDefault="008B0A4B" w:rsidP="008B0A4B">
      <w:pPr>
        <w:pStyle w:val="paragraph"/>
      </w:pPr>
      <w:r w:rsidRPr="00A77644">
        <w:tab/>
        <w:t>(b)</w:t>
      </w:r>
      <w:r w:rsidRPr="00A77644">
        <w:tab/>
        <w:t>any right, power, privilege or immunity, whether actual, contingent or prospective.</w:t>
      </w:r>
    </w:p>
    <w:p w:rsidR="008B0A4B" w:rsidRPr="00A77644" w:rsidRDefault="008B0A4B" w:rsidP="008B0A4B">
      <w:pPr>
        <w:pStyle w:val="Definition"/>
        <w:rPr>
          <w:b/>
          <w:i/>
        </w:rPr>
      </w:pPr>
      <w:r w:rsidRPr="00A77644">
        <w:rPr>
          <w:b/>
          <w:i/>
        </w:rPr>
        <w:t>assets official</w:t>
      </w:r>
      <w:r w:rsidRPr="00A77644">
        <w:t>, in relation to an asset other than land, means the person or authority who, under a law of the Commonwealth, a State or a Territory, under a trust instrument or otherwise, has responsibility for keeping a register in relation to assets of the kind concerned.</w:t>
      </w:r>
    </w:p>
    <w:p w:rsidR="008B0A4B" w:rsidRPr="00A77644" w:rsidRDefault="008B0A4B" w:rsidP="008B0A4B">
      <w:pPr>
        <w:pStyle w:val="Definition"/>
      </w:pPr>
      <w:r w:rsidRPr="00A77644">
        <w:rPr>
          <w:b/>
          <w:i/>
        </w:rPr>
        <w:t>exempt matter</w:t>
      </w:r>
      <w:r w:rsidRPr="00A77644">
        <w:t>: see section</w:t>
      </w:r>
      <w:r w:rsidR="00A77644" w:rsidRPr="00A77644">
        <w:t> </w:t>
      </w:r>
      <w:r w:rsidR="00490E37" w:rsidRPr="00A77644">
        <w:t>62</w:t>
      </w:r>
      <w:r w:rsidRPr="00A77644">
        <w:t>.</w:t>
      </w:r>
    </w:p>
    <w:p w:rsidR="008B0A4B" w:rsidRPr="00A77644" w:rsidRDefault="008B0A4B" w:rsidP="008B0A4B">
      <w:pPr>
        <w:pStyle w:val="Definition"/>
      </w:pPr>
      <w:r w:rsidRPr="00A77644">
        <w:rPr>
          <w:b/>
          <w:i/>
        </w:rPr>
        <w:t>instrument</w:t>
      </w:r>
      <w:r w:rsidRPr="00A77644">
        <w:rPr>
          <w:b/>
        </w:rPr>
        <w:t xml:space="preserve"> </w:t>
      </w:r>
      <w:r w:rsidRPr="00A77644">
        <w:t>incudes:</w:t>
      </w:r>
    </w:p>
    <w:p w:rsidR="008B0A4B" w:rsidRPr="00A77644" w:rsidRDefault="008B0A4B" w:rsidP="008B0A4B">
      <w:pPr>
        <w:pStyle w:val="paragraph"/>
      </w:pPr>
      <w:r w:rsidRPr="00A77644">
        <w:tab/>
        <w:t>(a)</w:t>
      </w:r>
      <w:r w:rsidRPr="00A77644">
        <w:tab/>
        <w:t>an agreement or undertaking; and</w:t>
      </w:r>
    </w:p>
    <w:p w:rsidR="008B0A4B" w:rsidRPr="00A77644" w:rsidRDefault="008B0A4B" w:rsidP="008B0A4B">
      <w:pPr>
        <w:pStyle w:val="paragraph"/>
      </w:pPr>
      <w:r w:rsidRPr="00A77644">
        <w:tab/>
        <w:t>(b)</w:t>
      </w:r>
      <w:r w:rsidRPr="00A77644">
        <w:tab/>
        <w:t>a notice, authority, order or instruction; and</w:t>
      </w:r>
    </w:p>
    <w:p w:rsidR="008B0A4B" w:rsidRPr="00A77644" w:rsidRDefault="008B0A4B" w:rsidP="008B0A4B">
      <w:pPr>
        <w:pStyle w:val="paragraph"/>
      </w:pPr>
      <w:r w:rsidRPr="00A77644">
        <w:tab/>
        <w:t>(c)</w:t>
      </w:r>
      <w:r w:rsidRPr="00A77644">
        <w:tab/>
        <w:t>an instrument made under an Act or regulations;</w:t>
      </w:r>
    </w:p>
    <w:p w:rsidR="008B0A4B" w:rsidRPr="00A77644" w:rsidRDefault="008B0A4B" w:rsidP="008B0A4B">
      <w:pPr>
        <w:pStyle w:val="subsection2"/>
      </w:pPr>
      <w:r w:rsidRPr="00A77644">
        <w:t>but does not include this instrument or any certificate or other instrument made under this instrument.</w:t>
      </w:r>
    </w:p>
    <w:p w:rsidR="008B0A4B" w:rsidRPr="00A77644" w:rsidRDefault="008B0A4B" w:rsidP="008B0A4B">
      <w:pPr>
        <w:pStyle w:val="Definition"/>
      </w:pPr>
      <w:r w:rsidRPr="00A77644">
        <w:rPr>
          <w:b/>
          <w:i/>
        </w:rPr>
        <w:t xml:space="preserve">land </w:t>
      </w:r>
      <w:r w:rsidRPr="00A77644">
        <w:t>means any legal or equitable estate or interest in real property, whether actual, contingent or prospective.</w:t>
      </w:r>
    </w:p>
    <w:p w:rsidR="008B0A4B" w:rsidRPr="00A77644" w:rsidRDefault="008B0A4B" w:rsidP="008B0A4B">
      <w:pPr>
        <w:pStyle w:val="Definition"/>
      </w:pPr>
      <w:r w:rsidRPr="00A77644">
        <w:rPr>
          <w:b/>
          <w:i/>
        </w:rPr>
        <w:t>land registration official</w:t>
      </w:r>
      <w:r w:rsidRPr="00A77644">
        <w:t>, in relation to land, means the Registrar of Titles or other proper officer of the State or Territory in which the land is situated.</w:t>
      </w:r>
    </w:p>
    <w:p w:rsidR="008B0A4B" w:rsidRPr="00A77644" w:rsidRDefault="008B0A4B" w:rsidP="008B0A4B">
      <w:pPr>
        <w:pStyle w:val="Definition"/>
      </w:pPr>
      <w:r w:rsidRPr="00A77644">
        <w:rPr>
          <w:b/>
          <w:i/>
        </w:rPr>
        <w:t>liability</w:t>
      </w:r>
      <w:r w:rsidRPr="00A77644">
        <w:t xml:space="preserve"> means any liability, duty or obligation, whether actual, contingent or prospective.</w:t>
      </w:r>
    </w:p>
    <w:p w:rsidR="00BE7BEA" w:rsidRPr="00A77644" w:rsidRDefault="00BE7BEA" w:rsidP="008B0A4B">
      <w:pPr>
        <w:pStyle w:val="Definition"/>
      </w:pPr>
      <w:r w:rsidRPr="00A77644">
        <w:rPr>
          <w:b/>
          <w:i/>
        </w:rPr>
        <w:t>Old Parliament House</w:t>
      </w:r>
      <w:r w:rsidRPr="00A77644">
        <w:t xml:space="preserve"> means the entity referred to in clause</w:t>
      </w:r>
      <w:r w:rsidR="00A77644" w:rsidRPr="00A77644">
        <w:t> </w:t>
      </w:r>
      <w:r w:rsidRPr="00A77644">
        <w:t>19 of Schedule</w:t>
      </w:r>
      <w:r w:rsidR="00A77644" w:rsidRPr="00A77644">
        <w:t> </w:t>
      </w:r>
      <w:r w:rsidRPr="00A77644">
        <w:t xml:space="preserve">1 to the </w:t>
      </w:r>
      <w:r w:rsidRPr="00A77644">
        <w:rPr>
          <w:i/>
        </w:rPr>
        <w:t>Public Governance, Performance and Accountability Rule</w:t>
      </w:r>
      <w:r w:rsidR="00A77644" w:rsidRPr="00A77644">
        <w:rPr>
          <w:i/>
        </w:rPr>
        <w:t> </w:t>
      </w:r>
      <w:r w:rsidRPr="00A77644">
        <w:rPr>
          <w:i/>
        </w:rPr>
        <w:t>2014</w:t>
      </w:r>
      <w:r w:rsidR="002E5A1C" w:rsidRPr="00A77644">
        <w:t>, immediately before the transfer day</w:t>
      </w:r>
      <w:r w:rsidRPr="00A77644">
        <w:t>.</w:t>
      </w:r>
    </w:p>
    <w:p w:rsidR="002E5A1C" w:rsidRPr="00A77644" w:rsidRDefault="002E5A1C" w:rsidP="002E5A1C">
      <w:pPr>
        <w:pStyle w:val="notetext"/>
      </w:pPr>
      <w:r w:rsidRPr="00A77644">
        <w:t>Note:</w:t>
      </w:r>
      <w:r w:rsidRPr="00A77644">
        <w:tab/>
        <w:t>Before the transfer day, Old Parliament House was a listed non</w:t>
      </w:r>
      <w:r w:rsidR="00A77644">
        <w:noBreakHyphen/>
      </w:r>
      <w:r w:rsidRPr="00A77644">
        <w:t>corporate Commonwealth entity</w:t>
      </w:r>
      <w:r w:rsidR="00BD73C4" w:rsidRPr="00A77644">
        <w:t xml:space="preserve"> under that clause</w:t>
      </w:r>
      <w:r w:rsidRPr="00A77644">
        <w:t>.</w:t>
      </w:r>
    </w:p>
    <w:p w:rsidR="008B0A4B" w:rsidRPr="00A77644" w:rsidRDefault="008B0A4B" w:rsidP="008B0A4B">
      <w:pPr>
        <w:pStyle w:val="Definition"/>
      </w:pPr>
      <w:r w:rsidRPr="00A77644">
        <w:rPr>
          <w:b/>
          <w:i/>
        </w:rPr>
        <w:t>transfer day</w:t>
      </w:r>
      <w:r w:rsidRPr="00A77644">
        <w:rPr>
          <w:b/>
        </w:rPr>
        <w:t xml:space="preserve"> </w:t>
      </w:r>
      <w:r w:rsidR="00037499" w:rsidRPr="00A77644">
        <w:t>means 1</w:t>
      </w:r>
      <w:r w:rsidR="00A77644" w:rsidRPr="00A77644">
        <w:t> </w:t>
      </w:r>
      <w:r w:rsidR="00037499" w:rsidRPr="00A77644">
        <w:t>July 2016</w:t>
      </w:r>
      <w:r w:rsidRPr="00A77644">
        <w:t>.</w:t>
      </w:r>
    </w:p>
    <w:p w:rsidR="008B0A4B" w:rsidRPr="00A77644" w:rsidRDefault="008B0A4B" w:rsidP="008B0A4B">
      <w:pPr>
        <w:pStyle w:val="ActHead3"/>
        <w:pageBreakBefore/>
      </w:pPr>
      <w:bookmarkStart w:id="67" w:name="_Toc450298422"/>
      <w:r w:rsidRPr="00A77644">
        <w:rPr>
          <w:rStyle w:val="CharDivNo"/>
        </w:rPr>
        <w:lastRenderedPageBreak/>
        <w:t>Division</w:t>
      </w:r>
      <w:r w:rsidR="00A77644" w:rsidRPr="00A77644">
        <w:rPr>
          <w:rStyle w:val="CharDivNo"/>
        </w:rPr>
        <w:t> </w:t>
      </w:r>
      <w:r w:rsidRPr="00A77644">
        <w:rPr>
          <w:rStyle w:val="CharDivNo"/>
        </w:rPr>
        <w:t>2</w:t>
      </w:r>
      <w:r w:rsidRPr="00A77644">
        <w:t>—</w:t>
      </w:r>
      <w:r w:rsidRPr="00A77644">
        <w:rPr>
          <w:rStyle w:val="CharDivText"/>
        </w:rPr>
        <w:t xml:space="preserve">Transfer of assets and liabilities of </w:t>
      </w:r>
      <w:r w:rsidR="00BE7BEA" w:rsidRPr="00A77644">
        <w:rPr>
          <w:rStyle w:val="CharDivText"/>
        </w:rPr>
        <w:t>Old Parliament House</w:t>
      </w:r>
      <w:bookmarkEnd w:id="67"/>
    </w:p>
    <w:p w:rsidR="008B0A4B" w:rsidRPr="00A77644" w:rsidRDefault="00490E37" w:rsidP="008B0A4B">
      <w:pPr>
        <w:pStyle w:val="ActHead5"/>
      </w:pPr>
      <w:bookmarkStart w:id="68" w:name="_Toc450298423"/>
      <w:r w:rsidRPr="00A77644">
        <w:rPr>
          <w:rStyle w:val="CharSectno"/>
        </w:rPr>
        <w:t>52</w:t>
      </w:r>
      <w:r w:rsidR="008B0A4B" w:rsidRPr="00A77644">
        <w:t xml:space="preserve">  </w:t>
      </w:r>
      <w:r w:rsidR="00BE7BEA" w:rsidRPr="00A77644">
        <w:t>Old Parliament House</w:t>
      </w:r>
      <w:r w:rsidR="008B0A4B" w:rsidRPr="00A77644">
        <w:t xml:space="preserve"> assets and liabilities</w:t>
      </w:r>
      <w:bookmarkEnd w:id="68"/>
    </w:p>
    <w:p w:rsidR="008B0A4B" w:rsidRPr="00A77644" w:rsidRDefault="008B0A4B" w:rsidP="008B0A4B">
      <w:pPr>
        <w:pStyle w:val="subsection"/>
      </w:pPr>
      <w:r w:rsidRPr="00A77644">
        <w:tab/>
      </w:r>
      <w:r w:rsidR="00BD73C4" w:rsidRPr="00A77644">
        <w:t>(1)</w:t>
      </w:r>
      <w:r w:rsidRPr="00A77644">
        <w:tab/>
        <w:t xml:space="preserve">On the transfer day, the assets and liabilities of </w:t>
      </w:r>
      <w:r w:rsidR="00BE7BEA" w:rsidRPr="00A77644">
        <w:t>Old Parliament House</w:t>
      </w:r>
      <w:r w:rsidRPr="00A77644">
        <w:t xml:space="preserve"> cease to be assets and liabilities of </w:t>
      </w:r>
      <w:r w:rsidR="00BE7BEA" w:rsidRPr="00A77644">
        <w:t>Old Parliament House</w:t>
      </w:r>
      <w:r w:rsidRPr="00A77644">
        <w:t xml:space="preserve"> and become assets and liabilities of </w:t>
      </w:r>
      <w:proofErr w:type="spellStart"/>
      <w:r w:rsidR="00BE7BEA" w:rsidRPr="00A77644">
        <w:t>OPH</w:t>
      </w:r>
      <w:proofErr w:type="spellEnd"/>
      <w:r w:rsidRPr="00A77644">
        <w:t>, without any conveyan</w:t>
      </w:r>
      <w:r w:rsidR="00BE7BEA" w:rsidRPr="00A77644">
        <w:t xml:space="preserve">ce, transfer or assignment. </w:t>
      </w:r>
      <w:proofErr w:type="spellStart"/>
      <w:r w:rsidR="00BE7BEA" w:rsidRPr="00A77644">
        <w:t>OPH</w:t>
      </w:r>
      <w:proofErr w:type="spellEnd"/>
      <w:r w:rsidR="00BE7BEA" w:rsidRPr="00A77644">
        <w:t xml:space="preserve"> </w:t>
      </w:r>
      <w:r w:rsidRPr="00A77644">
        <w:t>becomes the successor in law in relation to those assets and liabilities.</w:t>
      </w:r>
    </w:p>
    <w:p w:rsidR="008B0A4B" w:rsidRPr="00A77644" w:rsidRDefault="008B0A4B" w:rsidP="008B0A4B">
      <w:pPr>
        <w:pStyle w:val="notetext"/>
      </w:pPr>
      <w:r w:rsidRPr="00A77644">
        <w:t>Note:</w:t>
      </w:r>
      <w:r w:rsidRPr="00A77644">
        <w:tab/>
        <w:t>Any liability, such as any actual, contingent or prospective liability to pay a Commonwealth tax, that arises contemporaneously with the transfer of assets and liabilities on the transfer day would (in addition to liabilities that have already arisen before tran</w:t>
      </w:r>
      <w:r w:rsidR="00BE7BEA" w:rsidRPr="00A77644">
        <w:t xml:space="preserve">sfer day) be transferred to </w:t>
      </w:r>
      <w:proofErr w:type="spellStart"/>
      <w:r w:rsidR="00BE7BEA" w:rsidRPr="00A77644">
        <w:t>OPH</w:t>
      </w:r>
      <w:proofErr w:type="spellEnd"/>
      <w:r w:rsidR="00BE7BEA" w:rsidRPr="00A77644">
        <w:t xml:space="preserve"> </w:t>
      </w:r>
      <w:r w:rsidRPr="00A77644">
        <w:t>under this section.</w:t>
      </w:r>
    </w:p>
    <w:p w:rsidR="00BD73C4" w:rsidRPr="00A77644" w:rsidRDefault="00BD73C4" w:rsidP="00BD73C4">
      <w:pPr>
        <w:pStyle w:val="subsection"/>
      </w:pPr>
      <w:r w:rsidRPr="00A77644">
        <w:tab/>
        <w:t>(2)</w:t>
      </w:r>
      <w:r w:rsidRPr="00A77644">
        <w:tab/>
        <w:t xml:space="preserve">On the transfer day, the assets and liabilities that Old Parliament House held on behalf of the Commonwealth cease to be assets and liabilities of the Commonwealth and become assets and liabilities of </w:t>
      </w:r>
      <w:proofErr w:type="spellStart"/>
      <w:r w:rsidRPr="00A77644">
        <w:t>OPH</w:t>
      </w:r>
      <w:proofErr w:type="spellEnd"/>
      <w:r w:rsidRPr="00A77644">
        <w:t xml:space="preserve">, without any conveyance, transfer or assignment. </w:t>
      </w:r>
      <w:proofErr w:type="spellStart"/>
      <w:r w:rsidRPr="00A77644">
        <w:t>OPH</w:t>
      </w:r>
      <w:proofErr w:type="spellEnd"/>
      <w:r w:rsidRPr="00A77644">
        <w:t xml:space="preserve"> becomes the successor in law in relation to those assets and liabilities.</w:t>
      </w:r>
    </w:p>
    <w:p w:rsidR="008B0A4B" w:rsidRPr="00A77644" w:rsidRDefault="00490E37" w:rsidP="008B0A4B">
      <w:pPr>
        <w:pStyle w:val="ActHead5"/>
        <w:rPr>
          <w:i/>
        </w:rPr>
      </w:pPr>
      <w:bookmarkStart w:id="69" w:name="_Toc450298424"/>
      <w:r w:rsidRPr="00A77644">
        <w:rPr>
          <w:rStyle w:val="CharSectno"/>
        </w:rPr>
        <w:t>53</w:t>
      </w:r>
      <w:r w:rsidR="008B0A4B" w:rsidRPr="00A77644">
        <w:t xml:space="preserve">  Transfer of custody of records or documents of </w:t>
      </w:r>
      <w:r w:rsidR="00BE7BEA" w:rsidRPr="00A77644">
        <w:t>Old Parliament House</w:t>
      </w:r>
      <w:bookmarkEnd w:id="69"/>
    </w:p>
    <w:p w:rsidR="008B0A4B" w:rsidRPr="00A77644" w:rsidRDefault="008B0A4B" w:rsidP="008B0A4B">
      <w:pPr>
        <w:pStyle w:val="subsection"/>
      </w:pPr>
      <w:r w:rsidRPr="00A77644">
        <w:tab/>
        <w:t>(1)</w:t>
      </w:r>
      <w:r w:rsidRPr="00A77644">
        <w:tab/>
        <w:t xml:space="preserve">This section applies to a record or document that, immediately before the transfer day, was in the custody of </w:t>
      </w:r>
      <w:r w:rsidR="00BE7BEA" w:rsidRPr="00A77644">
        <w:t>Old Parliament House</w:t>
      </w:r>
      <w:r w:rsidRPr="00A77644">
        <w:t>.</w:t>
      </w:r>
    </w:p>
    <w:p w:rsidR="008B0A4B" w:rsidRPr="00A77644" w:rsidRDefault="008B0A4B" w:rsidP="008B0A4B">
      <w:pPr>
        <w:pStyle w:val="subsection"/>
      </w:pPr>
      <w:r w:rsidRPr="00A77644">
        <w:tab/>
        <w:t>(2)</w:t>
      </w:r>
      <w:r w:rsidRPr="00A77644">
        <w:tab/>
        <w:t>If the record or document relates to an asset or liability that, because of section</w:t>
      </w:r>
      <w:r w:rsidR="00A77644" w:rsidRPr="00A77644">
        <w:t> </w:t>
      </w:r>
      <w:r w:rsidR="00490E37" w:rsidRPr="00A77644">
        <w:t>52</w:t>
      </w:r>
      <w:r w:rsidRPr="00A77644">
        <w:t>, becom</w:t>
      </w:r>
      <w:r w:rsidR="00BE7BEA" w:rsidRPr="00A77644">
        <w:t xml:space="preserve">es an asset or liability of </w:t>
      </w:r>
      <w:proofErr w:type="spellStart"/>
      <w:r w:rsidR="00BE7BEA" w:rsidRPr="00A77644">
        <w:t>OPH</w:t>
      </w:r>
      <w:proofErr w:type="spellEnd"/>
      <w:r w:rsidRPr="00A77644">
        <w:t>, then the record or document is to be transferred into the custody</w:t>
      </w:r>
      <w:r w:rsidR="00BE7BEA" w:rsidRPr="00A77644">
        <w:t xml:space="preserve"> of </w:t>
      </w:r>
      <w:proofErr w:type="spellStart"/>
      <w:r w:rsidR="00BE7BEA" w:rsidRPr="00A77644">
        <w:t>OPH</w:t>
      </w:r>
      <w:proofErr w:type="spellEnd"/>
      <w:r w:rsidRPr="00A77644">
        <w:t xml:space="preserve"> on or after the transfer day.</w:t>
      </w:r>
    </w:p>
    <w:p w:rsidR="008B0A4B" w:rsidRPr="00A77644" w:rsidRDefault="00490E37" w:rsidP="008B0A4B">
      <w:pPr>
        <w:pStyle w:val="ActHead5"/>
      </w:pPr>
      <w:bookmarkStart w:id="70" w:name="_Toc450298425"/>
      <w:r w:rsidRPr="00A77644">
        <w:rPr>
          <w:rStyle w:val="CharSectno"/>
        </w:rPr>
        <w:t>54</w:t>
      </w:r>
      <w:r w:rsidR="008B0A4B" w:rsidRPr="00A77644">
        <w:t xml:space="preserve">  Certificates relating to vesting of land</w:t>
      </w:r>
      <w:bookmarkEnd w:id="70"/>
    </w:p>
    <w:p w:rsidR="008B0A4B" w:rsidRPr="00A77644" w:rsidRDefault="008B0A4B" w:rsidP="008B0A4B">
      <w:pPr>
        <w:pStyle w:val="subsection"/>
      </w:pPr>
      <w:r w:rsidRPr="00A77644">
        <w:tab/>
        <w:t>(1)</w:t>
      </w:r>
      <w:r w:rsidRPr="00A77644">
        <w:tab/>
        <w:t>This section applies if:</w:t>
      </w:r>
    </w:p>
    <w:p w:rsidR="008B0A4B" w:rsidRPr="00A77644" w:rsidRDefault="008B0A4B" w:rsidP="008B0A4B">
      <w:pPr>
        <w:pStyle w:val="paragraph"/>
      </w:pPr>
      <w:r w:rsidRPr="00A77644">
        <w:tab/>
        <w:t>(a)</w:t>
      </w:r>
      <w:r w:rsidRPr="00A77644">
        <w:tab/>
        <w:t xml:space="preserve">any land vests in </w:t>
      </w:r>
      <w:proofErr w:type="spellStart"/>
      <w:r w:rsidR="00BE7BEA" w:rsidRPr="00A77644">
        <w:t>OPH</w:t>
      </w:r>
      <w:proofErr w:type="spellEnd"/>
      <w:r w:rsidRPr="00A77644">
        <w:t xml:space="preserve"> under this Part; and</w:t>
      </w:r>
    </w:p>
    <w:p w:rsidR="008B0A4B" w:rsidRPr="00A77644" w:rsidRDefault="008B0A4B" w:rsidP="008B0A4B">
      <w:pPr>
        <w:pStyle w:val="paragraph"/>
      </w:pPr>
      <w:r w:rsidRPr="00A77644">
        <w:tab/>
        <w:t>(b)</w:t>
      </w:r>
      <w:r w:rsidRPr="00A77644">
        <w:tab/>
        <w:t>there is lodged with a land registration official a certificate that:</w:t>
      </w:r>
    </w:p>
    <w:p w:rsidR="008B0A4B" w:rsidRPr="00A77644" w:rsidRDefault="008B0A4B" w:rsidP="008B0A4B">
      <w:pPr>
        <w:pStyle w:val="paragraphsub"/>
      </w:pPr>
      <w:r w:rsidRPr="00A77644">
        <w:tab/>
        <w:t>(</w:t>
      </w:r>
      <w:proofErr w:type="spellStart"/>
      <w:r w:rsidRPr="00A77644">
        <w:t>i</w:t>
      </w:r>
      <w:proofErr w:type="spellEnd"/>
      <w:r w:rsidRPr="00A77644">
        <w:t>)</w:t>
      </w:r>
      <w:r w:rsidRPr="00A77644">
        <w:tab/>
        <w:t xml:space="preserve">is signed by the </w:t>
      </w:r>
      <w:r w:rsidR="00BE7BEA" w:rsidRPr="00A77644">
        <w:t>Arts</w:t>
      </w:r>
      <w:r w:rsidRPr="00A77644">
        <w:t xml:space="preserve"> Minister; and</w:t>
      </w:r>
    </w:p>
    <w:p w:rsidR="008B0A4B" w:rsidRPr="00A77644" w:rsidRDefault="008B0A4B" w:rsidP="008B0A4B">
      <w:pPr>
        <w:pStyle w:val="paragraphsub"/>
      </w:pPr>
      <w:r w:rsidRPr="00A77644">
        <w:tab/>
        <w:t>(ii)</w:t>
      </w:r>
      <w:r w:rsidRPr="00A77644">
        <w:tab/>
        <w:t>identifies the land, whether by reference to a map or otherwise; and</w:t>
      </w:r>
    </w:p>
    <w:p w:rsidR="008B0A4B" w:rsidRPr="00A77644" w:rsidRDefault="008B0A4B" w:rsidP="008B0A4B">
      <w:pPr>
        <w:pStyle w:val="paragraphsub"/>
      </w:pPr>
      <w:r w:rsidRPr="00A77644">
        <w:tab/>
        <w:t>(iii)</w:t>
      </w:r>
      <w:r w:rsidRPr="00A77644">
        <w:tab/>
        <w:t xml:space="preserve">states that the land has become vested in </w:t>
      </w:r>
      <w:proofErr w:type="spellStart"/>
      <w:r w:rsidR="00BE7BEA" w:rsidRPr="00A77644">
        <w:t>OPH</w:t>
      </w:r>
      <w:proofErr w:type="spellEnd"/>
      <w:r w:rsidRPr="00A77644">
        <w:t xml:space="preserve"> under this Part.</w:t>
      </w:r>
    </w:p>
    <w:p w:rsidR="008B0A4B" w:rsidRPr="00A77644" w:rsidRDefault="008B0A4B" w:rsidP="008B0A4B">
      <w:pPr>
        <w:pStyle w:val="subsection"/>
      </w:pPr>
      <w:r w:rsidRPr="00A77644">
        <w:tab/>
        <w:t>(2)</w:t>
      </w:r>
      <w:r w:rsidRPr="00A77644">
        <w:tab/>
        <w:t>The land registration official may:</w:t>
      </w:r>
    </w:p>
    <w:p w:rsidR="008B0A4B" w:rsidRPr="00A77644" w:rsidRDefault="008B0A4B" w:rsidP="008B0A4B">
      <w:pPr>
        <w:pStyle w:val="paragraph"/>
      </w:pPr>
      <w:r w:rsidRPr="00A77644">
        <w:tab/>
        <w:t>(a)</w:t>
      </w:r>
      <w:r w:rsidRPr="00A77644">
        <w:tab/>
        <w:t>register the matter in a way that is the same as, or similar to, the way in which dealings in land of that kind are registered; and</w:t>
      </w:r>
    </w:p>
    <w:p w:rsidR="008B0A4B" w:rsidRPr="00A77644" w:rsidRDefault="008B0A4B" w:rsidP="008B0A4B">
      <w:pPr>
        <w:pStyle w:val="paragraph"/>
      </w:pPr>
      <w:r w:rsidRPr="00A77644">
        <w:tab/>
        <w:t>(b)</w:t>
      </w:r>
      <w:r w:rsidRPr="00A77644">
        <w:tab/>
        <w:t>deal with, and give effect to, the certificate.</w:t>
      </w:r>
    </w:p>
    <w:p w:rsidR="008B0A4B" w:rsidRPr="00A77644" w:rsidRDefault="00490E37" w:rsidP="008B0A4B">
      <w:pPr>
        <w:pStyle w:val="ActHead5"/>
      </w:pPr>
      <w:bookmarkStart w:id="71" w:name="_Toc450298426"/>
      <w:r w:rsidRPr="00A77644">
        <w:rPr>
          <w:rStyle w:val="CharSectno"/>
        </w:rPr>
        <w:t>55</w:t>
      </w:r>
      <w:r w:rsidR="008B0A4B" w:rsidRPr="00A77644">
        <w:t xml:space="preserve">  Certificates for vesting of assets other than land</w:t>
      </w:r>
      <w:bookmarkEnd w:id="71"/>
    </w:p>
    <w:p w:rsidR="008B0A4B" w:rsidRPr="00A77644" w:rsidRDefault="008B0A4B" w:rsidP="008B0A4B">
      <w:pPr>
        <w:pStyle w:val="subsection"/>
      </w:pPr>
      <w:r w:rsidRPr="00A77644">
        <w:tab/>
        <w:t>(1)</w:t>
      </w:r>
      <w:r w:rsidRPr="00A77644">
        <w:tab/>
        <w:t>This section applies if:</w:t>
      </w:r>
    </w:p>
    <w:p w:rsidR="008B0A4B" w:rsidRPr="00A77644" w:rsidRDefault="008B0A4B" w:rsidP="008B0A4B">
      <w:pPr>
        <w:pStyle w:val="paragraph"/>
      </w:pPr>
      <w:r w:rsidRPr="00A77644">
        <w:tab/>
        <w:t>(a)</w:t>
      </w:r>
      <w:r w:rsidRPr="00A77644">
        <w:tab/>
        <w:t xml:space="preserve">an asset other than land vests in </w:t>
      </w:r>
      <w:proofErr w:type="spellStart"/>
      <w:r w:rsidR="00BE7BEA" w:rsidRPr="00A77644">
        <w:t>OPH</w:t>
      </w:r>
      <w:proofErr w:type="spellEnd"/>
      <w:r w:rsidRPr="00A77644">
        <w:t xml:space="preserve"> under this Part; and</w:t>
      </w:r>
    </w:p>
    <w:p w:rsidR="008B0A4B" w:rsidRPr="00A77644" w:rsidRDefault="008B0A4B" w:rsidP="008B0A4B">
      <w:pPr>
        <w:pStyle w:val="paragraph"/>
      </w:pPr>
      <w:r w:rsidRPr="00A77644">
        <w:tab/>
        <w:t>(b)</w:t>
      </w:r>
      <w:r w:rsidRPr="00A77644">
        <w:tab/>
        <w:t>there is lodged with an assets official a certificate that:</w:t>
      </w:r>
    </w:p>
    <w:p w:rsidR="008B0A4B" w:rsidRPr="00A77644" w:rsidRDefault="008B0A4B" w:rsidP="008B0A4B">
      <w:pPr>
        <w:pStyle w:val="paragraphsub"/>
      </w:pPr>
      <w:r w:rsidRPr="00A77644">
        <w:tab/>
        <w:t>(</w:t>
      </w:r>
      <w:proofErr w:type="spellStart"/>
      <w:r w:rsidRPr="00A77644">
        <w:t>i</w:t>
      </w:r>
      <w:proofErr w:type="spellEnd"/>
      <w:r w:rsidRPr="00A77644">
        <w:t>)</w:t>
      </w:r>
      <w:r w:rsidRPr="00A77644">
        <w:tab/>
        <w:t xml:space="preserve">is signed by the </w:t>
      </w:r>
      <w:r w:rsidR="00BE7BEA" w:rsidRPr="00A77644">
        <w:t>Arts</w:t>
      </w:r>
      <w:r w:rsidRPr="00A77644">
        <w:t xml:space="preserve"> Minister; and</w:t>
      </w:r>
    </w:p>
    <w:p w:rsidR="008B0A4B" w:rsidRPr="00A77644" w:rsidRDefault="008B0A4B" w:rsidP="008B0A4B">
      <w:pPr>
        <w:pStyle w:val="paragraphsub"/>
      </w:pPr>
      <w:r w:rsidRPr="00A77644">
        <w:tab/>
        <w:t>(ii)</w:t>
      </w:r>
      <w:r w:rsidRPr="00A77644">
        <w:tab/>
        <w:t>identifies the asset; and</w:t>
      </w:r>
    </w:p>
    <w:p w:rsidR="008B0A4B" w:rsidRPr="00A77644" w:rsidRDefault="008B0A4B" w:rsidP="008B0A4B">
      <w:pPr>
        <w:pStyle w:val="paragraphsub"/>
      </w:pPr>
      <w:r w:rsidRPr="00A77644">
        <w:lastRenderedPageBreak/>
        <w:tab/>
        <w:t>(iii)</w:t>
      </w:r>
      <w:r w:rsidRPr="00A77644">
        <w:tab/>
        <w:t xml:space="preserve">states that the asset has become vested in </w:t>
      </w:r>
      <w:proofErr w:type="spellStart"/>
      <w:r w:rsidR="00BE7BEA" w:rsidRPr="00A77644">
        <w:t>OPH</w:t>
      </w:r>
      <w:proofErr w:type="spellEnd"/>
      <w:r w:rsidRPr="00A77644">
        <w:t xml:space="preserve"> under this Part.</w:t>
      </w:r>
    </w:p>
    <w:p w:rsidR="008B0A4B" w:rsidRPr="00A77644" w:rsidRDefault="008B0A4B" w:rsidP="008B0A4B">
      <w:pPr>
        <w:pStyle w:val="subsection"/>
      </w:pPr>
      <w:r w:rsidRPr="00A77644">
        <w:tab/>
        <w:t>(2)</w:t>
      </w:r>
      <w:r w:rsidRPr="00A77644">
        <w:tab/>
        <w:t>The assets official may:</w:t>
      </w:r>
    </w:p>
    <w:p w:rsidR="008B0A4B" w:rsidRPr="00A77644" w:rsidRDefault="008B0A4B" w:rsidP="008B0A4B">
      <w:pPr>
        <w:pStyle w:val="paragraph"/>
      </w:pPr>
      <w:r w:rsidRPr="00A77644">
        <w:tab/>
        <w:t>(a)</w:t>
      </w:r>
      <w:r w:rsidRPr="00A77644">
        <w:tab/>
        <w:t>deal with, and give effect to, the certificate as if it were a proper and appropriate instrument for transactions in relation to assets of that kind; and</w:t>
      </w:r>
    </w:p>
    <w:p w:rsidR="008B0A4B" w:rsidRPr="00A77644" w:rsidRDefault="008B0A4B" w:rsidP="008B0A4B">
      <w:pPr>
        <w:pStyle w:val="paragraph"/>
      </w:pPr>
      <w:r w:rsidRPr="00A77644">
        <w:tab/>
        <w:t>(b)</w:t>
      </w:r>
      <w:r w:rsidRPr="00A77644">
        <w:tab/>
        <w:t>make such entries in the register in relation to assets of that kind as are necessary, having regard to the effect of this Part.</w:t>
      </w:r>
    </w:p>
    <w:p w:rsidR="008B0A4B" w:rsidRPr="00A77644" w:rsidRDefault="008B0A4B" w:rsidP="008B0A4B">
      <w:pPr>
        <w:pStyle w:val="ActHead3"/>
        <w:pageBreakBefore/>
      </w:pPr>
      <w:bookmarkStart w:id="72" w:name="_Toc450298427"/>
      <w:r w:rsidRPr="00A77644">
        <w:rPr>
          <w:rStyle w:val="CharDivNo"/>
        </w:rPr>
        <w:lastRenderedPageBreak/>
        <w:t>Division</w:t>
      </w:r>
      <w:r w:rsidR="00A77644" w:rsidRPr="00A77644">
        <w:rPr>
          <w:rStyle w:val="CharDivNo"/>
        </w:rPr>
        <w:t> </w:t>
      </w:r>
      <w:r w:rsidRPr="00A77644">
        <w:rPr>
          <w:rStyle w:val="CharDivNo"/>
        </w:rPr>
        <w:t>3</w:t>
      </w:r>
      <w:r w:rsidRPr="00A77644">
        <w:t>—</w:t>
      </w:r>
      <w:r w:rsidRPr="00A77644">
        <w:rPr>
          <w:rStyle w:val="CharDivText"/>
        </w:rPr>
        <w:t xml:space="preserve">Transfer of other matters relating to </w:t>
      </w:r>
      <w:r w:rsidR="00BE7BEA" w:rsidRPr="00A77644">
        <w:rPr>
          <w:rStyle w:val="CharDivText"/>
        </w:rPr>
        <w:t>Old Parliament House</w:t>
      </w:r>
      <w:bookmarkEnd w:id="72"/>
    </w:p>
    <w:p w:rsidR="008B0A4B" w:rsidRPr="00A77644" w:rsidRDefault="00490E37" w:rsidP="008B0A4B">
      <w:pPr>
        <w:pStyle w:val="ActHead5"/>
      </w:pPr>
      <w:bookmarkStart w:id="73" w:name="_Toc450298428"/>
      <w:r w:rsidRPr="00A77644">
        <w:rPr>
          <w:rStyle w:val="CharSectno"/>
        </w:rPr>
        <w:t>56</w:t>
      </w:r>
      <w:r w:rsidR="008B0A4B" w:rsidRPr="00A77644">
        <w:t xml:space="preserve">  Acts of </w:t>
      </w:r>
      <w:r w:rsidR="00BE7BEA" w:rsidRPr="00A77644">
        <w:t>Old Parliament House</w:t>
      </w:r>
      <w:r w:rsidR="008B0A4B" w:rsidRPr="00A77644">
        <w:t xml:space="preserve"> to be attributed to </w:t>
      </w:r>
      <w:proofErr w:type="spellStart"/>
      <w:r w:rsidR="00BE7BEA" w:rsidRPr="00A77644">
        <w:t>OPH</w:t>
      </w:r>
      <w:bookmarkEnd w:id="73"/>
      <w:proofErr w:type="spellEnd"/>
    </w:p>
    <w:p w:rsidR="008B0A4B" w:rsidRPr="00A77644" w:rsidRDefault="008B0A4B" w:rsidP="008B0A4B">
      <w:pPr>
        <w:pStyle w:val="subsection"/>
      </w:pPr>
      <w:r w:rsidRPr="00A77644">
        <w:tab/>
      </w:r>
      <w:r w:rsidRPr="00A77644">
        <w:tab/>
        <w:t xml:space="preserve">Anything done by, or in relation to, </w:t>
      </w:r>
      <w:r w:rsidR="00BE7BEA" w:rsidRPr="00A77644">
        <w:t>Old Parliament House</w:t>
      </w:r>
      <w:r w:rsidRPr="00A77644">
        <w:t xml:space="preserve"> before the transfer day has effect, on and after that day, as if it had been </w:t>
      </w:r>
      <w:r w:rsidR="00BE7BEA" w:rsidRPr="00A77644">
        <w:t xml:space="preserve">done by, or in relation to, </w:t>
      </w:r>
      <w:proofErr w:type="spellStart"/>
      <w:r w:rsidR="00BE7BEA" w:rsidRPr="00A77644">
        <w:t>OPH</w:t>
      </w:r>
      <w:proofErr w:type="spellEnd"/>
      <w:r w:rsidRPr="00A77644">
        <w:t>.</w:t>
      </w:r>
    </w:p>
    <w:p w:rsidR="008B0A4B" w:rsidRPr="00A77644" w:rsidRDefault="00490E37" w:rsidP="008B0A4B">
      <w:pPr>
        <w:pStyle w:val="ActHead5"/>
      </w:pPr>
      <w:bookmarkStart w:id="74" w:name="_Toc450298429"/>
      <w:r w:rsidRPr="00A77644">
        <w:rPr>
          <w:rStyle w:val="CharSectno"/>
        </w:rPr>
        <w:t>57</w:t>
      </w:r>
      <w:r w:rsidR="008B0A4B" w:rsidRPr="00A77644">
        <w:t xml:space="preserve">  Legal proceedings of </w:t>
      </w:r>
      <w:r w:rsidR="00BE7BEA" w:rsidRPr="00A77644">
        <w:t>Old Parliament House</w:t>
      </w:r>
      <w:bookmarkEnd w:id="74"/>
    </w:p>
    <w:p w:rsidR="008B0A4B" w:rsidRPr="00A77644" w:rsidRDefault="008B0A4B" w:rsidP="008B0A4B">
      <w:pPr>
        <w:pStyle w:val="subsection"/>
      </w:pPr>
      <w:r w:rsidRPr="00A77644">
        <w:tab/>
        <w:t>(1)</w:t>
      </w:r>
      <w:r w:rsidRPr="00A77644">
        <w:tab/>
        <w:t>This section applies to any proceedings:</w:t>
      </w:r>
    </w:p>
    <w:p w:rsidR="008B0A4B" w:rsidRPr="00A77644" w:rsidRDefault="008B0A4B" w:rsidP="008B0A4B">
      <w:pPr>
        <w:pStyle w:val="paragraph"/>
      </w:pPr>
      <w:r w:rsidRPr="00A77644">
        <w:tab/>
        <w:t>(a)</w:t>
      </w:r>
      <w:r w:rsidRPr="00A77644">
        <w:tab/>
        <w:t>that were pending in any court or tribunal immediately before the transfer day; and</w:t>
      </w:r>
    </w:p>
    <w:p w:rsidR="008B0A4B" w:rsidRPr="00A77644" w:rsidRDefault="008B0A4B" w:rsidP="008B0A4B">
      <w:pPr>
        <w:pStyle w:val="paragraph"/>
      </w:pPr>
      <w:r w:rsidRPr="00A77644">
        <w:tab/>
        <w:t>(b)</w:t>
      </w:r>
      <w:r w:rsidRPr="00A77644">
        <w:tab/>
        <w:t xml:space="preserve">to which </w:t>
      </w:r>
      <w:r w:rsidR="00BE7BEA" w:rsidRPr="00A77644">
        <w:t>Old Parliament House</w:t>
      </w:r>
      <w:r w:rsidRPr="00A77644">
        <w:rPr>
          <w:i/>
        </w:rPr>
        <w:t xml:space="preserve"> </w:t>
      </w:r>
      <w:r w:rsidRPr="00A77644">
        <w:t>was a party.</w:t>
      </w:r>
    </w:p>
    <w:p w:rsidR="008B0A4B" w:rsidRPr="00A77644" w:rsidRDefault="008B0A4B" w:rsidP="008B0A4B">
      <w:pPr>
        <w:pStyle w:val="subsection"/>
      </w:pPr>
      <w:r w:rsidRPr="00A77644">
        <w:tab/>
        <w:t>(2)</w:t>
      </w:r>
      <w:r w:rsidRPr="00A77644">
        <w:tab/>
        <w:t xml:space="preserve">On and after the transfer day, </w:t>
      </w:r>
      <w:proofErr w:type="spellStart"/>
      <w:r w:rsidR="00BE7BEA" w:rsidRPr="00A77644">
        <w:t>OPH</w:t>
      </w:r>
      <w:proofErr w:type="spellEnd"/>
      <w:r w:rsidRPr="00A77644">
        <w:t xml:space="preserve"> is substituted for </w:t>
      </w:r>
      <w:r w:rsidR="00BE7BEA" w:rsidRPr="00A77644">
        <w:t>Old Parliament House</w:t>
      </w:r>
      <w:r w:rsidRPr="00A77644">
        <w:t xml:space="preserve"> as a party to the proceedings.</w:t>
      </w:r>
    </w:p>
    <w:p w:rsidR="008B0A4B" w:rsidRPr="00A77644" w:rsidRDefault="008B0A4B" w:rsidP="008B0A4B">
      <w:pPr>
        <w:pStyle w:val="subsection"/>
      </w:pPr>
      <w:r w:rsidRPr="00A77644">
        <w:tab/>
        <w:t>(3)</w:t>
      </w:r>
      <w:r w:rsidRPr="00A77644">
        <w:tab/>
        <w:t xml:space="preserve">Without limiting </w:t>
      </w:r>
      <w:r w:rsidR="00A77644" w:rsidRPr="00A77644">
        <w:t>subsections (</w:t>
      </w:r>
      <w:r w:rsidRPr="00A77644">
        <w:t>1) and (2) and despite regulation</w:t>
      </w:r>
      <w:r w:rsidR="00A77644" w:rsidRPr="00A77644">
        <w:t> </w:t>
      </w:r>
      <w:r w:rsidRPr="00A77644">
        <w:t xml:space="preserve">5.15 of the </w:t>
      </w:r>
      <w:r w:rsidRPr="00A77644">
        <w:rPr>
          <w:i/>
        </w:rPr>
        <w:t>Patents Regulations</w:t>
      </w:r>
      <w:r w:rsidR="00A77644" w:rsidRPr="00A77644">
        <w:rPr>
          <w:i/>
        </w:rPr>
        <w:t> </w:t>
      </w:r>
      <w:r w:rsidRPr="00A77644">
        <w:rPr>
          <w:i/>
        </w:rPr>
        <w:t>1991</w:t>
      </w:r>
      <w:r w:rsidRPr="00A77644">
        <w:t xml:space="preserve">, </w:t>
      </w:r>
      <w:proofErr w:type="spellStart"/>
      <w:r w:rsidR="00BE7BEA" w:rsidRPr="00A77644">
        <w:t>OPH</w:t>
      </w:r>
      <w:proofErr w:type="spellEnd"/>
      <w:r w:rsidRPr="00A77644">
        <w:t xml:space="preserve"> is substituted for </w:t>
      </w:r>
      <w:r w:rsidR="00BE7BEA" w:rsidRPr="00A77644">
        <w:t>Old Parliament House</w:t>
      </w:r>
      <w:r w:rsidRPr="00A77644">
        <w:t xml:space="preserve"> as an opponent in opposition proceedings before the Commissioner of Patents.</w:t>
      </w:r>
    </w:p>
    <w:p w:rsidR="008B0A4B" w:rsidRPr="00A77644" w:rsidRDefault="00490E37" w:rsidP="008B0A4B">
      <w:pPr>
        <w:pStyle w:val="ActHead5"/>
        <w:rPr>
          <w:i/>
        </w:rPr>
      </w:pPr>
      <w:bookmarkStart w:id="75" w:name="_Toc450298430"/>
      <w:r w:rsidRPr="00A77644">
        <w:rPr>
          <w:rStyle w:val="CharSectno"/>
        </w:rPr>
        <w:t>58</w:t>
      </w:r>
      <w:r w:rsidR="008B0A4B" w:rsidRPr="00A77644">
        <w:t xml:space="preserve">  References in instruments to </w:t>
      </w:r>
      <w:r w:rsidR="00BE7BEA" w:rsidRPr="00A77644">
        <w:t>Old Parliament House</w:t>
      </w:r>
      <w:bookmarkEnd w:id="75"/>
    </w:p>
    <w:p w:rsidR="008B0A4B" w:rsidRPr="00A77644" w:rsidRDefault="008B0A4B" w:rsidP="008B0A4B">
      <w:pPr>
        <w:pStyle w:val="subsection"/>
      </w:pPr>
      <w:r w:rsidRPr="00A77644">
        <w:tab/>
        <w:t>(1)</w:t>
      </w:r>
      <w:r w:rsidRPr="00A77644">
        <w:tab/>
        <w:t>This section applies to an instrument that:</w:t>
      </w:r>
    </w:p>
    <w:p w:rsidR="008B0A4B" w:rsidRPr="00A77644" w:rsidRDefault="008B0A4B" w:rsidP="008B0A4B">
      <w:pPr>
        <w:pStyle w:val="paragraph"/>
      </w:pPr>
      <w:r w:rsidRPr="00A77644">
        <w:tab/>
        <w:t>(a)</w:t>
      </w:r>
      <w:r w:rsidRPr="00A77644">
        <w:tab/>
        <w:t>is in force immediately before the transfer day; and</w:t>
      </w:r>
    </w:p>
    <w:p w:rsidR="008B0A4B" w:rsidRPr="00A77644" w:rsidRDefault="008B0A4B" w:rsidP="008B0A4B">
      <w:pPr>
        <w:pStyle w:val="paragraph"/>
      </w:pPr>
      <w:r w:rsidRPr="00A77644">
        <w:tab/>
        <w:t>(b)</w:t>
      </w:r>
      <w:r w:rsidRPr="00A77644">
        <w:tab/>
        <w:t xml:space="preserve">contains a reference to </w:t>
      </w:r>
      <w:r w:rsidR="00BE7BEA" w:rsidRPr="00A77644">
        <w:t>Old Parliament House</w:t>
      </w:r>
      <w:r w:rsidRPr="00A77644">
        <w:t>.</w:t>
      </w:r>
    </w:p>
    <w:p w:rsidR="008B0A4B" w:rsidRPr="00A77644" w:rsidRDefault="008B0A4B" w:rsidP="008B0A4B">
      <w:pPr>
        <w:pStyle w:val="subsection"/>
      </w:pPr>
      <w:r w:rsidRPr="00A77644">
        <w:tab/>
        <w:t>(2)</w:t>
      </w:r>
      <w:r w:rsidRPr="00A77644">
        <w:tab/>
        <w:t>If the instrument relates to an asset or liability that, because of section</w:t>
      </w:r>
      <w:r w:rsidR="00A77644" w:rsidRPr="00A77644">
        <w:t> </w:t>
      </w:r>
      <w:r w:rsidR="00490E37" w:rsidRPr="00A77644">
        <w:t>52</w:t>
      </w:r>
      <w:r w:rsidRPr="00A77644">
        <w:t xml:space="preserve">, becomes an </w:t>
      </w:r>
      <w:r w:rsidR="00BE7BEA" w:rsidRPr="00A77644">
        <w:t xml:space="preserve">asset or liability of </w:t>
      </w:r>
      <w:proofErr w:type="spellStart"/>
      <w:r w:rsidR="00BE7BEA" w:rsidRPr="00A77644">
        <w:t>OPH</w:t>
      </w:r>
      <w:proofErr w:type="spellEnd"/>
      <w:r w:rsidRPr="00A77644">
        <w:t xml:space="preserve">, then the reference to </w:t>
      </w:r>
      <w:r w:rsidR="00BE7BEA" w:rsidRPr="00A77644">
        <w:t>Old Parliament House</w:t>
      </w:r>
      <w:r w:rsidRPr="00A77644">
        <w:t xml:space="preserve"> has effect, at and after the transfer day, a</w:t>
      </w:r>
      <w:r w:rsidR="00BE7BEA" w:rsidRPr="00A77644">
        <w:t xml:space="preserve">s if it were a reference to </w:t>
      </w:r>
      <w:proofErr w:type="spellStart"/>
      <w:r w:rsidR="00BE7BEA" w:rsidRPr="00A77644">
        <w:t>OPH</w:t>
      </w:r>
      <w:proofErr w:type="spellEnd"/>
      <w:r w:rsidRPr="00A77644">
        <w:t>.</w:t>
      </w:r>
    </w:p>
    <w:p w:rsidR="008B0A4B" w:rsidRPr="00A77644" w:rsidRDefault="008B0A4B" w:rsidP="008B0A4B">
      <w:pPr>
        <w:pStyle w:val="subsection"/>
      </w:pPr>
      <w:r w:rsidRPr="00A77644">
        <w:tab/>
        <w:t>(3)</w:t>
      </w:r>
      <w:r w:rsidRPr="00A77644">
        <w:tab/>
        <w:t>This section does not, by implication, prevent the instrument from being varied or terminated on or after the transfer day.</w:t>
      </w:r>
    </w:p>
    <w:p w:rsidR="005E185A" w:rsidRPr="00A77644" w:rsidRDefault="005E185A" w:rsidP="001A6FFB">
      <w:pPr>
        <w:pStyle w:val="ActHead3"/>
        <w:pageBreakBefore/>
      </w:pPr>
      <w:bookmarkStart w:id="76" w:name="_Toc450298431"/>
      <w:r w:rsidRPr="00A77644">
        <w:rPr>
          <w:rStyle w:val="CharDivNo"/>
        </w:rPr>
        <w:lastRenderedPageBreak/>
        <w:t>Division</w:t>
      </w:r>
      <w:r w:rsidR="00A77644" w:rsidRPr="00A77644">
        <w:rPr>
          <w:rStyle w:val="CharDivNo"/>
        </w:rPr>
        <w:t> </w:t>
      </w:r>
      <w:r w:rsidRPr="00A77644">
        <w:rPr>
          <w:rStyle w:val="CharDivNo"/>
        </w:rPr>
        <w:t>4</w:t>
      </w:r>
      <w:r w:rsidRPr="00A77644">
        <w:t>—</w:t>
      </w:r>
      <w:r w:rsidRPr="00A77644">
        <w:rPr>
          <w:rStyle w:val="CharDivText"/>
        </w:rPr>
        <w:t>Staffing matters</w:t>
      </w:r>
      <w:bookmarkEnd w:id="76"/>
    </w:p>
    <w:p w:rsidR="005E185A" w:rsidRPr="00A77644" w:rsidRDefault="00490E37" w:rsidP="00A66DB9">
      <w:pPr>
        <w:pStyle w:val="ActHead5"/>
      </w:pPr>
      <w:bookmarkStart w:id="77" w:name="_Toc450298432"/>
      <w:r w:rsidRPr="00A77644">
        <w:rPr>
          <w:rStyle w:val="CharSectno"/>
        </w:rPr>
        <w:t>59</w:t>
      </w:r>
      <w:r w:rsidR="005E185A" w:rsidRPr="00A77644">
        <w:t xml:space="preserve">  </w:t>
      </w:r>
      <w:r w:rsidR="00FB566B" w:rsidRPr="00A77644">
        <w:t>Director</w:t>
      </w:r>
      <w:r w:rsidR="005E185A" w:rsidRPr="00A77644">
        <w:t xml:space="preserve"> of Old Parliament House</w:t>
      </w:r>
      <w:bookmarkEnd w:id="77"/>
    </w:p>
    <w:p w:rsidR="008B58A0" w:rsidRPr="00A77644" w:rsidRDefault="005E185A" w:rsidP="005E185A">
      <w:pPr>
        <w:pStyle w:val="subsection"/>
      </w:pPr>
      <w:r w:rsidRPr="00A77644">
        <w:tab/>
      </w:r>
      <w:r w:rsidRPr="00A77644">
        <w:tab/>
        <w:t xml:space="preserve">The </w:t>
      </w:r>
      <w:r w:rsidR="00D97487" w:rsidRPr="00A77644">
        <w:t>Director</w:t>
      </w:r>
      <w:r w:rsidRPr="00A77644">
        <w:t xml:space="preserve"> of </w:t>
      </w:r>
      <w:r w:rsidR="00A66DB9" w:rsidRPr="00A77644">
        <w:t>Old Parliament House immediately before the transfer day is taken to have been appointed a</w:t>
      </w:r>
      <w:r w:rsidR="008B58A0" w:rsidRPr="00A77644">
        <w:t>s</w:t>
      </w:r>
      <w:r w:rsidR="00A66DB9" w:rsidRPr="00A77644">
        <w:t xml:space="preserve"> the Director of </w:t>
      </w:r>
      <w:proofErr w:type="spellStart"/>
      <w:r w:rsidR="00A66DB9" w:rsidRPr="00A77644">
        <w:t>OPH</w:t>
      </w:r>
      <w:proofErr w:type="spellEnd"/>
      <w:r w:rsidR="00A66DB9" w:rsidRPr="00A77644">
        <w:t xml:space="preserve"> under section</w:t>
      </w:r>
      <w:r w:rsidR="00A77644" w:rsidRPr="00A77644">
        <w:t> </w:t>
      </w:r>
      <w:r w:rsidR="00490E37" w:rsidRPr="00A77644">
        <w:t>39</w:t>
      </w:r>
      <w:r w:rsidR="00A66DB9" w:rsidRPr="00A77644">
        <w:t xml:space="preserve"> for the period</w:t>
      </w:r>
      <w:r w:rsidR="008B58A0" w:rsidRPr="00A77644">
        <w:t>:</w:t>
      </w:r>
    </w:p>
    <w:p w:rsidR="008B58A0" w:rsidRPr="00A77644" w:rsidRDefault="008B58A0" w:rsidP="008B58A0">
      <w:pPr>
        <w:pStyle w:val="paragraph"/>
      </w:pPr>
      <w:r w:rsidRPr="00A77644">
        <w:tab/>
        <w:t>(a)</w:t>
      </w:r>
      <w:r w:rsidRPr="00A77644">
        <w:tab/>
      </w:r>
      <w:r w:rsidR="00A66DB9" w:rsidRPr="00A77644">
        <w:t>beginning on 1</w:t>
      </w:r>
      <w:r w:rsidR="00A77644" w:rsidRPr="00A77644">
        <w:t> </w:t>
      </w:r>
      <w:r w:rsidR="00A66DB9" w:rsidRPr="00A77644">
        <w:t>July 2016</w:t>
      </w:r>
      <w:r w:rsidRPr="00A77644">
        <w:t>;</w:t>
      </w:r>
      <w:r w:rsidR="00A66DB9" w:rsidRPr="00A77644">
        <w:t xml:space="preserve"> and</w:t>
      </w:r>
    </w:p>
    <w:p w:rsidR="008B58A0" w:rsidRPr="00A77644" w:rsidRDefault="008B58A0" w:rsidP="008B58A0">
      <w:pPr>
        <w:pStyle w:val="paragraph"/>
      </w:pPr>
      <w:r w:rsidRPr="00A77644">
        <w:tab/>
        <w:t>(b)</w:t>
      </w:r>
      <w:r w:rsidRPr="00A77644">
        <w:tab/>
      </w:r>
      <w:r w:rsidR="00A66DB9" w:rsidRPr="00A77644">
        <w:t>ending</w:t>
      </w:r>
      <w:r w:rsidRPr="00A77644">
        <w:t xml:space="preserve"> on the earlier of:</w:t>
      </w:r>
    </w:p>
    <w:p w:rsidR="008B58A0" w:rsidRPr="00A77644" w:rsidRDefault="008B58A0" w:rsidP="008B58A0">
      <w:pPr>
        <w:pStyle w:val="paragraphsub"/>
      </w:pPr>
      <w:r w:rsidRPr="00A77644">
        <w:tab/>
        <w:t>(</w:t>
      </w:r>
      <w:proofErr w:type="spellStart"/>
      <w:r w:rsidRPr="00A77644">
        <w:t>i</w:t>
      </w:r>
      <w:proofErr w:type="spellEnd"/>
      <w:r w:rsidRPr="00A77644">
        <w:t>)</w:t>
      </w:r>
      <w:r w:rsidRPr="00A77644">
        <w:tab/>
        <w:t>the day that a person is appointed as the Director under section</w:t>
      </w:r>
      <w:r w:rsidR="00A77644" w:rsidRPr="00A77644">
        <w:t> </w:t>
      </w:r>
      <w:r w:rsidR="00490E37" w:rsidRPr="00A77644">
        <w:t>39</w:t>
      </w:r>
      <w:r w:rsidRPr="00A77644">
        <w:t xml:space="preserve"> in accordance with an appointment process carried out after the transfer day; or</w:t>
      </w:r>
    </w:p>
    <w:p w:rsidR="00A66DB9" w:rsidRPr="00A77644" w:rsidRDefault="002E5A1C" w:rsidP="008B58A0">
      <w:pPr>
        <w:pStyle w:val="paragraphsub"/>
      </w:pPr>
      <w:r w:rsidRPr="00A77644">
        <w:tab/>
        <w:t>(ii)</w:t>
      </w:r>
      <w:r w:rsidRPr="00A77644">
        <w:tab/>
        <w:t>1</w:t>
      </w:r>
      <w:r w:rsidR="00A77644" w:rsidRPr="00A77644">
        <w:t> </w:t>
      </w:r>
      <w:r w:rsidR="00504794" w:rsidRPr="00A77644">
        <w:t>April</w:t>
      </w:r>
      <w:r w:rsidR="008B58A0" w:rsidRPr="00A77644">
        <w:t xml:space="preserve"> 201</w:t>
      </w:r>
      <w:r w:rsidR="00504794" w:rsidRPr="00A77644">
        <w:t>8</w:t>
      </w:r>
      <w:r w:rsidR="00A66DB9" w:rsidRPr="00A77644">
        <w:t>.</w:t>
      </w:r>
    </w:p>
    <w:p w:rsidR="00A66DB9" w:rsidRPr="00A77644" w:rsidRDefault="00490E37" w:rsidP="00A66DB9">
      <w:pPr>
        <w:pStyle w:val="ActHead5"/>
      </w:pPr>
      <w:bookmarkStart w:id="78" w:name="_Toc450298433"/>
      <w:r w:rsidRPr="00A77644">
        <w:rPr>
          <w:rStyle w:val="CharSectno"/>
        </w:rPr>
        <w:t>60</w:t>
      </w:r>
      <w:r w:rsidR="00A66DB9" w:rsidRPr="00A77644">
        <w:t xml:space="preserve">  </w:t>
      </w:r>
      <w:r w:rsidR="008B58A0" w:rsidRPr="00A77644">
        <w:t>Advisory Council members of Old Parliament House</w:t>
      </w:r>
      <w:bookmarkEnd w:id="78"/>
    </w:p>
    <w:p w:rsidR="008B58A0" w:rsidRPr="00A77644" w:rsidRDefault="008B58A0" w:rsidP="008B58A0">
      <w:pPr>
        <w:pStyle w:val="subsection"/>
      </w:pPr>
      <w:r w:rsidRPr="00A77644">
        <w:tab/>
      </w:r>
      <w:r w:rsidR="00FD1142" w:rsidRPr="00A77644">
        <w:t>(1)</w:t>
      </w:r>
      <w:r w:rsidRPr="00A77644">
        <w:tab/>
        <w:t xml:space="preserve">A person who was appointed as an Advisory Council member of Old Parliament House immediately before the transfer day is taken to have been appointed as a Board member </w:t>
      </w:r>
      <w:r w:rsidR="00FD1142" w:rsidRPr="00A77644">
        <w:t xml:space="preserve">of </w:t>
      </w:r>
      <w:proofErr w:type="spellStart"/>
      <w:r w:rsidR="00FD1142" w:rsidRPr="00A77644">
        <w:t>OPH</w:t>
      </w:r>
      <w:proofErr w:type="spellEnd"/>
      <w:r w:rsidR="00FD1142" w:rsidRPr="00A77644">
        <w:t xml:space="preserve"> under section</w:t>
      </w:r>
      <w:r w:rsidR="00A77644" w:rsidRPr="00A77644">
        <w:t> </w:t>
      </w:r>
      <w:r w:rsidR="00490E37" w:rsidRPr="00A77644">
        <w:t>19</w:t>
      </w:r>
      <w:r w:rsidRPr="00A77644">
        <w:t xml:space="preserve"> for the period:</w:t>
      </w:r>
    </w:p>
    <w:p w:rsidR="008B58A0" w:rsidRPr="00A77644" w:rsidRDefault="008B58A0" w:rsidP="008B58A0">
      <w:pPr>
        <w:pStyle w:val="paragraph"/>
      </w:pPr>
      <w:r w:rsidRPr="00A77644">
        <w:tab/>
        <w:t>(a)</w:t>
      </w:r>
      <w:r w:rsidRPr="00A77644">
        <w:tab/>
        <w:t>beginning on 1</w:t>
      </w:r>
      <w:r w:rsidR="00A77644" w:rsidRPr="00A77644">
        <w:t> </w:t>
      </w:r>
      <w:r w:rsidRPr="00A77644">
        <w:t>July 2016; and</w:t>
      </w:r>
    </w:p>
    <w:p w:rsidR="008B58A0" w:rsidRPr="00A77644" w:rsidRDefault="00504794" w:rsidP="008B58A0">
      <w:pPr>
        <w:pStyle w:val="paragraph"/>
      </w:pPr>
      <w:r w:rsidRPr="00A77644">
        <w:tab/>
        <w:t>(b)</w:t>
      </w:r>
      <w:r w:rsidRPr="00A77644">
        <w:tab/>
        <w:t>ending on the earliest</w:t>
      </w:r>
      <w:r w:rsidR="008B58A0" w:rsidRPr="00A77644">
        <w:t xml:space="preserve"> of</w:t>
      </w:r>
      <w:r w:rsidR="00FD1142" w:rsidRPr="00A77644">
        <w:t xml:space="preserve"> the following</w:t>
      </w:r>
      <w:r w:rsidR="008B58A0" w:rsidRPr="00A77644">
        <w:t>:</w:t>
      </w:r>
    </w:p>
    <w:p w:rsidR="008B58A0" w:rsidRPr="00A77644" w:rsidRDefault="008B58A0" w:rsidP="008B58A0">
      <w:pPr>
        <w:pStyle w:val="paragraphsub"/>
      </w:pPr>
      <w:r w:rsidRPr="00A77644">
        <w:tab/>
        <w:t>(</w:t>
      </w:r>
      <w:proofErr w:type="spellStart"/>
      <w:r w:rsidRPr="00A77644">
        <w:t>i</w:t>
      </w:r>
      <w:proofErr w:type="spellEnd"/>
      <w:r w:rsidRPr="00A77644">
        <w:t>)</w:t>
      </w:r>
      <w:r w:rsidRPr="00A77644">
        <w:tab/>
        <w:t xml:space="preserve">the day that </w:t>
      </w:r>
      <w:r w:rsidR="00FD1142" w:rsidRPr="00A77644">
        <w:t>the</w:t>
      </w:r>
      <w:r w:rsidRPr="00A77644">
        <w:t xml:space="preserve"> person is appointed as </w:t>
      </w:r>
      <w:r w:rsidR="00FD1142" w:rsidRPr="00A77644">
        <w:t>a Board member under section</w:t>
      </w:r>
      <w:r w:rsidR="00A77644" w:rsidRPr="00A77644">
        <w:t> </w:t>
      </w:r>
      <w:r w:rsidR="00490E37" w:rsidRPr="00A77644">
        <w:t>19</w:t>
      </w:r>
      <w:r w:rsidRPr="00A77644">
        <w:t xml:space="preserve"> after the transfer day</w:t>
      </w:r>
      <w:r w:rsidR="00FD1142" w:rsidRPr="00A77644">
        <w:t>;</w:t>
      </w:r>
    </w:p>
    <w:p w:rsidR="00FD1142" w:rsidRPr="00A77644" w:rsidRDefault="00FD1142" w:rsidP="00FD1142">
      <w:pPr>
        <w:pStyle w:val="paragraphsub"/>
      </w:pPr>
      <w:r w:rsidRPr="00A77644">
        <w:tab/>
        <w:t>(ii)</w:t>
      </w:r>
      <w:r w:rsidRPr="00A77644">
        <w:tab/>
        <w:t>the day that another person is appointed as a Board member under section</w:t>
      </w:r>
      <w:r w:rsidR="00A77644" w:rsidRPr="00A77644">
        <w:t> </w:t>
      </w:r>
      <w:r w:rsidR="00490E37" w:rsidRPr="00A77644">
        <w:t>19</w:t>
      </w:r>
      <w:r w:rsidRPr="00A77644">
        <w:t xml:space="preserve"> in replacement of the person after the transfer day;</w:t>
      </w:r>
    </w:p>
    <w:p w:rsidR="008B58A0" w:rsidRPr="00A77644" w:rsidRDefault="008B58A0" w:rsidP="008B58A0">
      <w:pPr>
        <w:pStyle w:val="paragraphsub"/>
      </w:pPr>
      <w:r w:rsidRPr="00A77644">
        <w:tab/>
        <w:t>(i</w:t>
      </w:r>
      <w:r w:rsidR="00FD1142" w:rsidRPr="00A77644">
        <w:t>i</w:t>
      </w:r>
      <w:r w:rsidRPr="00A77644">
        <w:t>i)</w:t>
      </w:r>
      <w:r w:rsidRPr="00A77644">
        <w:tab/>
        <w:t>31</w:t>
      </w:r>
      <w:r w:rsidR="00A77644" w:rsidRPr="00A77644">
        <w:t> </w:t>
      </w:r>
      <w:r w:rsidRPr="00A77644">
        <w:t>December 2016.</w:t>
      </w:r>
    </w:p>
    <w:p w:rsidR="008B58A0" w:rsidRPr="00A77644" w:rsidRDefault="00FD1142" w:rsidP="008B58A0">
      <w:pPr>
        <w:pStyle w:val="subsection"/>
      </w:pPr>
      <w:r w:rsidRPr="00A77644">
        <w:tab/>
        <w:t>(2)</w:t>
      </w:r>
      <w:r w:rsidRPr="00A77644">
        <w:tab/>
        <w:t xml:space="preserve">The person who held the position of Chair of the Advisory Council immediately before the transfer day is taken to have been appointed as the Board Chair for the period that applies in respect of the person under </w:t>
      </w:r>
      <w:r w:rsidR="00A77644" w:rsidRPr="00A77644">
        <w:t>subsection (</w:t>
      </w:r>
      <w:r w:rsidRPr="00A77644">
        <w:t>1).</w:t>
      </w:r>
    </w:p>
    <w:p w:rsidR="00FD1142" w:rsidRPr="00A77644" w:rsidRDefault="00FD1142" w:rsidP="00FD1142">
      <w:pPr>
        <w:pStyle w:val="subsection"/>
      </w:pPr>
      <w:r w:rsidRPr="00A77644">
        <w:tab/>
        <w:t>(3)</w:t>
      </w:r>
      <w:r w:rsidRPr="00A77644">
        <w:tab/>
        <w:t xml:space="preserve">The person who held the position of Deputy Chair of the Advisory Council immediately before the transfer day is taken to have been appointed as the Deputy Chair of the Board for the period that applies in respect of the person under </w:t>
      </w:r>
      <w:r w:rsidR="00A77644" w:rsidRPr="00A77644">
        <w:t>subsection (</w:t>
      </w:r>
      <w:r w:rsidRPr="00A77644">
        <w:t>1).</w:t>
      </w:r>
    </w:p>
    <w:p w:rsidR="00B36BF9" w:rsidRPr="00A77644" w:rsidRDefault="00490E37" w:rsidP="00B36BF9">
      <w:pPr>
        <w:pStyle w:val="ActHead5"/>
      </w:pPr>
      <w:bookmarkStart w:id="79" w:name="_Toc450298434"/>
      <w:r w:rsidRPr="00A77644">
        <w:rPr>
          <w:rStyle w:val="CharSectno"/>
        </w:rPr>
        <w:t>61</w:t>
      </w:r>
      <w:r w:rsidR="00B36BF9" w:rsidRPr="00A77644">
        <w:t xml:space="preserve">  Staff of Old Parliament House</w:t>
      </w:r>
      <w:bookmarkEnd w:id="79"/>
    </w:p>
    <w:p w:rsidR="00B36BF9" w:rsidRPr="00A77644" w:rsidRDefault="006C0C37" w:rsidP="00B36BF9">
      <w:pPr>
        <w:pStyle w:val="subsection"/>
      </w:pPr>
      <w:r w:rsidRPr="00A77644">
        <w:tab/>
      </w:r>
      <w:r w:rsidR="00B36BF9" w:rsidRPr="00A77644">
        <w:tab/>
        <w:t>A person who was engaged by Old Parliament House as an APS employee immediately before the transfer day, continues to be an APS employee</w:t>
      </w:r>
      <w:r w:rsidRPr="00A77644">
        <w:t xml:space="preserve"> engaged by </w:t>
      </w:r>
      <w:proofErr w:type="spellStart"/>
      <w:r w:rsidRPr="00A77644">
        <w:t>OPH</w:t>
      </w:r>
      <w:proofErr w:type="spellEnd"/>
      <w:r w:rsidR="00B36BF9" w:rsidRPr="00A77644">
        <w:t xml:space="preserve"> on and after the transfer day.</w:t>
      </w:r>
    </w:p>
    <w:p w:rsidR="0035378A" w:rsidRPr="00A77644" w:rsidRDefault="0035378A" w:rsidP="0035378A">
      <w:pPr>
        <w:pStyle w:val="notetext"/>
      </w:pPr>
      <w:r w:rsidRPr="00A77644">
        <w:t>Note:</w:t>
      </w:r>
      <w:r w:rsidRPr="00A77644">
        <w:tab/>
        <w:t>See also section</w:t>
      </w:r>
      <w:r w:rsidR="00A77644" w:rsidRPr="00A77644">
        <w:t> </w:t>
      </w:r>
      <w:r w:rsidR="00490E37" w:rsidRPr="00A77644">
        <w:t>48</w:t>
      </w:r>
      <w:r w:rsidRPr="00A77644">
        <w:t>.</w:t>
      </w:r>
    </w:p>
    <w:p w:rsidR="008B0A4B" w:rsidRPr="00A77644" w:rsidRDefault="008B0A4B" w:rsidP="008B0A4B">
      <w:pPr>
        <w:pStyle w:val="ActHead3"/>
        <w:pageBreakBefore/>
      </w:pPr>
      <w:bookmarkStart w:id="80" w:name="_Toc450298435"/>
      <w:r w:rsidRPr="00A77644">
        <w:rPr>
          <w:rStyle w:val="CharDivNo"/>
        </w:rPr>
        <w:lastRenderedPageBreak/>
        <w:t>Division</w:t>
      </w:r>
      <w:r w:rsidR="00A77644" w:rsidRPr="00A77644">
        <w:rPr>
          <w:rStyle w:val="CharDivNo"/>
        </w:rPr>
        <w:t> </w:t>
      </w:r>
      <w:r w:rsidR="005E185A" w:rsidRPr="00A77644">
        <w:rPr>
          <w:rStyle w:val="CharDivNo"/>
        </w:rPr>
        <w:t>5</w:t>
      </w:r>
      <w:r w:rsidRPr="00A77644">
        <w:t>—</w:t>
      </w:r>
      <w:r w:rsidRPr="00A77644">
        <w:rPr>
          <w:rStyle w:val="CharDivText"/>
        </w:rPr>
        <w:t>Other matters</w:t>
      </w:r>
      <w:bookmarkEnd w:id="80"/>
    </w:p>
    <w:p w:rsidR="008B0A4B" w:rsidRPr="00A77644" w:rsidRDefault="00490E37" w:rsidP="008B0A4B">
      <w:pPr>
        <w:pStyle w:val="ActHead5"/>
      </w:pPr>
      <w:bookmarkStart w:id="81" w:name="_Toc450298436"/>
      <w:r w:rsidRPr="00A77644">
        <w:rPr>
          <w:rStyle w:val="CharSectno"/>
        </w:rPr>
        <w:t>62</w:t>
      </w:r>
      <w:r w:rsidR="008B0A4B" w:rsidRPr="00A77644">
        <w:t xml:space="preserve">  Exemption from stamp duty and other State or Territory taxes</w:t>
      </w:r>
      <w:bookmarkEnd w:id="81"/>
    </w:p>
    <w:p w:rsidR="008B0A4B" w:rsidRPr="00A77644" w:rsidRDefault="008B0A4B" w:rsidP="008B0A4B">
      <w:pPr>
        <w:pStyle w:val="subsection"/>
      </w:pPr>
      <w:r w:rsidRPr="00A77644">
        <w:tab/>
        <w:t>(1)</w:t>
      </w:r>
      <w:r w:rsidRPr="00A77644">
        <w:tab/>
        <w:t>No stamp duty or other tax is payable under a law of a State or a Territory in respect of an exempt matter, or anything connected with an exempt matter.</w:t>
      </w:r>
    </w:p>
    <w:p w:rsidR="008B0A4B" w:rsidRPr="00A77644" w:rsidRDefault="008B0A4B" w:rsidP="008B0A4B">
      <w:pPr>
        <w:pStyle w:val="subsection"/>
      </w:pPr>
      <w:r w:rsidRPr="00A77644">
        <w:tab/>
        <w:t>(2)</w:t>
      </w:r>
      <w:r w:rsidRPr="00A77644">
        <w:tab/>
        <w:t xml:space="preserve">An </w:t>
      </w:r>
      <w:r w:rsidRPr="00A77644">
        <w:rPr>
          <w:b/>
          <w:i/>
        </w:rPr>
        <w:t>exempt matter</w:t>
      </w:r>
      <w:r w:rsidRPr="00A77644">
        <w:t xml:space="preserve"> is:</w:t>
      </w:r>
    </w:p>
    <w:p w:rsidR="008B0A4B" w:rsidRPr="00A77644" w:rsidRDefault="008B0A4B" w:rsidP="008B0A4B">
      <w:pPr>
        <w:pStyle w:val="paragraph"/>
      </w:pPr>
      <w:r w:rsidRPr="00A77644">
        <w:tab/>
        <w:t>(a)</w:t>
      </w:r>
      <w:r w:rsidRPr="00A77644">
        <w:tab/>
        <w:t>the vesting of an asset or liability under this Part; or</w:t>
      </w:r>
    </w:p>
    <w:p w:rsidR="008B0A4B" w:rsidRPr="00A77644" w:rsidRDefault="008B0A4B" w:rsidP="008B0A4B">
      <w:pPr>
        <w:pStyle w:val="paragraph"/>
      </w:pPr>
      <w:r w:rsidRPr="00A77644">
        <w:tab/>
        <w:t>(b)</w:t>
      </w:r>
      <w:r w:rsidRPr="00A77644">
        <w:tab/>
        <w:t>the operation of this instrument in any other respect.</w:t>
      </w:r>
    </w:p>
    <w:p w:rsidR="008B0A4B" w:rsidRPr="00A77644" w:rsidRDefault="008B0A4B" w:rsidP="008B0A4B">
      <w:pPr>
        <w:pStyle w:val="subsection"/>
      </w:pPr>
      <w:r w:rsidRPr="00A77644">
        <w:tab/>
        <w:t>(3)</w:t>
      </w:r>
      <w:r w:rsidRPr="00A77644">
        <w:tab/>
        <w:t xml:space="preserve">The </w:t>
      </w:r>
      <w:r w:rsidR="00044C33" w:rsidRPr="00A77644">
        <w:t>Arts</w:t>
      </w:r>
      <w:r w:rsidRPr="00A77644">
        <w:t xml:space="preserve"> Minister may certify in writing:</w:t>
      </w:r>
    </w:p>
    <w:p w:rsidR="008B0A4B" w:rsidRPr="00A77644" w:rsidRDefault="008B0A4B" w:rsidP="008B0A4B">
      <w:pPr>
        <w:pStyle w:val="paragraph"/>
      </w:pPr>
      <w:r w:rsidRPr="00A77644">
        <w:tab/>
        <w:t>(a)</w:t>
      </w:r>
      <w:r w:rsidRPr="00A77644">
        <w:tab/>
        <w:t>that a specified matter is an exempt matter; or</w:t>
      </w:r>
    </w:p>
    <w:p w:rsidR="008B0A4B" w:rsidRPr="00A77644" w:rsidRDefault="008B0A4B" w:rsidP="008B0A4B">
      <w:pPr>
        <w:pStyle w:val="paragraph"/>
      </w:pPr>
      <w:r w:rsidRPr="00A77644">
        <w:tab/>
        <w:t>(b)</w:t>
      </w:r>
      <w:r w:rsidRPr="00A77644">
        <w:tab/>
        <w:t>that a specified thing was connected with a specified exempt matter.</w:t>
      </w:r>
    </w:p>
    <w:p w:rsidR="008B0A4B" w:rsidRPr="00A77644" w:rsidRDefault="00490E37" w:rsidP="008B0A4B">
      <w:pPr>
        <w:pStyle w:val="ActHead5"/>
      </w:pPr>
      <w:bookmarkStart w:id="82" w:name="_Toc450298437"/>
      <w:r w:rsidRPr="00A77644">
        <w:rPr>
          <w:rStyle w:val="CharSectno"/>
        </w:rPr>
        <w:t>63</w:t>
      </w:r>
      <w:r w:rsidR="008B0A4B" w:rsidRPr="00A77644">
        <w:t xml:space="preserve">  Certificates taken to be authentic</w:t>
      </w:r>
      <w:bookmarkEnd w:id="82"/>
    </w:p>
    <w:p w:rsidR="008B0A4B" w:rsidRPr="00A77644" w:rsidRDefault="008B0A4B" w:rsidP="008B0A4B">
      <w:pPr>
        <w:pStyle w:val="subsection"/>
      </w:pPr>
      <w:r w:rsidRPr="00A77644">
        <w:tab/>
      </w:r>
      <w:r w:rsidRPr="00A77644">
        <w:tab/>
        <w:t>A document that appears to be a certificate made or issued under section</w:t>
      </w:r>
      <w:r w:rsidR="00A77644" w:rsidRPr="00A77644">
        <w:t> </w:t>
      </w:r>
      <w:r w:rsidR="00490E37" w:rsidRPr="00A77644">
        <w:t>54</w:t>
      </w:r>
      <w:r w:rsidRPr="00A77644">
        <w:t xml:space="preserve">, </w:t>
      </w:r>
      <w:r w:rsidR="00490E37" w:rsidRPr="00A77644">
        <w:t>55</w:t>
      </w:r>
      <w:r w:rsidRPr="00A77644">
        <w:t xml:space="preserve"> or </w:t>
      </w:r>
      <w:r w:rsidR="00490E37" w:rsidRPr="00A77644">
        <w:t>62</w:t>
      </w:r>
      <w:r w:rsidRPr="00A77644">
        <w:t>:</w:t>
      </w:r>
    </w:p>
    <w:p w:rsidR="008B0A4B" w:rsidRPr="00A77644" w:rsidRDefault="008B0A4B" w:rsidP="008B0A4B">
      <w:pPr>
        <w:pStyle w:val="paragraph"/>
      </w:pPr>
      <w:r w:rsidRPr="00A77644">
        <w:tab/>
        <w:t>(a)</w:t>
      </w:r>
      <w:r w:rsidRPr="00A77644">
        <w:tab/>
        <w:t>is taken to be such a certificate; and</w:t>
      </w:r>
    </w:p>
    <w:p w:rsidR="008B0A4B" w:rsidRPr="00A77644" w:rsidRDefault="008B0A4B" w:rsidP="008B0A4B">
      <w:pPr>
        <w:pStyle w:val="paragraph"/>
      </w:pPr>
      <w:r w:rsidRPr="00A77644">
        <w:tab/>
        <w:t>(b)</w:t>
      </w:r>
      <w:r w:rsidRPr="00A77644">
        <w:tab/>
        <w:t>is taken to have been properly given;</w:t>
      </w:r>
    </w:p>
    <w:p w:rsidR="008B0A4B" w:rsidRPr="00A77644" w:rsidRDefault="008B0A4B" w:rsidP="008B0A4B">
      <w:pPr>
        <w:pStyle w:val="subsection2"/>
      </w:pPr>
      <w:r w:rsidRPr="00A77644">
        <w:t>unless the contrary is established.</w:t>
      </w:r>
    </w:p>
    <w:p w:rsidR="008B0A4B" w:rsidRPr="00A77644" w:rsidRDefault="00490E37" w:rsidP="008B0A4B">
      <w:pPr>
        <w:pStyle w:val="ActHead5"/>
      </w:pPr>
      <w:bookmarkStart w:id="83" w:name="_Toc450298438"/>
      <w:r w:rsidRPr="00A77644">
        <w:rPr>
          <w:rStyle w:val="CharSectno"/>
        </w:rPr>
        <w:t>64</w:t>
      </w:r>
      <w:r w:rsidR="008B0A4B" w:rsidRPr="00A77644">
        <w:t xml:space="preserve">  Compensation for acquisition of property</w:t>
      </w:r>
      <w:bookmarkEnd w:id="83"/>
    </w:p>
    <w:p w:rsidR="008B0A4B" w:rsidRPr="00A77644" w:rsidRDefault="008B0A4B" w:rsidP="008B0A4B">
      <w:pPr>
        <w:pStyle w:val="subsection"/>
      </w:pPr>
      <w:r w:rsidRPr="00A77644">
        <w:tab/>
        <w:t>(1)</w:t>
      </w:r>
      <w:r w:rsidRPr="00A77644">
        <w:tab/>
        <w:t>If the operation of this Part would result in an acquisition of property (within the meaning of paragraph</w:t>
      </w:r>
      <w:r w:rsidR="00A77644" w:rsidRPr="00A77644">
        <w:t> </w:t>
      </w:r>
      <w:r w:rsidRPr="00A77644">
        <w:t>51(xxxi) of the Constitution) from a person otherwise than on just terms (within the meaning of that paragraph), the Commonwealth is liable to pay a reasonable amount of compensation to the person.</w:t>
      </w:r>
    </w:p>
    <w:p w:rsidR="008B0A4B" w:rsidRPr="00A77644" w:rsidRDefault="008B0A4B" w:rsidP="008B0A4B">
      <w:pPr>
        <w:pStyle w:val="subsection"/>
      </w:pPr>
      <w:r w:rsidRPr="00A77644">
        <w:tab/>
        <w:t>(2)</w:t>
      </w:r>
      <w:r w:rsidRPr="00A77644">
        <w:tab/>
        <w:t>If the Commonwealth and the person do not agree on the amount of the compensation, the person may institute proceedings in a court of competent jurisdiction for the recovery from the Commonwealth of such reasonable amount of compensation as the court determines.</w:t>
      </w:r>
    </w:p>
    <w:p w:rsidR="005910E6" w:rsidRPr="00A77644" w:rsidRDefault="005910E6" w:rsidP="00C70FC0">
      <w:pPr>
        <w:sectPr w:rsidR="005910E6" w:rsidRPr="00A77644" w:rsidSect="007705AF">
          <w:headerReference w:type="even" r:id="rId21"/>
          <w:headerReference w:type="default" r:id="rId22"/>
          <w:footerReference w:type="even" r:id="rId23"/>
          <w:footerReference w:type="default" r:id="rId24"/>
          <w:headerReference w:type="first" r:id="rId25"/>
          <w:footerReference w:type="first" r:id="rId26"/>
          <w:pgSz w:w="11907" w:h="16839" w:code="9"/>
          <w:pgMar w:top="1440" w:right="1797" w:bottom="1440" w:left="1797" w:header="720" w:footer="709" w:gutter="0"/>
          <w:pgNumType w:start="1"/>
          <w:cols w:space="708"/>
          <w:docGrid w:linePitch="360"/>
        </w:sectPr>
      </w:pPr>
    </w:p>
    <w:p w:rsidR="005910E6" w:rsidRPr="00A77644" w:rsidRDefault="005910E6" w:rsidP="00C70FC0">
      <w:pPr>
        <w:pStyle w:val="ActHead6"/>
        <w:pageBreakBefore/>
      </w:pPr>
      <w:bookmarkStart w:id="84" w:name="_Toc450298439"/>
      <w:bookmarkStart w:id="85" w:name="opcAmSched"/>
      <w:bookmarkStart w:id="86" w:name="opcCurrentFind"/>
      <w:r w:rsidRPr="00A77644">
        <w:rPr>
          <w:rStyle w:val="CharAmSchNo"/>
        </w:rPr>
        <w:lastRenderedPageBreak/>
        <w:t>Schedule</w:t>
      </w:r>
      <w:r w:rsidR="00A77644" w:rsidRPr="00A77644">
        <w:rPr>
          <w:rStyle w:val="CharAmSchNo"/>
        </w:rPr>
        <w:t> </w:t>
      </w:r>
      <w:r w:rsidRPr="00A77644">
        <w:rPr>
          <w:rStyle w:val="CharAmSchNo"/>
        </w:rPr>
        <w:t>1</w:t>
      </w:r>
      <w:r w:rsidRPr="00A77644">
        <w:t>—</w:t>
      </w:r>
      <w:r w:rsidRPr="00A77644">
        <w:rPr>
          <w:rStyle w:val="CharAmSchText"/>
        </w:rPr>
        <w:t>Amendments</w:t>
      </w:r>
      <w:bookmarkEnd w:id="84"/>
    </w:p>
    <w:bookmarkEnd w:id="85"/>
    <w:bookmarkEnd w:id="86"/>
    <w:p w:rsidR="005910E6" w:rsidRPr="00A77644" w:rsidRDefault="005910E6" w:rsidP="002E5A1C">
      <w:pPr>
        <w:pStyle w:val="Header"/>
      </w:pPr>
      <w:r w:rsidRPr="00A77644">
        <w:rPr>
          <w:rStyle w:val="CharAmPartNo"/>
        </w:rPr>
        <w:t xml:space="preserve"> </w:t>
      </w:r>
      <w:r w:rsidRPr="00A77644">
        <w:rPr>
          <w:rStyle w:val="CharAmPartText"/>
        </w:rPr>
        <w:t xml:space="preserve"> </w:t>
      </w:r>
    </w:p>
    <w:p w:rsidR="007D4D38" w:rsidRPr="00A77644" w:rsidRDefault="007D4D38" w:rsidP="007D4D38">
      <w:pPr>
        <w:pStyle w:val="ActHead9"/>
      </w:pPr>
      <w:bookmarkStart w:id="87" w:name="_Toc450298440"/>
      <w:r w:rsidRPr="00A77644">
        <w:t>Public Governance, Performance and Accountability Rule</w:t>
      </w:r>
      <w:r w:rsidR="00A77644" w:rsidRPr="00A77644">
        <w:t> </w:t>
      </w:r>
      <w:r w:rsidRPr="00A77644">
        <w:t>2014</w:t>
      </w:r>
      <w:bookmarkEnd w:id="87"/>
    </w:p>
    <w:p w:rsidR="005910E6" w:rsidRPr="00A77644" w:rsidRDefault="005910E6" w:rsidP="002E5A1C">
      <w:pPr>
        <w:pStyle w:val="ItemHead"/>
      </w:pPr>
      <w:r w:rsidRPr="00A77644">
        <w:t>1  Section</w:t>
      </w:r>
      <w:r w:rsidR="00A77644" w:rsidRPr="00A77644">
        <w:t> </w:t>
      </w:r>
      <w:r w:rsidRPr="00A77644">
        <w:t>30 (after table item</w:t>
      </w:r>
      <w:r w:rsidR="00A77644" w:rsidRPr="00A77644">
        <w:t> </w:t>
      </w:r>
      <w:r w:rsidRPr="00A77644">
        <w:t>17)</w:t>
      </w:r>
    </w:p>
    <w:p w:rsidR="005910E6" w:rsidRPr="00A77644" w:rsidRDefault="005910E6" w:rsidP="005910E6">
      <w:pPr>
        <w:pStyle w:val="Item"/>
      </w:pPr>
      <w:r w:rsidRPr="00A77644">
        <w:t>Insert:</w:t>
      </w:r>
    </w:p>
    <w:p w:rsidR="005910E6" w:rsidRPr="00A77644" w:rsidRDefault="005910E6" w:rsidP="005910E6">
      <w:pPr>
        <w:pStyle w:val="Tabletext"/>
      </w:pPr>
    </w:p>
    <w:tbl>
      <w:tblPr>
        <w:tblW w:w="0" w:type="auto"/>
        <w:tblInd w:w="113" w:type="dxa"/>
        <w:tblLayout w:type="fixed"/>
        <w:tblLook w:val="0000" w:firstRow="0" w:lastRow="0" w:firstColumn="0" w:lastColumn="0" w:noHBand="0" w:noVBand="0"/>
      </w:tblPr>
      <w:tblGrid>
        <w:gridCol w:w="714"/>
        <w:gridCol w:w="7598"/>
      </w:tblGrid>
      <w:tr w:rsidR="005910E6" w:rsidRPr="00A77644" w:rsidTr="002E5A1C">
        <w:tc>
          <w:tcPr>
            <w:tcW w:w="714" w:type="dxa"/>
            <w:shd w:val="clear" w:color="auto" w:fill="auto"/>
          </w:tcPr>
          <w:p w:rsidR="005910E6" w:rsidRPr="00A77644" w:rsidRDefault="005910E6" w:rsidP="002E5A1C">
            <w:pPr>
              <w:pStyle w:val="Tabletext"/>
            </w:pPr>
            <w:r w:rsidRPr="00A77644">
              <w:t>17A</w:t>
            </w:r>
          </w:p>
        </w:tc>
        <w:tc>
          <w:tcPr>
            <w:tcW w:w="7598" w:type="dxa"/>
            <w:shd w:val="clear" w:color="auto" w:fill="auto"/>
          </w:tcPr>
          <w:p w:rsidR="005910E6" w:rsidRPr="00A77644" w:rsidRDefault="005910E6" w:rsidP="002E5A1C">
            <w:pPr>
              <w:pStyle w:val="Tabletext"/>
            </w:pPr>
            <w:r w:rsidRPr="00A77644">
              <w:t>Old Parliament House</w:t>
            </w:r>
          </w:p>
        </w:tc>
      </w:tr>
    </w:tbl>
    <w:p w:rsidR="005910E6" w:rsidRPr="00A77644" w:rsidRDefault="005910E6" w:rsidP="005910E6">
      <w:pPr>
        <w:pStyle w:val="ItemHead"/>
      </w:pPr>
      <w:r w:rsidRPr="00A77644">
        <w:t>2  Clause</w:t>
      </w:r>
      <w:r w:rsidR="00A77644" w:rsidRPr="00A77644">
        <w:t> </w:t>
      </w:r>
      <w:r w:rsidRPr="00A77644">
        <w:t>19 of Schedule</w:t>
      </w:r>
      <w:r w:rsidR="00A77644" w:rsidRPr="00A77644">
        <w:t> </w:t>
      </w:r>
      <w:r w:rsidRPr="00A77644">
        <w:t>1</w:t>
      </w:r>
    </w:p>
    <w:p w:rsidR="005910E6" w:rsidRPr="00A77644" w:rsidRDefault="005910E6" w:rsidP="005910E6">
      <w:pPr>
        <w:pStyle w:val="Item"/>
      </w:pPr>
      <w:r w:rsidRPr="00A77644">
        <w:t>Repeal the clause.</w:t>
      </w:r>
    </w:p>
    <w:p w:rsidR="005910E6" w:rsidRPr="00A77644" w:rsidRDefault="005910E6" w:rsidP="002E5A1C"/>
    <w:p w:rsidR="005910E6" w:rsidRPr="00A77644" w:rsidRDefault="005910E6" w:rsidP="002E5A1C">
      <w:pPr>
        <w:sectPr w:rsidR="005910E6" w:rsidRPr="00A77644" w:rsidSect="007705AF">
          <w:headerReference w:type="even" r:id="rId27"/>
          <w:headerReference w:type="default" r:id="rId28"/>
          <w:footerReference w:type="even" r:id="rId29"/>
          <w:footerReference w:type="default" r:id="rId30"/>
          <w:headerReference w:type="first" r:id="rId31"/>
          <w:footerReference w:type="first" r:id="rId32"/>
          <w:pgSz w:w="11907" w:h="16839" w:code="9"/>
          <w:pgMar w:top="1440" w:right="1797" w:bottom="1440" w:left="1797" w:header="720" w:footer="709" w:gutter="0"/>
          <w:cols w:space="720"/>
          <w:docGrid w:linePitch="299"/>
        </w:sectPr>
      </w:pPr>
    </w:p>
    <w:p w:rsidR="005910E6" w:rsidRPr="00A77644" w:rsidRDefault="005910E6" w:rsidP="003901B5">
      <w:pPr>
        <w:rPr>
          <w:b/>
          <w:i/>
        </w:rPr>
      </w:pPr>
    </w:p>
    <w:sectPr w:rsidR="005910E6" w:rsidRPr="00A77644" w:rsidSect="007705AF">
      <w:headerReference w:type="even" r:id="rId33"/>
      <w:headerReference w:type="default" r:id="rId34"/>
      <w:footerReference w:type="even" r:id="rId35"/>
      <w:footerReference w:type="default" r:id="rId36"/>
      <w:headerReference w:type="first" r:id="rId37"/>
      <w:footerReference w:type="first" r:id="rId38"/>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A1C" w:rsidRDefault="002E5A1C" w:rsidP="00715914">
      <w:pPr>
        <w:spacing w:line="240" w:lineRule="auto"/>
      </w:pPr>
      <w:r>
        <w:separator/>
      </w:r>
    </w:p>
  </w:endnote>
  <w:endnote w:type="continuationSeparator" w:id="0">
    <w:p w:rsidR="002E5A1C" w:rsidRDefault="002E5A1C"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A1C" w:rsidRPr="007705AF" w:rsidRDefault="007705AF" w:rsidP="007705AF">
    <w:pPr>
      <w:pStyle w:val="Footer"/>
      <w:spacing w:before="120"/>
      <w:rPr>
        <w:i/>
        <w:sz w:val="18"/>
      </w:rPr>
    </w:pPr>
    <w:r w:rsidRPr="007705AF">
      <w:rPr>
        <w:i/>
        <w:sz w:val="18"/>
      </w:rPr>
      <w:t>OPC62054 - D</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A1C" w:rsidRPr="00A41F52" w:rsidRDefault="002E5A1C" w:rsidP="005910E6">
    <w:pPr>
      <w:pBdr>
        <w:top w:val="single" w:sz="6" w:space="1" w:color="auto"/>
      </w:pBdr>
      <w:spacing w:before="120" w:line="0" w:lineRule="atLeast"/>
      <w:rPr>
        <w:sz w:val="16"/>
        <w:szCs w:val="16"/>
      </w:rPr>
    </w:pPr>
  </w:p>
  <w:tbl>
    <w:tblPr>
      <w:tblStyle w:val="TableGrid"/>
      <w:tblW w:w="8472" w:type="dxa"/>
      <w:tblLook w:val="04A0" w:firstRow="1" w:lastRow="0" w:firstColumn="1" w:lastColumn="0" w:noHBand="0" w:noVBand="1"/>
    </w:tblPr>
    <w:tblGrid>
      <w:gridCol w:w="1384"/>
      <w:gridCol w:w="6379"/>
      <w:gridCol w:w="709"/>
    </w:tblGrid>
    <w:tr w:rsidR="002E5A1C" w:rsidTr="002E5A1C">
      <w:tc>
        <w:tcPr>
          <w:tcW w:w="1384" w:type="dxa"/>
          <w:tcBorders>
            <w:top w:val="nil"/>
            <w:left w:val="nil"/>
            <w:bottom w:val="nil"/>
            <w:right w:val="nil"/>
          </w:tcBorders>
        </w:tcPr>
        <w:p w:rsidR="002E5A1C" w:rsidRDefault="002E5A1C" w:rsidP="002E5A1C">
          <w:pPr>
            <w:spacing w:line="0" w:lineRule="atLeast"/>
            <w:rPr>
              <w:sz w:val="18"/>
            </w:rPr>
          </w:pPr>
        </w:p>
      </w:tc>
      <w:tc>
        <w:tcPr>
          <w:tcW w:w="6379" w:type="dxa"/>
          <w:tcBorders>
            <w:top w:val="nil"/>
            <w:left w:val="nil"/>
            <w:bottom w:val="nil"/>
            <w:right w:val="nil"/>
          </w:tcBorders>
        </w:tcPr>
        <w:p w:rsidR="002E5A1C" w:rsidRDefault="002E5A1C" w:rsidP="002E5A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47B59">
            <w:rPr>
              <w:i/>
              <w:sz w:val="18"/>
            </w:rPr>
            <w:t>Public Governance, Performance and Accountability (Establishing Old Parliament House) Rule 2016</w:t>
          </w:r>
          <w:r w:rsidRPr="007A1328">
            <w:rPr>
              <w:i/>
              <w:sz w:val="18"/>
            </w:rPr>
            <w:fldChar w:fldCharType="end"/>
          </w:r>
        </w:p>
      </w:tc>
      <w:tc>
        <w:tcPr>
          <w:tcW w:w="709" w:type="dxa"/>
          <w:tcBorders>
            <w:top w:val="nil"/>
            <w:left w:val="nil"/>
            <w:bottom w:val="nil"/>
            <w:right w:val="nil"/>
          </w:tcBorders>
        </w:tcPr>
        <w:p w:rsidR="002E5A1C" w:rsidRDefault="002E5A1C" w:rsidP="002E5A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47B59">
            <w:rPr>
              <w:i/>
              <w:noProof/>
              <w:sz w:val="18"/>
            </w:rPr>
            <w:t>24</w:t>
          </w:r>
          <w:r w:rsidRPr="00ED79B6">
            <w:rPr>
              <w:i/>
              <w:sz w:val="18"/>
            </w:rPr>
            <w:fldChar w:fldCharType="end"/>
          </w:r>
        </w:p>
      </w:tc>
    </w:tr>
  </w:tbl>
  <w:p w:rsidR="002E5A1C" w:rsidRPr="00A41F52" w:rsidRDefault="007705AF" w:rsidP="007705AF">
    <w:pPr>
      <w:rPr>
        <w:i/>
        <w:sz w:val="18"/>
      </w:rPr>
    </w:pPr>
    <w:r w:rsidRPr="007705AF">
      <w:rPr>
        <w:rFonts w:cs="Times New Roman"/>
        <w:i/>
        <w:sz w:val="18"/>
      </w:rPr>
      <w:t>OPC62054 - D</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A1C" w:rsidRPr="00E33C1C" w:rsidRDefault="002E5A1C" w:rsidP="002E5A1C">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2E5A1C" w:rsidTr="002E5A1C">
      <w:tc>
        <w:tcPr>
          <w:tcW w:w="1384" w:type="dxa"/>
          <w:tcBorders>
            <w:top w:val="nil"/>
            <w:left w:val="nil"/>
            <w:bottom w:val="nil"/>
            <w:right w:val="nil"/>
          </w:tcBorders>
        </w:tcPr>
        <w:p w:rsidR="002E5A1C" w:rsidRDefault="002E5A1C" w:rsidP="002E5A1C">
          <w:pPr>
            <w:spacing w:line="0" w:lineRule="atLeast"/>
            <w:rPr>
              <w:sz w:val="18"/>
            </w:rPr>
          </w:pPr>
        </w:p>
      </w:tc>
      <w:tc>
        <w:tcPr>
          <w:tcW w:w="6379" w:type="dxa"/>
          <w:tcBorders>
            <w:top w:val="nil"/>
            <w:left w:val="nil"/>
            <w:bottom w:val="nil"/>
            <w:right w:val="nil"/>
          </w:tcBorders>
        </w:tcPr>
        <w:p w:rsidR="002E5A1C" w:rsidRDefault="002E5A1C" w:rsidP="002E5A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47B59">
            <w:rPr>
              <w:i/>
              <w:sz w:val="18"/>
            </w:rPr>
            <w:t>Public Governance, Performance and Accountability (Establishing Old Parliament House) Rule 2016</w:t>
          </w:r>
          <w:r w:rsidRPr="007A1328">
            <w:rPr>
              <w:i/>
              <w:sz w:val="18"/>
            </w:rPr>
            <w:fldChar w:fldCharType="end"/>
          </w:r>
        </w:p>
      </w:tc>
      <w:tc>
        <w:tcPr>
          <w:tcW w:w="709" w:type="dxa"/>
          <w:tcBorders>
            <w:top w:val="nil"/>
            <w:left w:val="nil"/>
            <w:bottom w:val="nil"/>
            <w:right w:val="nil"/>
          </w:tcBorders>
        </w:tcPr>
        <w:p w:rsidR="002E5A1C" w:rsidRDefault="002E5A1C" w:rsidP="002E5A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47B59">
            <w:rPr>
              <w:i/>
              <w:noProof/>
              <w:sz w:val="18"/>
            </w:rPr>
            <w:t>24</w:t>
          </w:r>
          <w:r w:rsidRPr="00ED79B6">
            <w:rPr>
              <w:i/>
              <w:sz w:val="18"/>
            </w:rPr>
            <w:fldChar w:fldCharType="end"/>
          </w:r>
        </w:p>
      </w:tc>
    </w:tr>
  </w:tbl>
  <w:p w:rsidR="002E5A1C" w:rsidRPr="00ED79B6" w:rsidRDefault="002E5A1C" w:rsidP="002E5A1C">
    <w:pPr>
      <w:rPr>
        <w:i/>
        <w:sz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A1C" w:rsidRPr="007705AF" w:rsidRDefault="002E5A1C" w:rsidP="005910E6">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2E5A1C" w:rsidRPr="007705AF" w:rsidTr="00847E71">
      <w:tc>
        <w:tcPr>
          <w:tcW w:w="709" w:type="dxa"/>
          <w:tcBorders>
            <w:top w:val="nil"/>
            <w:left w:val="nil"/>
            <w:bottom w:val="nil"/>
            <w:right w:val="nil"/>
          </w:tcBorders>
        </w:tcPr>
        <w:p w:rsidR="002E5A1C" w:rsidRPr="007705AF" w:rsidRDefault="002E5A1C" w:rsidP="00113826">
          <w:pPr>
            <w:spacing w:line="0" w:lineRule="atLeast"/>
            <w:rPr>
              <w:rFonts w:cs="Times New Roman"/>
              <w:i/>
              <w:sz w:val="18"/>
            </w:rPr>
          </w:pPr>
          <w:r w:rsidRPr="007705AF">
            <w:rPr>
              <w:rFonts w:cs="Times New Roman"/>
              <w:i/>
              <w:sz w:val="18"/>
            </w:rPr>
            <w:fldChar w:fldCharType="begin"/>
          </w:r>
          <w:r w:rsidRPr="007705AF">
            <w:rPr>
              <w:rFonts w:cs="Times New Roman"/>
              <w:i/>
              <w:sz w:val="18"/>
            </w:rPr>
            <w:instrText xml:space="preserve"> PAGE </w:instrText>
          </w:r>
          <w:r w:rsidRPr="007705AF">
            <w:rPr>
              <w:rFonts w:cs="Times New Roman"/>
              <w:i/>
              <w:sz w:val="18"/>
            </w:rPr>
            <w:fldChar w:fldCharType="separate"/>
          </w:r>
          <w:r w:rsidR="00047B59">
            <w:rPr>
              <w:rFonts w:cs="Times New Roman"/>
              <w:i/>
              <w:noProof/>
              <w:sz w:val="18"/>
            </w:rPr>
            <w:t>24</w:t>
          </w:r>
          <w:r w:rsidRPr="007705AF">
            <w:rPr>
              <w:rFonts w:cs="Times New Roman"/>
              <w:i/>
              <w:sz w:val="18"/>
            </w:rPr>
            <w:fldChar w:fldCharType="end"/>
          </w:r>
        </w:p>
      </w:tc>
      <w:tc>
        <w:tcPr>
          <w:tcW w:w="6379" w:type="dxa"/>
          <w:tcBorders>
            <w:top w:val="nil"/>
            <w:left w:val="nil"/>
            <w:bottom w:val="nil"/>
            <w:right w:val="nil"/>
          </w:tcBorders>
        </w:tcPr>
        <w:p w:rsidR="002E5A1C" w:rsidRPr="007705AF" w:rsidRDefault="002E5A1C" w:rsidP="00113826">
          <w:pPr>
            <w:spacing w:line="0" w:lineRule="atLeast"/>
            <w:jc w:val="center"/>
            <w:rPr>
              <w:rFonts w:cs="Times New Roman"/>
              <w:i/>
              <w:sz w:val="18"/>
            </w:rPr>
          </w:pPr>
          <w:r w:rsidRPr="007705AF">
            <w:rPr>
              <w:rFonts w:cs="Times New Roman"/>
              <w:i/>
              <w:sz w:val="18"/>
            </w:rPr>
            <w:fldChar w:fldCharType="begin"/>
          </w:r>
          <w:r w:rsidRPr="007705AF">
            <w:rPr>
              <w:rFonts w:cs="Times New Roman"/>
              <w:i/>
              <w:sz w:val="18"/>
            </w:rPr>
            <w:instrText xml:space="preserve"> DOCPROPERTY ShortT </w:instrText>
          </w:r>
          <w:r w:rsidRPr="007705AF">
            <w:rPr>
              <w:rFonts w:cs="Times New Roman"/>
              <w:i/>
              <w:sz w:val="18"/>
            </w:rPr>
            <w:fldChar w:fldCharType="separate"/>
          </w:r>
          <w:r w:rsidR="00047B59">
            <w:rPr>
              <w:rFonts w:cs="Times New Roman"/>
              <w:i/>
              <w:sz w:val="18"/>
            </w:rPr>
            <w:t>Public Governance, Performance and Accountability (Establishing Old Parliament House) Rule 2016</w:t>
          </w:r>
          <w:r w:rsidRPr="007705AF">
            <w:rPr>
              <w:rFonts w:cs="Times New Roman"/>
              <w:i/>
              <w:sz w:val="18"/>
            </w:rPr>
            <w:fldChar w:fldCharType="end"/>
          </w:r>
        </w:p>
      </w:tc>
      <w:tc>
        <w:tcPr>
          <w:tcW w:w="1384" w:type="dxa"/>
          <w:tcBorders>
            <w:top w:val="nil"/>
            <w:left w:val="nil"/>
            <w:bottom w:val="nil"/>
            <w:right w:val="nil"/>
          </w:tcBorders>
        </w:tcPr>
        <w:p w:rsidR="002E5A1C" w:rsidRPr="007705AF" w:rsidRDefault="002E5A1C" w:rsidP="00113826">
          <w:pPr>
            <w:spacing w:line="0" w:lineRule="atLeast"/>
            <w:jc w:val="right"/>
            <w:rPr>
              <w:rFonts w:cs="Times New Roman"/>
              <w:i/>
              <w:sz w:val="18"/>
            </w:rPr>
          </w:pPr>
        </w:p>
      </w:tc>
    </w:tr>
  </w:tbl>
  <w:p w:rsidR="002E5A1C" w:rsidRPr="007705AF" w:rsidRDefault="007705AF" w:rsidP="007705AF">
    <w:pPr>
      <w:rPr>
        <w:rFonts w:cs="Times New Roman"/>
        <w:i/>
        <w:sz w:val="18"/>
      </w:rPr>
    </w:pPr>
    <w:r w:rsidRPr="007705AF">
      <w:rPr>
        <w:rFonts w:cs="Times New Roman"/>
        <w:i/>
        <w:sz w:val="18"/>
      </w:rPr>
      <w:t>OPC62054 - D</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A1C" w:rsidRPr="00E33C1C" w:rsidRDefault="002E5A1C" w:rsidP="005910E6">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2E5A1C" w:rsidTr="00113826">
      <w:tc>
        <w:tcPr>
          <w:tcW w:w="1384" w:type="dxa"/>
          <w:tcBorders>
            <w:top w:val="nil"/>
            <w:left w:val="nil"/>
            <w:bottom w:val="nil"/>
            <w:right w:val="nil"/>
          </w:tcBorders>
        </w:tcPr>
        <w:p w:rsidR="002E5A1C" w:rsidRDefault="002E5A1C" w:rsidP="00113826">
          <w:pPr>
            <w:spacing w:line="0" w:lineRule="atLeast"/>
            <w:rPr>
              <w:sz w:val="18"/>
            </w:rPr>
          </w:pPr>
        </w:p>
      </w:tc>
      <w:tc>
        <w:tcPr>
          <w:tcW w:w="6379" w:type="dxa"/>
          <w:tcBorders>
            <w:top w:val="nil"/>
            <w:left w:val="nil"/>
            <w:bottom w:val="nil"/>
            <w:right w:val="nil"/>
          </w:tcBorders>
        </w:tcPr>
        <w:p w:rsidR="002E5A1C" w:rsidRDefault="002E5A1C" w:rsidP="0011382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47B59">
            <w:rPr>
              <w:i/>
              <w:sz w:val="18"/>
            </w:rPr>
            <w:t>Public Governance, Performance and Accountability (Establishing Old Parliament House) Rule 2016</w:t>
          </w:r>
          <w:r w:rsidRPr="007A1328">
            <w:rPr>
              <w:i/>
              <w:sz w:val="18"/>
            </w:rPr>
            <w:fldChar w:fldCharType="end"/>
          </w:r>
        </w:p>
      </w:tc>
      <w:tc>
        <w:tcPr>
          <w:tcW w:w="709" w:type="dxa"/>
          <w:tcBorders>
            <w:top w:val="nil"/>
            <w:left w:val="nil"/>
            <w:bottom w:val="nil"/>
            <w:right w:val="nil"/>
          </w:tcBorders>
        </w:tcPr>
        <w:p w:rsidR="002E5A1C" w:rsidRDefault="002E5A1C" w:rsidP="0011382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47B59">
            <w:rPr>
              <w:i/>
              <w:noProof/>
              <w:sz w:val="18"/>
            </w:rPr>
            <w:t>24</w:t>
          </w:r>
          <w:r w:rsidRPr="00ED79B6">
            <w:rPr>
              <w:i/>
              <w:sz w:val="18"/>
            </w:rPr>
            <w:fldChar w:fldCharType="end"/>
          </w:r>
        </w:p>
      </w:tc>
    </w:tr>
  </w:tbl>
  <w:p w:rsidR="002E5A1C" w:rsidRPr="00ED79B6" w:rsidRDefault="007705AF" w:rsidP="007705AF">
    <w:pPr>
      <w:rPr>
        <w:i/>
        <w:sz w:val="18"/>
      </w:rPr>
    </w:pPr>
    <w:r w:rsidRPr="007705AF">
      <w:rPr>
        <w:rFonts w:cs="Times New Roman"/>
        <w:i/>
        <w:sz w:val="18"/>
      </w:rPr>
      <w:t>OPC62054 - D</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A1C" w:rsidRPr="00E33C1C" w:rsidRDefault="002E5A1C"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2E5A1C" w:rsidTr="00B33709">
      <w:tc>
        <w:tcPr>
          <w:tcW w:w="1384" w:type="dxa"/>
          <w:tcBorders>
            <w:top w:val="nil"/>
            <w:left w:val="nil"/>
            <w:bottom w:val="nil"/>
            <w:right w:val="nil"/>
          </w:tcBorders>
        </w:tcPr>
        <w:p w:rsidR="002E5A1C" w:rsidRDefault="002E5A1C" w:rsidP="00113826">
          <w:pPr>
            <w:spacing w:line="0" w:lineRule="atLeast"/>
            <w:rPr>
              <w:sz w:val="18"/>
            </w:rPr>
          </w:pPr>
        </w:p>
      </w:tc>
      <w:tc>
        <w:tcPr>
          <w:tcW w:w="6379" w:type="dxa"/>
          <w:tcBorders>
            <w:top w:val="nil"/>
            <w:left w:val="nil"/>
            <w:bottom w:val="nil"/>
            <w:right w:val="nil"/>
          </w:tcBorders>
        </w:tcPr>
        <w:p w:rsidR="002E5A1C" w:rsidRDefault="002E5A1C" w:rsidP="0011382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47B59">
            <w:rPr>
              <w:i/>
              <w:sz w:val="18"/>
            </w:rPr>
            <w:t>Public Governance, Performance and Accountability (Establishing Old Parliament House) Rule 2016</w:t>
          </w:r>
          <w:r w:rsidRPr="007A1328">
            <w:rPr>
              <w:i/>
              <w:sz w:val="18"/>
            </w:rPr>
            <w:fldChar w:fldCharType="end"/>
          </w:r>
        </w:p>
      </w:tc>
      <w:tc>
        <w:tcPr>
          <w:tcW w:w="709" w:type="dxa"/>
          <w:tcBorders>
            <w:top w:val="nil"/>
            <w:left w:val="nil"/>
            <w:bottom w:val="nil"/>
            <w:right w:val="nil"/>
          </w:tcBorders>
        </w:tcPr>
        <w:p w:rsidR="002E5A1C" w:rsidRDefault="002E5A1C" w:rsidP="0011382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47B59">
            <w:rPr>
              <w:i/>
              <w:noProof/>
              <w:sz w:val="18"/>
            </w:rPr>
            <w:t>24</w:t>
          </w:r>
          <w:r w:rsidRPr="00ED79B6">
            <w:rPr>
              <w:i/>
              <w:sz w:val="18"/>
            </w:rPr>
            <w:fldChar w:fldCharType="end"/>
          </w:r>
        </w:p>
      </w:tc>
    </w:tr>
  </w:tbl>
  <w:p w:rsidR="002E5A1C" w:rsidRPr="00ED79B6" w:rsidRDefault="002E5A1C" w:rsidP="007500C8">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A1C" w:rsidRDefault="002E5A1C" w:rsidP="005910E6">
    <w:pPr>
      <w:pStyle w:val="Footer"/>
      <w:spacing w:before="120"/>
    </w:pPr>
  </w:p>
  <w:p w:rsidR="002E5A1C" w:rsidRPr="007500C8" w:rsidRDefault="007705AF" w:rsidP="007705AF">
    <w:pPr>
      <w:pStyle w:val="Footer"/>
    </w:pPr>
    <w:r w:rsidRPr="007705AF">
      <w:rPr>
        <w:i/>
        <w:sz w:val="18"/>
      </w:rPr>
      <w:t>OPC62054 - 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A1C" w:rsidRPr="00ED79B6" w:rsidRDefault="002E5A1C"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A1C" w:rsidRPr="007705AF" w:rsidRDefault="002E5A1C" w:rsidP="005910E6">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2E5A1C" w:rsidRPr="007705AF" w:rsidTr="00847E71">
      <w:tc>
        <w:tcPr>
          <w:tcW w:w="709" w:type="dxa"/>
          <w:tcBorders>
            <w:top w:val="nil"/>
            <w:left w:val="nil"/>
            <w:bottom w:val="nil"/>
            <w:right w:val="nil"/>
          </w:tcBorders>
        </w:tcPr>
        <w:p w:rsidR="002E5A1C" w:rsidRPr="007705AF" w:rsidRDefault="002E5A1C" w:rsidP="00113826">
          <w:pPr>
            <w:spacing w:line="0" w:lineRule="atLeast"/>
            <w:rPr>
              <w:rFonts w:cs="Times New Roman"/>
              <w:i/>
              <w:sz w:val="18"/>
            </w:rPr>
          </w:pPr>
          <w:r w:rsidRPr="007705AF">
            <w:rPr>
              <w:rFonts w:cs="Times New Roman"/>
              <w:i/>
              <w:sz w:val="18"/>
            </w:rPr>
            <w:fldChar w:fldCharType="begin"/>
          </w:r>
          <w:r w:rsidRPr="007705AF">
            <w:rPr>
              <w:rFonts w:cs="Times New Roman"/>
              <w:i/>
              <w:sz w:val="18"/>
            </w:rPr>
            <w:instrText xml:space="preserve"> PAGE </w:instrText>
          </w:r>
          <w:r w:rsidRPr="007705AF">
            <w:rPr>
              <w:rFonts w:cs="Times New Roman"/>
              <w:i/>
              <w:sz w:val="18"/>
            </w:rPr>
            <w:fldChar w:fldCharType="separate"/>
          </w:r>
          <w:r w:rsidR="00047B59">
            <w:rPr>
              <w:rFonts w:cs="Times New Roman"/>
              <w:i/>
              <w:noProof/>
              <w:sz w:val="18"/>
            </w:rPr>
            <w:t>ii</w:t>
          </w:r>
          <w:r w:rsidRPr="007705AF">
            <w:rPr>
              <w:rFonts w:cs="Times New Roman"/>
              <w:i/>
              <w:sz w:val="18"/>
            </w:rPr>
            <w:fldChar w:fldCharType="end"/>
          </w:r>
        </w:p>
      </w:tc>
      <w:tc>
        <w:tcPr>
          <w:tcW w:w="6379" w:type="dxa"/>
          <w:tcBorders>
            <w:top w:val="nil"/>
            <w:left w:val="nil"/>
            <w:bottom w:val="nil"/>
            <w:right w:val="nil"/>
          </w:tcBorders>
        </w:tcPr>
        <w:p w:rsidR="002E5A1C" w:rsidRPr="007705AF" w:rsidRDefault="002E5A1C" w:rsidP="00113826">
          <w:pPr>
            <w:spacing w:line="0" w:lineRule="atLeast"/>
            <w:jc w:val="center"/>
            <w:rPr>
              <w:rFonts w:cs="Times New Roman"/>
              <w:i/>
              <w:sz w:val="18"/>
            </w:rPr>
          </w:pPr>
          <w:r w:rsidRPr="007705AF">
            <w:rPr>
              <w:rFonts w:cs="Times New Roman"/>
              <w:i/>
              <w:sz w:val="18"/>
            </w:rPr>
            <w:fldChar w:fldCharType="begin"/>
          </w:r>
          <w:r w:rsidRPr="007705AF">
            <w:rPr>
              <w:rFonts w:cs="Times New Roman"/>
              <w:i/>
              <w:sz w:val="18"/>
            </w:rPr>
            <w:instrText xml:space="preserve"> DOCPROPERTY ShortT </w:instrText>
          </w:r>
          <w:r w:rsidRPr="007705AF">
            <w:rPr>
              <w:rFonts w:cs="Times New Roman"/>
              <w:i/>
              <w:sz w:val="18"/>
            </w:rPr>
            <w:fldChar w:fldCharType="separate"/>
          </w:r>
          <w:r w:rsidR="00047B59">
            <w:rPr>
              <w:rFonts w:cs="Times New Roman"/>
              <w:i/>
              <w:sz w:val="18"/>
            </w:rPr>
            <w:t>Public Governance, Performance and Accountability (Establishing Old Parliament House) Rule 2016</w:t>
          </w:r>
          <w:r w:rsidRPr="007705AF">
            <w:rPr>
              <w:rFonts w:cs="Times New Roman"/>
              <w:i/>
              <w:sz w:val="18"/>
            </w:rPr>
            <w:fldChar w:fldCharType="end"/>
          </w:r>
        </w:p>
      </w:tc>
      <w:tc>
        <w:tcPr>
          <w:tcW w:w="1384" w:type="dxa"/>
          <w:tcBorders>
            <w:top w:val="nil"/>
            <w:left w:val="nil"/>
            <w:bottom w:val="nil"/>
            <w:right w:val="nil"/>
          </w:tcBorders>
        </w:tcPr>
        <w:p w:rsidR="002E5A1C" w:rsidRPr="007705AF" w:rsidRDefault="002E5A1C" w:rsidP="00113826">
          <w:pPr>
            <w:spacing w:line="0" w:lineRule="atLeast"/>
            <w:jc w:val="right"/>
            <w:rPr>
              <w:rFonts w:cs="Times New Roman"/>
              <w:i/>
              <w:sz w:val="18"/>
            </w:rPr>
          </w:pPr>
        </w:p>
      </w:tc>
    </w:tr>
  </w:tbl>
  <w:p w:rsidR="002E5A1C" w:rsidRPr="007705AF" w:rsidRDefault="007705AF" w:rsidP="007705AF">
    <w:pPr>
      <w:rPr>
        <w:rFonts w:cs="Times New Roman"/>
        <w:i/>
        <w:sz w:val="18"/>
      </w:rPr>
    </w:pPr>
    <w:r w:rsidRPr="007705AF">
      <w:rPr>
        <w:rFonts w:cs="Times New Roman"/>
        <w:i/>
        <w:sz w:val="18"/>
      </w:rPr>
      <w:t>OPC62054 - 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A1C" w:rsidRPr="00E33C1C" w:rsidRDefault="002E5A1C" w:rsidP="005910E6">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2E5A1C" w:rsidTr="00B33709">
      <w:tc>
        <w:tcPr>
          <w:tcW w:w="1383" w:type="dxa"/>
          <w:tcBorders>
            <w:top w:val="nil"/>
            <w:left w:val="nil"/>
            <w:bottom w:val="nil"/>
            <w:right w:val="nil"/>
          </w:tcBorders>
        </w:tcPr>
        <w:p w:rsidR="002E5A1C" w:rsidRDefault="002E5A1C" w:rsidP="00113826">
          <w:pPr>
            <w:spacing w:line="0" w:lineRule="atLeast"/>
            <w:rPr>
              <w:sz w:val="18"/>
            </w:rPr>
          </w:pPr>
        </w:p>
      </w:tc>
      <w:tc>
        <w:tcPr>
          <w:tcW w:w="6380" w:type="dxa"/>
          <w:tcBorders>
            <w:top w:val="nil"/>
            <w:left w:val="nil"/>
            <w:bottom w:val="nil"/>
            <w:right w:val="nil"/>
          </w:tcBorders>
        </w:tcPr>
        <w:p w:rsidR="002E5A1C" w:rsidRDefault="002E5A1C" w:rsidP="0011382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47B59">
            <w:rPr>
              <w:i/>
              <w:sz w:val="18"/>
            </w:rPr>
            <w:t>Public Governance, Performance and Accountability (Establishing Old Parliament House) Rule 2016</w:t>
          </w:r>
          <w:r w:rsidRPr="007A1328">
            <w:rPr>
              <w:i/>
              <w:sz w:val="18"/>
            </w:rPr>
            <w:fldChar w:fldCharType="end"/>
          </w:r>
        </w:p>
      </w:tc>
      <w:tc>
        <w:tcPr>
          <w:tcW w:w="709" w:type="dxa"/>
          <w:tcBorders>
            <w:top w:val="nil"/>
            <w:left w:val="nil"/>
            <w:bottom w:val="nil"/>
            <w:right w:val="nil"/>
          </w:tcBorders>
        </w:tcPr>
        <w:p w:rsidR="002E5A1C" w:rsidRDefault="002E5A1C" w:rsidP="0011382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47B59">
            <w:rPr>
              <w:i/>
              <w:noProof/>
              <w:sz w:val="18"/>
            </w:rPr>
            <w:t>i</w:t>
          </w:r>
          <w:r w:rsidRPr="00ED79B6">
            <w:rPr>
              <w:i/>
              <w:sz w:val="18"/>
            </w:rPr>
            <w:fldChar w:fldCharType="end"/>
          </w:r>
        </w:p>
      </w:tc>
    </w:tr>
  </w:tbl>
  <w:p w:rsidR="002E5A1C" w:rsidRPr="00ED79B6" w:rsidRDefault="007705AF" w:rsidP="007705AF">
    <w:pPr>
      <w:rPr>
        <w:i/>
        <w:sz w:val="18"/>
      </w:rPr>
    </w:pPr>
    <w:r w:rsidRPr="007705AF">
      <w:rPr>
        <w:rFonts w:cs="Times New Roman"/>
        <w:i/>
        <w:sz w:val="18"/>
      </w:rPr>
      <w:t>OPC62054 - D</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A1C" w:rsidRPr="007705AF" w:rsidRDefault="002E5A1C" w:rsidP="005910E6">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2E5A1C" w:rsidRPr="007705AF" w:rsidTr="00921B3D">
      <w:tc>
        <w:tcPr>
          <w:tcW w:w="709" w:type="dxa"/>
          <w:tcBorders>
            <w:top w:val="nil"/>
            <w:left w:val="nil"/>
            <w:bottom w:val="nil"/>
            <w:right w:val="nil"/>
          </w:tcBorders>
        </w:tcPr>
        <w:p w:rsidR="002E5A1C" w:rsidRPr="007705AF" w:rsidRDefault="002E5A1C" w:rsidP="002E5A1C">
          <w:pPr>
            <w:spacing w:line="0" w:lineRule="atLeast"/>
            <w:rPr>
              <w:rFonts w:cs="Times New Roman"/>
              <w:i/>
              <w:sz w:val="18"/>
            </w:rPr>
          </w:pPr>
          <w:r w:rsidRPr="007705AF">
            <w:rPr>
              <w:rFonts w:cs="Times New Roman"/>
              <w:i/>
              <w:sz w:val="18"/>
            </w:rPr>
            <w:fldChar w:fldCharType="begin"/>
          </w:r>
          <w:r w:rsidRPr="007705AF">
            <w:rPr>
              <w:rFonts w:cs="Times New Roman"/>
              <w:i/>
              <w:sz w:val="18"/>
            </w:rPr>
            <w:instrText xml:space="preserve"> PAGE </w:instrText>
          </w:r>
          <w:r w:rsidRPr="007705AF">
            <w:rPr>
              <w:rFonts w:cs="Times New Roman"/>
              <w:i/>
              <w:sz w:val="18"/>
            </w:rPr>
            <w:fldChar w:fldCharType="separate"/>
          </w:r>
          <w:r w:rsidR="00047B59">
            <w:rPr>
              <w:rFonts w:cs="Times New Roman"/>
              <w:i/>
              <w:noProof/>
              <w:sz w:val="18"/>
            </w:rPr>
            <w:t>22</w:t>
          </w:r>
          <w:r w:rsidRPr="007705AF">
            <w:rPr>
              <w:rFonts w:cs="Times New Roman"/>
              <w:i/>
              <w:sz w:val="18"/>
            </w:rPr>
            <w:fldChar w:fldCharType="end"/>
          </w:r>
        </w:p>
      </w:tc>
      <w:tc>
        <w:tcPr>
          <w:tcW w:w="6379" w:type="dxa"/>
          <w:tcBorders>
            <w:top w:val="nil"/>
            <w:left w:val="nil"/>
            <w:bottom w:val="nil"/>
            <w:right w:val="nil"/>
          </w:tcBorders>
        </w:tcPr>
        <w:p w:rsidR="002E5A1C" w:rsidRPr="007705AF" w:rsidRDefault="002E5A1C" w:rsidP="002E5A1C">
          <w:pPr>
            <w:spacing w:line="0" w:lineRule="atLeast"/>
            <w:jc w:val="center"/>
            <w:rPr>
              <w:rFonts w:cs="Times New Roman"/>
              <w:i/>
              <w:sz w:val="18"/>
            </w:rPr>
          </w:pPr>
          <w:r w:rsidRPr="007705AF">
            <w:rPr>
              <w:rFonts w:cs="Times New Roman"/>
              <w:i/>
              <w:sz w:val="18"/>
            </w:rPr>
            <w:fldChar w:fldCharType="begin"/>
          </w:r>
          <w:r w:rsidRPr="007705AF">
            <w:rPr>
              <w:rFonts w:cs="Times New Roman"/>
              <w:i/>
              <w:sz w:val="18"/>
            </w:rPr>
            <w:instrText xml:space="preserve"> DOCPROPERTY ShortT </w:instrText>
          </w:r>
          <w:r w:rsidRPr="007705AF">
            <w:rPr>
              <w:rFonts w:cs="Times New Roman"/>
              <w:i/>
              <w:sz w:val="18"/>
            </w:rPr>
            <w:fldChar w:fldCharType="separate"/>
          </w:r>
          <w:r w:rsidR="00047B59">
            <w:rPr>
              <w:rFonts w:cs="Times New Roman"/>
              <w:i/>
              <w:sz w:val="18"/>
            </w:rPr>
            <w:t>Public Governance, Performance and Accountability (Establishing Old Parliament House) Rule 2016</w:t>
          </w:r>
          <w:r w:rsidRPr="007705AF">
            <w:rPr>
              <w:rFonts w:cs="Times New Roman"/>
              <w:i/>
              <w:sz w:val="18"/>
            </w:rPr>
            <w:fldChar w:fldCharType="end"/>
          </w:r>
        </w:p>
      </w:tc>
      <w:tc>
        <w:tcPr>
          <w:tcW w:w="1384" w:type="dxa"/>
          <w:tcBorders>
            <w:top w:val="nil"/>
            <w:left w:val="nil"/>
            <w:bottom w:val="nil"/>
            <w:right w:val="nil"/>
          </w:tcBorders>
        </w:tcPr>
        <w:p w:rsidR="002E5A1C" w:rsidRPr="007705AF" w:rsidRDefault="002E5A1C" w:rsidP="002E5A1C">
          <w:pPr>
            <w:spacing w:line="0" w:lineRule="atLeast"/>
            <w:jc w:val="right"/>
            <w:rPr>
              <w:rFonts w:cs="Times New Roman"/>
              <w:i/>
              <w:sz w:val="18"/>
            </w:rPr>
          </w:pPr>
        </w:p>
      </w:tc>
    </w:tr>
  </w:tbl>
  <w:p w:rsidR="002E5A1C" w:rsidRPr="007705AF" w:rsidRDefault="007705AF" w:rsidP="007705AF">
    <w:pPr>
      <w:rPr>
        <w:rFonts w:cs="Times New Roman"/>
        <w:i/>
        <w:sz w:val="18"/>
      </w:rPr>
    </w:pPr>
    <w:r w:rsidRPr="007705AF">
      <w:rPr>
        <w:rFonts w:cs="Times New Roman"/>
        <w:i/>
        <w:sz w:val="18"/>
      </w:rPr>
      <w:t>OPC62054 - D</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A1C" w:rsidRPr="00E33C1C" w:rsidRDefault="002E5A1C" w:rsidP="005910E6">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2E5A1C" w:rsidTr="002E5A1C">
      <w:tc>
        <w:tcPr>
          <w:tcW w:w="1384" w:type="dxa"/>
          <w:tcBorders>
            <w:top w:val="nil"/>
            <w:left w:val="nil"/>
            <w:bottom w:val="nil"/>
            <w:right w:val="nil"/>
          </w:tcBorders>
        </w:tcPr>
        <w:p w:rsidR="002E5A1C" w:rsidRDefault="002E5A1C" w:rsidP="002E5A1C">
          <w:pPr>
            <w:spacing w:line="0" w:lineRule="atLeast"/>
            <w:rPr>
              <w:sz w:val="18"/>
            </w:rPr>
          </w:pPr>
        </w:p>
      </w:tc>
      <w:tc>
        <w:tcPr>
          <w:tcW w:w="6379" w:type="dxa"/>
          <w:tcBorders>
            <w:top w:val="nil"/>
            <w:left w:val="nil"/>
            <w:bottom w:val="nil"/>
            <w:right w:val="nil"/>
          </w:tcBorders>
        </w:tcPr>
        <w:p w:rsidR="002E5A1C" w:rsidRDefault="002E5A1C" w:rsidP="002E5A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47B59">
            <w:rPr>
              <w:i/>
              <w:sz w:val="18"/>
            </w:rPr>
            <w:t>Public Governance, Performance and Accountability (Establishing Old Parliament House) Rule 2016</w:t>
          </w:r>
          <w:r w:rsidRPr="007A1328">
            <w:rPr>
              <w:i/>
              <w:sz w:val="18"/>
            </w:rPr>
            <w:fldChar w:fldCharType="end"/>
          </w:r>
        </w:p>
      </w:tc>
      <w:tc>
        <w:tcPr>
          <w:tcW w:w="709" w:type="dxa"/>
          <w:tcBorders>
            <w:top w:val="nil"/>
            <w:left w:val="nil"/>
            <w:bottom w:val="nil"/>
            <w:right w:val="nil"/>
          </w:tcBorders>
        </w:tcPr>
        <w:p w:rsidR="002E5A1C" w:rsidRDefault="002E5A1C" w:rsidP="002E5A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47B59">
            <w:rPr>
              <w:i/>
              <w:noProof/>
              <w:sz w:val="18"/>
            </w:rPr>
            <w:t>23</w:t>
          </w:r>
          <w:r w:rsidRPr="00ED79B6">
            <w:rPr>
              <w:i/>
              <w:sz w:val="18"/>
            </w:rPr>
            <w:fldChar w:fldCharType="end"/>
          </w:r>
        </w:p>
      </w:tc>
    </w:tr>
  </w:tbl>
  <w:p w:rsidR="002E5A1C" w:rsidRPr="00ED79B6" w:rsidRDefault="007705AF" w:rsidP="007705AF">
    <w:pPr>
      <w:rPr>
        <w:i/>
        <w:sz w:val="18"/>
      </w:rPr>
    </w:pPr>
    <w:r w:rsidRPr="007705AF">
      <w:rPr>
        <w:rFonts w:cs="Times New Roman"/>
        <w:i/>
        <w:sz w:val="18"/>
      </w:rPr>
      <w:t>OPC62054 - D</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A1C" w:rsidRPr="00E33C1C" w:rsidRDefault="002E5A1C" w:rsidP="005910E6">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2E5A1C" w:rsidTr="002E5A1C">
      <w:tc>
        <w:tcPr>
          <w:tcW w:w="1384" w:type="dxa"/>
          <w:tcBorders>
            <w:top w:val="nil"/>
            <w:left w:val="nil"/>
            <w:bottom w:val="nil"/>
            <w:right w:val="nil"/>
          </w:tcBorders>
        </w:tcPr>
        <w:p w:rsidR="002E5A1C" w:rsidRDefault="002E5A1C" w:rsidP="002E5A1C">
          <w:pPr>
            <w:spacing w:line="0" w:lineRule="atLeast"/>
            <w:rPr>
              <w:sz w:val="18"/>
            </w:rPr>
          </w:pPr>
        </w:p>
      </w:tc>
      <w:tc>
        <w:tcPr>
          <w:tcW w:w="6379" w:type="dxa"/>
          <w:tcBorders>
            <w:top w:val="nil"/>
            <w:left w:val="nil"/>
            <w:bottom w:val="nil"/>
            <w:right w:val="nil"/>
          </w:tcBorders>
        </w:tcPr>
        <w:p w:rsidR="002E5A1C" w:rsidRDefault="002E5A1C" w:rsidP="002E5A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47B59">
            <w:rPr>
              <w:i/>
              <w:sz w:val="18"/>
            </w:rPr>
            <w:t>Public Governance, Performance and Accountability (Establishing Old Parliament House) Rule 2016</w:t>
          </w:r>
          <w:r w:rsidRPr="007A1328">
            <w:rPr>
              <w:i/>
              <w:sz w:val="18"/>
            </w:rPr>
            <w:fldChar w:fldCharType="end"/>
          </w:r>
        </w:p>
      </w:tc>
      <w:tc>
        <w:tcPr>
          <w:tcW w:w="709" w:type="dxa"/>
          <w:tcBorders>
            <w:top w:val="nil"/>
            <w:left w:val="nil"/>
            <w:bottom w:val="nil"/>
            <w:right w:val="nil"/>
          </w:tcBorders>
        </w:tcPr>
        <w:p w:rsidR="002E5A1C" w:rsidRDefault="002E5A1C" w:rsidP="002E5A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47B59">
            <w:rPr>
              <w:i/>
              <w:noProof/>
              <w:sz w:val="18"/>
            </w:rPr>
            <w:t>24</w:t>
          </w:r>
          <w:r w:rsidRPr="00ED79B6">
            <w:rPr>
              <w:i/>
              <w:sz w:val="18"/>
            </w:rPr>
            <w:fldChar w:fldCharType="end"/>
          </w:r>
        </w:p>
      </w:tc>
    </w:tr>
  </w:tbl>
  <w:p w:rsidR="002E5A1C" w:rsidRPr="00ED79B6" w:rsidRDefault="002E5A1C" w:rsidP="005910E6">
    <w:pPr>
      <w:rPr>
        <w:i/>
        <w:sz w:val="18"/>
      </w:rPr>
    </w:pPr>
  </w:p>
  <w:p w:rsidR="002E5A1C" w:rsidRPr="005910E6" w:rsidRDefault="002E5A1C" w:rsidP="005910E6">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A1C" w:rsidRPr="007705AF" w:rsidRDefault="002E5A1C" w:rsidP="005910E6">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2E5A1C" w:rsidRPr="007705AF" w:rsidTr="00921B3D">
      <w:tc>
        <w:tcPr>
          <w:tcW w:w="709" w:type="dxa"/>
          <w:tcBorders>
            <w:top w:val="nil"/>
            <w:left w:val="nil"/>
            <w:bottom w:val="nil"/>
            <w:right w:val="nil"/>
          </w:tcBorders>
        </w:tcPr>
        <w:p w:rsidR="002E5A1C" w:rsidRPr="007705AF" w:rsidRDefault="002E5A1C" w:rsidP="002E5A1C">
          <w:pPr>
            <w:spacing w:line="0" w:lineRule="atLeast"/>
            <w:rPr>
              <w:rFonts w:cs="Times New Roman"/>
              <w:i/>
              <w:sz w:val="18"/>
            </w:rPr>
          </w:pPr>
          <w:r w:rsidRPr="007705AF">
            <w:rPr>
              <w:rFonts w:cs="Times New Roman"/>
              <w:i/>
              <w:sz w:val="18"/>
            </w:rPr>
            <w:fldChar w:fldCharType="begin"/>
          </w:r>
          <w:r w:rsidRPr="007705AF">
            <w:rPr>
              <w:rFonts w:cs="Times New Roman"/>
              <w:i/>
              <w:sz w:val="18"/>
            </w:rPr>
            <w:instrText xml:space="preserve"> PAGE </w:instrText>
          </w:r>
          <w:r w:rsidRPr="007705AF">
            <w:rPr>
              <w:rFonts w:cs="Times New Roman"/>
              <w:i/>
              <w:sz w:val="18"/>
            </w:rPr>
            <w:fldChar w:fldCharType="separate"/>
          </w:r>
          <w:r w:rsidR="00047B59">
            <w:rPr>
              <w:rFonts w:cs="Times New Roman"/>
              <w:i/>
              <w:noProof/>
              <w:sz w:val="18"/>
            </w:rPr>
            <w:t>24</w:t>
          </w:r>
          <w:r w:rsidRPr="007705AF">
            <w:rPr>
              <w:rFonts w:cs="Times New Roman"/>
              <w:i/>
              <w:sz w:val="18"/>
            </w:rPr>
            <w:fldChar w:fldCharType="end"/>
          </w:r>
        </w:p>
      </w:tc>
      <w:tc>
        <w:tcPr>
          <w:tcW w:w="6379" w:type="dxa"/>
          <w:tcBorders>
            <w:top w:val="nil"/>
            <w:left w:val="nil"/>
            <w:bottom w:val="nil"/>
            <w:right w:val="nil"/>
          </w:tcBorders>
        </w:tcPr>
        <w:p w:rsidR="002E5A1C" w:rsidRPr="007705AF" w:rsidRDefault="002E5A1C" w:rsidP="002E5A1C">
          <w:pPr>
            <w:spacing w:line="0" w:lineRule="atLeast"/>
            <w:jc w:val="center"/>
            <w:rPr>
              <w:rFonts w:cs="Times New Roman"/>
              <w:i/>
              <w:sz w:val="18"/>
            </w:rPr>
          </w:pPr>
          <w:r w:rsidRPr="007705AF">
            <w:rPr>
              <w:rFonts w:cs="Times New Roman"/>
              <w:i/>
              <w:sz w:val="18"/>
            </w:rPr>
            <w:fldChar w:fldCharType="begin"/>
          </w:r>
          <w:r w:rsidRPr="007705AF">
            <w:rPr>
              <w:rFonts w:cs="Times New Roman"/>
              <w:i/>
              <w:sz w:val="18"/>
            </w:rPr>
            <w:instrText xml:space="preserve"> DOCPROPERTY ShortT </w:instrText>
          </w:r>
          <w:r w:rsidRPr="007705AF">
            <w:rPr>
              <w:rFonts w:cs="Times New Roman"/>
              <w:i/>
              <w:sz w:val="18"/>
            </w:rPr>
            <w:fldChar w:fldCharType="separate"/>
          </w:r>
          <w:r w:rsidR="00047B59">
            <w:rPr>
              <w:rFonts w:cs="Times New Roman"/>
              <w:i/>
              <w:sz w:val="18"/>
            </w:rPr>
            <w:t>Public Governance, Performance and Accountability (Establishing Old Parliament House) Rule 2016</w:t>
          </w:r>
          <w:r w:rsidRPr="007705AF">
            <w:rPr>
              <w:rFonts w:cs="Times New Roman"/>
              <w:i/>
              <w:sz w:val="18"/>
            </w:rPr>
            <w:fldChar w:fldCharType="end"/>
          </w:r>
        </w:p>
      </w:tc>
      <w:tc>
        <w:tcPr>
          <w:tcW w:w="1384" w:type="dxa"/>
          <w:tcBorders>
            <w:top w:val="nil"/>
            <w:left w:val="nil"/>
            <w:bottom w:val="nil"/>
            <w:right w:val="nil"/>
          </w:tcBorders>
        </w:tcPr>
        <w:p w:rsidR="002E5A1C" w:rsidRPr="007705AF" w:rsidRDefault="002E5A1C" w:rsidP="002E5A1C">
          <w:pPr>
            <w:spacing w:line="0" w:lineRule="atLeast"/>
            <w:jc w:val="right"/>
            <w:rPr>
              <w:rFonts w:cs="Times New Roman"/>
              <w:i/>
              <w:sz w:val="18"/>
            </w:rPr>
          </w:pPr>
        </w:p>
      </w:tc>
    </w:tr>
  </w:tbl>
  <w:p w:rsidR="002E5A1C" w:rsidRPr="007705AF" w:rsidRDefault="007705AF" w:rsidP="007705AF">
    <w:pPr>
      <w:rPr>
        <w:rFonts w:cs="Times New Roman"/>
        <w:i/>
        <w:sz w:val="18"/>
      </w:rPr>
    </w:pPr>
    <w:r w:rsidRPr="007705AF">
      <w:rPr>
        <w:rFonts w:cs="Times New Roman"/>
        <w:i/>
        <w:sz w:val="18"/>
      </w:rPr>
      <w:t>OPC62054 - 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A1C" w:rsidRDefault="002E5A1C" w:rsidP="00715914">
      <w:pPr>
        <w:spacing w:line="240" w:lineRule="auto"/>
      </w:pPr>
      <w:r>
        <w:separator/>
      </w:r>
    </w:p>
  </w:footnote>
  <w:footnote w:type="continuationSeparator" w:id="0">
    <w:p w:rsidR="002E5A1C" w:rsidRDefault="002E5A1C"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A1C" w:rsidRPr="005F1388" w:rsidRDefault="002E5A1C"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A1C" w:rsidRDefault="002E5A1C">
    <w:pPr>
      <w:rPr>
        <w:sz w:val="20"/>
      </w:rPr>
    </w:pPr>
    <w:r>
      <w:rPr>
        <w:b/>
        <w:sz w:val="20"/>
      </w:rPr>
      <w:fldChar w:fldCharType="begin"/>
    </w:r>
    <w:r>
      <w:rPr>
        <w:b/>
        <w:sz w:val="20"/>
      </w:rPr>
      <w:instrText xml:space="preserve"> STYLEREF CharAmSchNo </w:instrText>
    </w:r>
    <w:r>
      <w:rPr>
        <w:b/>
        <w:sz w:val="20"/>
      </w:rPr>
      <w:fldChar w:fldCharType="separate"/>
    </w:r>
    <w:r w:rsidR="00047B59">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047B59">
      <w:rPr>
        <w:noProof/>
        <w:sz w:val="20"/>
      </w:rPr>
      <w:t>Amendments</w:t>
    </w:r>
    <w:r>
      <w:rPr>
        <w:sz w:val="20"/>
      </w:rPr>
      <w:fldChar w:fldCharType="end"/>
    </w:r>
  </w:p>
  <w:p w:rsidR="002E5A1C" w:rsidRDefault="002E5A1C">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2E5A1C" w:rsidRDefault="002E5A1C" w:rsidP="005910E6">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A1C" w:rsidRDefault="002E5A1C">
    <w:pPr>
      <w:jc w:val="right"/>
      <w:rPr>
        <w:sz w:val="20"/>
      </w:rPr>
    </w:pPr>
    <w:r>
      <w:rPr>
        <w:sz w:val="20"/>
      </w:rPr>
      <w:fldChar w:fldCharType="begin"/>
    </w:r>
    <w:r>
      <w:rPr>
        <w:sz w:val="20"/>
      </w:rPr>
      <w:instrText xml:space="preserve"> STYLEREF CharAmSchText </w:instrText>
    </w:r>
    <w:r>
      <w:rPr>
        <w:sz w:val="20"/>
      </w:rPr>
      <w:fldChar w:fldCharType="separate"/>
    </w:r>
    <w:r w:rsidR="00047B59">
      <w:rPr>
        <w:noProof/>
        <w:sz w:val="20"/>
      </w:rPr>
      <w:t>Amendments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047B59">
      <w:rPr>
        <w:b/>
        <w:noProof/>
        <w:sz w:val="20"/>
      </w:rPr>
      <w:t>Schedule 1</w:t>
    </w:r>
    <w:r>
      <w:rPr>
        <w:b/>
        <w:sz w:val="20"/>
      </w:rPr>
      <w:fldChar w:fldCharType="end"/>
    </w:r>
  </w:p>
  <w:p w:rsidR="002E5A1C" w:rsidRDefault="002E5A1C">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2E5A1C" w:rsidRDefault="002E5A1C" w:rsidP="005910E6">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A1C" w:rsidRDefault="002E5A1C"/>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A1C" w:rsidRDefault="002E5A1C"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2E5A1C" w:rsidRDefault="002E5A1C"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047B59">
      <w:rPr>
        <w:b/>
        <w:noProof/>
        <w:sz w:val="20"/>
      </w:rPr>
      <w:t>Part 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047B59">
      <w:rPr>
        <w:noProof/>
        <w:sz w:val="20"/>
      </w:rPr>
      <w:t>Transitional</w:t>
    </w:r>
    <w:r>
      <w:rPr>
        <w:sz w:val="20"/>
      </w:rPr>
      <w:fldChar w:fldCharType="end"/>
    </w:r>
  </w:p>
  <w:p w:rsidR="002E5A1C" w:rsidRPr="007A1328" w:rsidRDefault="002E5A1C" w:rsidP="00715914">
    <w:pPr>
      <w:rPr>
        <w:sz w:val="20"/>
      </w:rPr>
    </w:pPr>
    <w:r>
      <w:rPr>
        <w:b/>
        <w:sz w:val="20"/>
      </w:rPr>
      <w:fldChar w:fldCharType="begin"/>
    </w:r>
    <w:r>
      <w:rPr>
        <w:b/>
        <w:sz w:val="20"/>
      </w:rPr>
      <w:instrText xml:space="preserve"> STYLEREF CharDivNo </w:instrText>
    </w:r>
    <w:r>
      <w:rPr>
        <w:b/>
        <w:sz w:val="20"/>
      </w:rPr>
      <w:fldChar w:fldCharType="separate"/>
    </w:r>
    <w:r w:rsidR="00047B59">
      <w:rPr>
        <w:b/>
        <w:noProof/>
        <w:sz w:val="20"/>
      </w:rPr>
      <w:t>Division 5</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047B59">
      <w:rPr>
        <w:noProof/>
        <w:sz w:val="20"/>
      </w:rPr>
      <w:t>Other matters</w:t>
    </w:r>
    <w:r>
      <w:rPr>
        <w:sz w:val="20"/>
      </w:rPr>
      <w:fldChar w:fldCharType="end"/>
    </w:r>
  </w:p>
  <w:p w:rsidR="002E5A1C" w:rsidRPr="007A1328" w:rsidRDefault="002E5A1C" w:rsidP="00715914">
    <w:pPr>
      <w:rPr>
        <w:b/>
        <w:sz w:val="24"/>
      </w:rPr>
    </w:pPr>
  </w:p>
  <w:p w:rsidR="002E5A1C" w:rsidRPr="007A1328" w:rsidRDefault="002E5A1C" w:rsidP="005910E6">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047B59">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47B59">
      <w:rPr>
        <w:noProof/>
        <w:sz w:val="24"/>
      </w:rPr>
      <w:t>64</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A1C" w:rsidRPr="007A1328" w:rsidRDefault="002E5A1C"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2E5A1C" w:rsidRPr="007A1328" w:rsidRDefault="002E5A1C"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047B59">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047B59">
      <w:rPr>
        <w:b/>
        <w:noProof/>
        <w:sz w:val="20"/>
      </w:rPr>
      <w:t>Part 7</w:t>
    </w:r>
    <w:r>
      <w:rPr>
        <w:b/>
        <w:sz w:val="20"/>
      </w:rPr>
      <w:fldChar w:fldCharType="end"/>
    </w:r>
  </w:p>
  <w:p w:rsidR="002E5A1C" w:rsidRPr="007A1328" w:rsidRDefault="002E5A1C"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047B59">
      <w:rPr>
        <w:noProof/>
        <w:sz w:val="20"/>
      </w:rPr>
      <w:t>Other matters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047B59">
      <w:rPr>
        <w:b/>
        <w:noProof/>
        <w:sz w:val="20"/>
      </w:rPr>
      <w:t>Division 5</w:t>
    </w:r>
    <w:r>
      <w:rPr>
        <w:b/>
        <w:sz w:val="20"/>
      </w:rPr>
      <w:fldChar w:fldCharType="end"/>
    </w:r>
  </w:p>
  <w:p w:rsidR="002E5A1C" w:rsidRPr="007A1328" w:rsidRDefault="002E5A1C" w:rsidP="00715914">
    <w:pPr>
      <w:jc w:val="right"/>
      <w:rPr>
        <w:b/>
        <w:sz w:val="24"/>
      </w:rPr>
    </w:pPr>
  </w:p>
  <w:p w:rsidR="002E5A1C" w:rsidRPr="007A1328" w:rsidRDefault="002E5A1C" w:rsidP="005910E6">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047B59">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47B59">
      <w:rPr>
        <w:noProof/>
        <w:sz w:val="24"/>
      </w:rPr>
      <w:t>64</w:t>
    </w:r>
    <w:r w:rsidRPr="007A1328">
      <w:rPr>
        <w:sz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A1C" w:rsidRPr="007A1328" w:rsidRDefault="002E5A1C"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A1C" w:rsidRPr="005F1388" w:rsidRDefault="002E5A1C"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A1C" w:rsidRPr="005F1388" w:rsidRDefault="002E5A1C"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A1C" w:rsidRPr="00ED79B6" w:rsidRDefault="002E5A1C"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A1C" w:rsidRPr="00ED79B6" w:rsidRDefault="002E5A1C"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A1C" w:rsidRPr="00ED79B6" w:rsidRDefault="002E5A1C"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A1C" w:rsidRDefault="002E5A1C" w:rsidP="002E5A1C">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2E5A1C" w:rsidRDefault="002E5A1C" w:rsidP="002E5A1C">
    <w:pPr>
      <w:rPr>
        <w:sz w:val="20"/>
      </w:rPr>
    </w:pPr>
    <w:r w:rsidRPr="007A1328">
      <w:rPr>
        <w:b/>
        <w:sz w:val="20"/>
      </w:rPr>
      <w:fldChar w:fldCharType="begin"/>
    </w:r>
    <w:r w:rsidRPr="007A1328">
      <w:rPr>
        <w:b/>
        <w:sz w:val="20"/>
      </w:rPr>
      <w:instrText xml:space="preserve"> STYLEREF CharPartNo </w:instrText>
    </w:r>
    <w:r w:rsidR="00047B59">
      <w:rPr>
        <w:b/>
        <w:sz w:val="20"/>
      </w:rPr>
      <w:fldChar w:fldCharType="separate"/>
    </w:r>
    <w:r w:rsidR="00047B59">
      <w:rPr>
        <w:b/>
        <w:noProof/>
        <w:sz w:val="20"/>
      </w:rPr>
      <w:t>Part 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047B59">
      <w:rPr>
        <w:sz w:val="20"/>
      </w:rPr>
      <w:fldChar w:fldCharType="separate"/>
    </w:r>
    <w:r w:rsidR="00047B59">
      <w:rPr>
        <w:noProof/>
        <w:sz w:val="20"/>
      </w:rPr>
      <w:t>Transitional</w:t>
    </w:r>
    <w:r>
      <w:rPr>
        <w:sz w:val="20"/>
      </w:rPr>
      <w:fldChar w:fldCharType="end"/>
    </w:r>
  </w:p>
  <w:p w:rsidR="002E5A1C" w:rsidRPr="007A1328" w:rsidRDefault="002E5A1C" w:rsidP="002E5A1C">
    <w:pPr>
      <w:rPr>
        <w:sz w:val="20"/>
      </w:rPr>
    </w:pPr>
    <w:r>
      <w:rPr>
        <w:b/>
        <w:sz w:val="20"/>
      </w:rPr>
      <w:fldChar w:fldCharType="begin"/>
    </w:r>
    <w:r>
      <w:rPr>
        <w:b/>
        <w:sz w:val="20"/>
      </w:rPr>
      <w:instrText xml:space="preserve"> STYLEREF CharDivNo </w:instrText>
    </w:r>
    <w:r w:rsidR="00047B59">
      <w:rPr>
        <w:b/>
        <w:sz w:val="20"/>
      </w:rPr>
      <w:fldChar w:fldCharType="separate"/>
    </w:r>
    <w:r w:rsidR="00047B59">
      <w:rPr>
        <w:b/>
        <w:noProof/>
        <w:sz w:val="20"/>
      </w:rPr>
      <w:t>Division 4</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047B59">
      <w:rPr>
        <w:sz w:val="20"/>
      </w:rPr>
      <w:fldChar w:fldCharType="separate"/>
    </w:r>
    <w:r w:rsidR="00047B59">
      <w:rPr>
        <w:noProof/>
        <w:sz w:val="20"/>
      </w:rPr>
      <w:t>Staffing matters</w:t>
    </w:r>
    <w:r>
      <w:rPr>
        <w:sz w:val="20"/>
      </w:rPr>
      <w:fldChar w:fldCharType="end"/>
    </w:r>
  </w:p>
  <w:p w:rsidR="002E5A1C" w:rsidRPr="007A1328" w:rsidRDefault="002E5A1C" w:rsidP="002E5A1C">
    <w:pPr>
      <w:rPr>
        <w:b/>
        <w:sz w:val="24"/>
      </w:rPr>
    </w:pPr>
  </w:p>
  <w:p w:rsidR="002E5A1C" w:rsidRPr="007A1328" w:rsidRDefault="002E5A1C" w:rsidP="005910E6">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047B59">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47B59">
      <w:rPr>
        <w:noProof/>
        <w:sz w:val="24"/>
      </w:rPr>
      <w:t>59</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A1C" w:rsidRPr="007A1328" w:rsidRDefault="002E5A1C" w:rsidP="002E5A1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2E5A1C" w:rsidRPr="007A1328" w:rsidRDefault="002E5A1C" w:rsidP="002E5A1C">
    <w:pPr>
      <w:jc w:val="right"/>
      <w:rPr>
        <w:sz w:val="20"/>
      </w:rPr>
    </w:pPr>
    <w:r w:rsidRPr="007A1328">
      <w:rPr>
        <w:sz w:val="20"/>
      </w:rPr>
      <w:fldChar w:fldCharType="begin"/>
    </w:r>
    <w:r w:rsidRPr="007A1328">
      <w:rPr>
        <w:sz w:val="20"/>
      </w:rPr>
      <w:instrText xml:space="preserve"> STYLEREF CharPartText </w:instrText>
    </w:r>
    <w:r w:rsidR="00047B59">
      <w:rPr>
        <w:sz w:val="20"/>
      </w:rPr>
      <w:fldChar w:fldCharType="separate"/>
    </w:r>
    <w:r w:rsidR="00047B59">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047B59">
      <w:rPr>
        <w:b/>
        <w:sz w:val="20"/>
      </w:rPr>
      <w:fldChar w:fldCharType="separate"/>
    </w:r>
    <w:r w:rsidR="00047B59">
      <w:rPr>
        <w:b/>
        <w:noProof/>
        <w:sz w:val="20"/>
      </w:rPr>
      <w:t>Part 7</w:t>
    </w:r>
    <w:r>
      <w:rPr>
        <w:b/>
        <w:sz w:val="20"/>
      </w:rPr>
      <w:fldChar w:fldCharType="end"/>
    </w:r>
  </w:p>
  <w:p w:rsidR="002E5A1C" w:rsidRPr="007A1328" w:rsidRDefault="002E5A1C" w:rsidP="002E5A1C">
    <w:pPr>
      <w:jc w:val="right"/>
      <w:rPr>
        <w:sz w:val="20"/>
      </w:rPr>
    </w:pPr>
    <w:r w:rsidRPr="007A1328">
      <w:rPr>
        <w:sz w:val="20"/>
      </w:rPr>
      <w:fldChar w:fldCharType="begin"/>
    </w:r>
    <w:r w:rsidRPr="007A1328">
      <w:rPr>
        <w:sz w:val="20"/>
      </w:rPr>
      <w:instrText xml:space="preserve"> STYLEREF CharDivText </w:instrText>
    </w:r>
    <w:r w:rsidR="00047B59">
      <w:rPr>
        <w:sz w:val="20"/>
      </w:rPr>
      <w:fldChar w:fldCharType="separate"/>
    </w:r>
    <w:r w:rsidR="00047B59">
      <w:rPr>
        <w:noProof/>
        <w:sz w:val="20"/>
      </w:rPr>
      <w:t>Other matters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047B59">
      <w:rPr>
        <w:b/>
        <w:sz w:val="20"/>
      </w:rPr>
      <w:fldChar w:fldCharType="separate"/>
    </w:r>
    <w:r w:rsidR="00047B59">
      <w:rPr>
        <w:b/>
        <w:noProof/>
        <w:sz w:val="20"/>
      </w:rPr>
      <w:t>Division 5</w:t>
    </w:r>
    <w:r>
      <w:rPr>
        <w:b/>
        <w:sz w:val="20"/>
      </w:rPr>
      <w:fldChar w:fldCharType="end"/>
    </w:r>
  </w:p>
  <w:p w:rsidR="002E5A1C" w:rsidRPr="007A1328" w:rsidRDefault="002E5A1C" w:rsidP="002E5A1C">
    <w:pPr>
      <w:jc w:val="right"/>
      <w:rPr>
        <w:b/>
        <w:sz w:val="24"/>
      </w:rPr>
    </w:pPr>
  </w:p>
  <w:p w:rsidR="002E5A1C" w:rsidRPr="007A1328" w:rsidRDefault="002E5A1C" w:rsidP="005910E6">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047B59">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47B59">
      <w:rPr>
        <w:noProof/>
        <w:sz w:val="24"/>
      </w:rPr>
      <w:t>62</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A1C" w:rsidRPr="007A1328" w:rsidRDefault="002E5A1C" w:rsidP="002E5A1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61B75CB"/>
    <w:multiLevelType w:val="hybridMultilevel"/>
    <w:tmpl w:val="F82C3D22"/>
    <w:lvl w:ilvl="0" w:tplc="5936BF7A">
      <w:start w:val="13"/>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9C45264"/>
    <w:multiLevelType w:val="hybridMultilevel"/>
    <w:tmpl w:val="34EA5C7E"/>
    <w:lvl w:ilvl="0" w:tplc="0C090001">
      <w:start w:val="1"/>
      <w:numFmt w:val="bullet"/>
      <w:lvlText w:val=""/>
      <w:lvlJc w:val="left"/>
      <w:pPr>
        <w:ind w:left="720" w:hanging="360"/>
      </w:pPr>
      <w:rPr>
        <w:rFonts w:ascii="Symbol" w:hAnsi="Symbol" w:hint="default"/>
      </w:rPr>
    </w:lvl>
    <w:lvl w:ilvl="1" w:tplc="A19A43E2">
      <w:start w:val="1"/>
      <w:numFmt w:val="bullet"/>
      <w:lvlText w:val=""/>
      <w:lvlJc w:val="left"/>
      <w:pPr>
        <w:ind w:left="1440" w:hanging="360"/>
      </w:pPr>
      <w:rPr>
        <w:rFonts w:ascii="Symbol" w:hAnsi="Symbol" w:hint="default"/>
        <w:color w:val="808080" w:themeColor="background1" w:themeShade="80"/>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10C57FFC"/>
    <w:multiLevelType w:val="hybridMultilevel"/>
    <w:tmpl w:val="84B21A96"/>
    <w:lvl w:ilvl="0" w:tplc="A19A43E2">
      <w:start w:val="1"/>
      <w:numFmt w:val="bullet"/>
      <w:lvlText w:val=""/>
      <w:lvlJc w:val="left"/>
      <w:pPr>
        <w:ind w:left="360" w:hanging="360"/>
      </w:pPr>
      <w:rPr>
        <w:rFonts w:ascii="Symbol" w:hAnsi="Symbol" w:hint="default"/>
      </w:rPr>
    </w:lvl>
    <w:lvl w:ilvl="1" w:tplc="A19A43E2">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5BB2703"/>
    <w:multiLevelType w:val="hybridMultilevel"/>
    <w:tmpl w:val="E3C0EEA0"/>
    <w:lvl w:ilvl="0" w:tplc="FAD2E188">
      <w:start w:val="1"/>
      <w:numFmt w:val="bullet"/>
      <w:lvlText w:val=""/>
      <w:lvlJc w:val="left"/>
      <w:pPr>
        <w:ind w:left="720" w:hanging="360"/>
      </w:pPr>
      <w:rPr>
        <w:rFonts w:ascii="Symbol" w:hAnsi="Symbol" w:hint="default"/>
        <w:color w:val="1F497D" w:themeColor="text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nsid w:val="36CA2E55"/>
    <w:multiLevelType w:val="hybridMultilevel"/>
    <w:tmpl w:val="827C53C0"/>
    <w:lvl w:ilvl="0" w:tplc="DE1A261E">
      <w:start w:val="2008"/>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4D57380D"/>
    <w:multiLevelType w:val="hybridMultilevel"/>
    <w:tmpl w:val="721C2F7E"/>
    <w:lvl w:ilvl="0" w:tplc="905C98D2">
      <w:start w:val="1"/>
      <w:numFmt w:val="lowerLetter"/>
      <w:lvlText w:val="(%1)"/>
      <w:lvlJc w:val="left"/>
      <w:pPr>
        <w:ind w:left="1320" w:hanging="360"/>
      </w:pPr>
      <w:rPr>
        <w:rFonts w:hint="default"/>
      </w:rPr>
    </w:lvl>
    <w:lvl w:ilvl="1" w:tplc="3E8624C2">
      <w:start w:val="1"/>
      <w:numFmt w:val="lowerRoman"/>
      <w:lvlText w:val="%2."/>
      <w:lvlJc w:val="right"/>
      <w:pPr>
        <w:ind w:left="2040" w:hanging="360"/>
      </w:pPr>
      <w:rPr>
        <w:rFonts w:ascii="Times New Roman" w:hAnsi="Times New Roman" w:cs="Times New Roman" w:hint="default"/>
        <w:color w:val="365F91"/>
      </w:r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15"/>
  </w:num>
  <w:num w:numId="14">
    <w:abstractNumId w:val="12"/>
  </w:num>
  <w:num w:numId="15">
    <w:abstractNumId w:val="16"/>
  </w:num>
  <w:num w:numId="16">
    <w:abstractNumId w:val="13"/>
  </w:num>
  <w:num w:numId="17">
    <w:abstractNumId w:val="10"/>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A4B"/>
    <w:rsid w:val="00004470"/>
    <w:rsid w:val="000136AF"/>
    <w:rsid w:val="00037499"/>
    <w:rsid w:val="000437C1"/>
    <w:rsid w:val="00044C33"/>
    <w:rsid w:val="00047B59"/>
    <w:rsid w:val="0005365D"/>
    <w:rsid w:val="000566B9"/>
    <w:rsid w:val="000614BF"/>
    <w:rsid w:val="000644B1"/>
    <w:rsid w:val="000711E6"/>
    <w:rsid w:val="000963F1"/>
    <w:rsid w:val="000B58FA"/>
    <w:rsid w:val="000D05EF"/>
    <w:rsid w:val="000D2FC9"/>
    <w:rsid w:val="000E2261"/>
    <w:rsid w:val="000F21C1"/>
    <w:rsid w:val="000F332C"/>
    <w:rsid w:val="00103B52"/>
    <w:rsid w:val="0010745C"/>
    <w:rsid w:val="00113826"/>
    <w:rsid w:val="00132CEB"/>
    <w:rsid w:val="00142B62"/>
    <w:rsid w:val="00144A54"/>
    <w:rsid w:val="0014539C"/>
    <w:rsid w:val="00147CC4"/>
    <w:rsid w:val="001531E8"/>
    <w:rsid w:val="00157B8B"/>
    <w:rsid w:val="00166C2F"/>
    <w:rsid w:val="001809D7"/>
    <w:rsid w:val="001939E1"/>
    <w:rsid w:val="00193C7E"/>
    <w:rsid w:val="00194C3E"/>
    <w:rsid w:val="00195382"/>
    <w:rsid w:val="001A6FFB"/>
    <w:rsid w:val="001C61C5"/>
    <w:rsid w:val="001C69C4"/>
    <w:rsid w:val="001D37EF"/>
    <w:rsid w:val="001D7FA5"/>
    <w:rsid w:val="001E3590"/>
    <w:rsid w:val="001E7407"/>
    <w:rsid w:val="001F0D57"/>
    <w:rsid w:val="001F5D5E"/>
    <w:rsid w:val="001F6219"/>
    <w:rsid w:val="001F6CD4"/>
    <w:rsid w:val="00206C4D"/>
    <w:rsid w:val="0021053C"/>
    <w:rsid w:val="00215AF1"/>
    <w:rsid w:val="0022789F"/>
    <w:rsid w:val="002321E8"/>
    <w:rsid w:val="00234D0B"/>
    <w:rsid w:val="00236EEC"/>
    <w:rsid w:val="0024010F"/>
    <w:rsid w:val="00240749"/>
    <w:rsid w:val="00243018"/>
    <w:rsid w:val="00254B76"/>
    <w:rsid w:val="002564A4"/>
    <w:rsid w:val="0026736C"/>
    <w:rsid w:val="00281308"/>
    <w:rsid w:val="00284719"/>
    <w:rsid w:val="00297ECB"/>
    <w:rsid w:val="002A7BCF"/>
    <w:rsid w:val="002D043A"/>
    <w:rsid w:val="002D6224"/>
    <w:rsid w:val="002E0308"/>
    <w:rsid w:val="002E3F4B"/>
    <w:rsid w:val="002E5A1C"/>
    <w:rsid w:val="00304F8B"/>
    <w:rsid w:val="00316013"/>
    <w:rsid w:val="00327F37"/>
    <w:rsid w:val="00333825"/>
    <w:rsid w:val="003354D2"/>
    <w:rsid w:val="00335BC6"/>
    <w:rsid w:val="003415D3"/>
    <w:rsid w:val="00344701"/>
    <w:rsid w:val="00352B0F"/>
    <w:rsid w:val="0035378A"/>
    <w:rsid w:val="00356690"/>
    <w:rsid w:val="00360459"/>
    <w:rsid w:val="0037179D"/>
    <w:rsid w:val="003901B5"/>
    <w:rsid w:val="003C6231"/>
    <w:rsid w:val="003D0BFE"/>
    <w:rsid w:val="003D5700"/>
    <w:rsid w:val="003E341B"/>
    <w:rsid w:val="004116CD"/>
    <w:rsid w:val="004144EC"/>
    <w:rsid w:val="00417EB9"/>
    <w:rsid w:val="00424CA9"/>
    <w:rsid w:val="00431E9B"/>
    <w:rsid w:val="00433474"/>
    <w:rsid w:val="004379E3"/>
    <w:rsid w:val="0044015E"/>
    <w:rsid w:val="0044291A"/>
    <w:rsid w:val="00444ABD"/>
    <w:rsid w:val="0045195A"/>
    <w:rsid w:val="00466EA3"/>
    <w:rsid w:val="00467661"/>
    <w:rsid w:val="004705B7"/>
    <w:rsid w:val="00472DBE"/>
    <w:rsid w:val="00474A19"/>
    <w:rsid w:val="00490E37"/>
    <w:rsid w:val="004931A6"/>
    <w:rsid w:val="00496F97"/>
    <w:rsid w:val="004C129C"/>
    <w:rsid w:val="004C57ED"/>
    <w:rsid w:val="004C6AE8"/>
    <w:rsid w:val="004E063A"/>
    <w:rsid w:val="004E7BEC"/>
    <w:rsid w:val="00504794"/>
    <w:rsid w:val="00505D3D"/>
    <w:rsid w:val="00506AF6"/>
    <w:rsid w:val="00516B8D"/>
    <w:rsid w:val="005252D2"/>
    <w:rsid w:val="00527833"/>
    <w:rsid w:val="00537FBC"/>
    <w:rsid w:val="005574D1"/>
    <w:rsid w:val="00584811"/>
    <w:rsid w:val="00585784"/>
    <w:rsid w:val="005910E6"/>
    <w:rsid w:val="00593AA6"/>
    <w:rsid w:val="00594161"/>
    <w:rsid w:val="00594749"/>
    <w:rsid w:val="00595D98"/>
    <w:rsid w:val="005B012B"/>
    <w:rsid w:val="005B2412"/>
    <w:rsid w:val="005B4067"/>
    <w:rsid w:val="005C3F41"/>
    <w:rsid w:val="005D2D09"/>
    <w:rsid w:val="005E185A"/>
    <w:rsid w:val="00600219"/>
    <w:rsid w:val="00603DC4"/>
    <w:rsid w:val="00620076"/>
    <w:rsid w:val="0065141D"/>
    <w:rsid w:val="0065467E"/>
    <w:rsid w:val="00670EA1"/>
    <w:rsid w:val="00677CC2"/>
    <w:rsid w:val="006905DE"/>
    <w:rsid w:val="0069207B"/>
    <w:rsid w:val="006B11BE"/>
    <w:rsid w:val="006B5789"/>
    <w:rsid w:val="006B6A11"/>
    <w:rsid w:val="006C0C37"/>
    <w:rsid w:val="006C30C5"/>
    <w:rsid w:val="006C78F6"/>
    <w:rsid w:val="006C7F8C"/>
    <w:rsid w:val="006E6246"/>
    <w:rsid w:val="006F318F"/>
    <w:rsid w:val="006F4226"/>
    <w:rsid w:val="0070017E"/>
    <w:rsid w:val="00700B2C"/>
    <w:rsid w:val="007050A2"/>
    <w:rsid w:val="00713084"/>
    <w:rsid w:val="00714F20"/>
    <w:rsid w:val="0071590F"/>
    <w:rsid w:val="00715914"/>
    <w:rsid w:val="00731E00"/>
    <w:rsid w:val="00742908"/>
    <w:rsid w:val="007440B7"/>
    <w:rsid w:val="007500C8"/>
    <w:rsid w:val="00756272"/>
    <w:rsid w:val="0076681A"/>
    <w:rsid w:val="00767118"/>
    <w:rsid w:val="007705AF"/>
    <w:rsid w:val="00771299"/>
    <w:rsid w:val="007715C9"/>
    <w:rsid w:val="00771613"/>
    <w:rsid w:val="00774EDD"/>
    <w:rsid w:val="007757EC"/>
    <w:rsid w:val="00776F08"/>
    <w:rsid w:val="00783E89"/>
    <w:rsid w:val="00784841"/>
    <w:rsid w:val="00793915"/>
    <w:rsid w:val="007B3DDE"/>
    <w:rsid w:val="007C023D"/>
    <w:rsid w:val="007C2253"/>
    <w:rsid w:val="007C78FC"/>
    <w:rsid w:val="007D4D38"/>
    <w:rsid w:val="007D5A63"/>
    <w:rsid w:val="007D7B81"/>
    <w:rsid w:val="007E163D"/>
    <w:rsid w:val="007E667A"/>
    <w:rsid w:val="007F28C9"/>
    <w:rsid w:val="00803587"/>
    <w:rsid w:val="008117E9"/>
    <w:rsid w:val="00824498"/>
    <w:rsid w:val="00847E71"/>
    <w:rsid w:val="00856A31"/>
    <w:rsid w:val="00864B24"/>
    <w:rsid w:val="00867B37"/>
    <w:rsid w:val="008754D0"/>
    <w:rsid w:val="008855C9"/>
    <w:rsid w:val="00886456"/>
    <w:rsid w:val="008A46E1"/>
    <w:rsid w:val="008A4F43"/>
    <w:rsid w:val="008B0A4B"/>
    <w:rsid w:val="008B2706"/>
    <w:rsid w:val="008B58A0"/>
    <w:rsid w:val="008D0EE0"/>
    <w:rsid w:val="008E6067"/>
    <w:rsid w:val="008F54E7"/>
    <w:rsid w:val="00903422"/>
    <w:rsid w:val="00915DF9"/>
    <w:rsid w:val="00921B3D"/>
    <w:rsid w:val="009254C3"/>
    <w:rsid w:val="00926C02"/>
    <w:rsid w:val="00930CDE"/>
    <w:rsid w:val="00932377"/>
    <w:rsid w:val="00947D5A"/>
    <w:rsid w:val="009532A5"/>
    <w:rsid w:val="009609C5"/>
    <w:rsid w:val="00963BC3"/>
    <w:rsid w:val="00982242"/>
    <w:rsid w:val="009868E9"/>
    <w:rsid w:val="009D6086"/>
    <w:rsid w:val="009E5CFC"/>
    <w:rsid w:val="00A079CB"/>
    <w:rsid w:val="00A12128"/>
    <w:rsid w:val="00A14255"/>
    <w:rsid w:val="00A22C98"/>
    <w:rsid w:val="00A231E2"/>
    <w:rsid w:val="00A3277C"/>
    <w:rsid w:val="00A55576"/>
    <w:rsid w:val="00A64912"/>
    <w:rsid w:val="00A66DB9"/>
    <w:rsid w:val="00A70A74"/>
    <w:rsid w:val="00A77644"/>
    <w:rsid w:val="00AA66CB"/>
    <w:rsid w:val="00AB22C4"/>
    <w:rsid w:val="00AB62BB"/>
    <w:rsid w:val="00AD5641"/>
    <w:rsid w:val="00AD7889"/>
    <w:rsid w:val="00AF021B"/>
    <w:rsid w:val="00AF06CF"/>
    <w:rsid w:val="00B05CF4"/>
    <w:rsid w:val="00B07CDB"/>
    <w:rsid w:val="00B112BA"/>
    <w:rsid w:val="00B16A31"/>
    <w:rsid w:val="00B17DFD"/>
    <w:rsid w:val="00B24D87"/>
    <w:rsid w:val="00B308FE"/>
    <w:rsid w:val="00B33709"/>
    <w:rsid w:val="00B33B3C"/>
    <w:rsid w:val="00B35BEB"/>
    <w:rsid w:val="00B36BF9"/>
    <w:rsid w:val="00B50ADC"/>
    <w:rsid w:val="00B566B1"/>
    <w:rsid w:val="00B63834"/>
    <w:rsid w:val="00B72734"/>
    <w:rsid w:val="00B80199"/>
    <w:rsid w:val="00B83204"/>
    <w:rsid w:val="00B92745"/>
    <w:rsid w:val="00BA220B"/>
    <w:rsid w:val="00BA3A57"/>
    <w:rsid w:val="00BA691F"/>
    <w:rsid w:val="00BB4E1A"/>
    <w:rsid w:val="00BC015E"/>
    <w:rsid w:val="00BC76AC"/>
    <w:rsid w:val="00BD0ECB"/>
    <w:rsid w:val="00BD4783"/>
    <w:rsid w:val="00BD73C4"/>
    <w:rsid w:val="00BE2155"/>
    <w:rsid w:val="00BE2213"/>
    <w:rsid w:val="00BE719A"/>
    <w:rsid w:val="00BE720A"/>
    <w:rsid w:val="00BE7BEA"/>
    <w:rsid w:val="00BF0D73"/>
    <w:rsid w:val="00BF0F19"/>
    <w:rsid w:val="00BF2465"/>
    <w:rsid w:val="00C25E7F"/>
    <w:rsid w:val="00C2746F"/>
    <w:rsid w:val="00C324A0"/>
    <w:rsid w:val="00C3300F"/>
    <w:rsid w:val="00C401DA"/>
    <w:rsid w:val="00C42BF8"/>
    <w:rsid w:val="00C50043"/>
    <w:rsid w:val="00C70FC0"/>
    <w:rsid w:val="00C7573B"/>
    <w:rsid w:val="00C92231"/>
    <w:rsid w:val="00C93C03"/>
    <w:rsid w:val="00CA22B4"/>
    <w:rsid w:val="00CA2EC9"/>
    <w:rsid w:val="00CA6391"/>
    <w:rsid w:val="00CB237A"/>
    <w:rsid w:val="00CB2C8E"/>
    <w:rsid w:val="00CB602E"/>
    <w:rsid w:val="00CE051D"/>
    <w:rsid w:val="00CE1335"/>
    <w:rsid w:val="00CE493D"/>
    <w:rsid w:val="00CF07FA"/>
    <w:rsid w:val="00CF0BB2"/>
    <w:rsid w:val="00CF3EE8"/>
    <w:rsid w:val="00D050E6"/>
    <w:rsid w:val="00D13441"/>
    <w:rsid w:val="00D150E7"/>
    <w:rsid w:val="00D32F65"/>
    <w:rsid w:val="00D40088"/>
    <w:rsid w:val="00D4385D"/>
    <w:rsid w:val="00D52DC2"/>
    <w:rsid w:val="00D53BCC"/>
    <w:rsid w:val="00D70DFB"/>
    <w:rsid w:val="00D766DF"/>
    <w:rsid w:val="00D97487"/>
    <w:rsid w:val="00DA186E"/>
    <w:rsid w:val="00DA4116"/>
    <w:rsid w:val="00DB251C"/>
    <w:rsid w:val="00DB4630"/>
    <w:rsid w:val="00DC4F88"/>
    <w:rsid w:val="00DE18F1"/>
    <w:rsid w:val="00E05704"/>
    <w:rsid w:val="00E11E44"/>
    <w:rsid w:val="00E3270E"/>
    <w:rsid w:val="00E338EF"/>
    <w:rsid w:val="00E4163E"/>
    <w:rsid w:val="00E544BB"/>
    <w:rsid w:val="00E5698F"/>
    <w:rsid w:val="00E662CB"/>
    <w:rsid w:val="00E672C0"/>
    <w:rsid w:val="00E70A6D"/>
    <w:rsid w:val="00E74DC7"/>
    <w:rsid w:val="00E8075A"/>
    <w:rsid w:val="00E932F7"/>
    <w:rsid w:val="00E94D5E"/>
    <w:rsid w:val="00EA7100"/>
    <w:rsid w:val="00EA7F9F"/>
    <w:rsid w:val="00EB1274"/>
    <w:rsid w:val="00ED2BB6"/>
    <w:rsid w:val="00ED34E1"/>
    <w:rsid w:val="00ED3B8D"/>
    <w:rsid w:val="00ED7787"/>
    <w:rsid w:val="00EE451C"/>
    <w:rsid w:val="00EF2E3A"/>
    <w:rsid w:val="00F072A7"/>
    <w:rsid w:val="00F078DC"/>
    <w:rsid w:val="00F32BA8"/>
    <w:rsid w:val="00F349F1"/>
    <w:rsid w:val="00F41E20"/>
    <w:rsid w:val="00F4350D"/>
    <w:rsid w:val="00F52984"/>
    <w:rsid w:val="00F567F7"/>
    <w:rsid w:val="00F574F9"/>
    <w:rsid w:val="00F62036"/>
    <w:rsid w:val="00F65B52"/>
    <w:rsid w:val="00F67BCA"/>
    <w:rsid w:val="00F73BD6"/>
    <w:rsid w:val="00F83989"/>
    <w:rsid w:val="00F85099"/>
    <w:rsid w:val="00F9379C"/>
    <w:rsid w:val="00F9632C"/>
    <w:rsid w:val="00F96428"/>
    <w:rsid w:val="00FA1E52"/>
    <w:rsid w:val="00FB566B"/>
    <w:rsid w:val="00FD1142"/>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77644"/>
    <w:pPr>
      <w:spacing w:line="260" w:lineRule="atLeast"/>
    </w:pPr>
    <w:rPr>
      <w:sz w:val="22"/>
    </w:rPr>
  </w:style>
  <w:style w:type="paragraph" w:styleId="Heading1">
    <w:name w:val="heading 1"/>
    <w:basedOn w:val="Normal"/>
    <w:next w:val="Normal"/>
    <w:link w:val="Heading1Char"/>
    <w:uiPriority w:val="9"/>
    <w:qFormat/>
    <w:rsid w:val="008B0A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B0A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B0A4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B0A4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B0A4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8B0A4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B0A4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B0A4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B0A4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77644"/>
  </w:style>
  <w:style w:type="paragraph" w:customStyle="1" w:styleId="OPCParaBase">
    <w:name w:val="OPCParaBase"/>
    <w:qFormat/>
    <w:rsid w:val="00A77644"/>
    <w:pPr>
      <w:spacing w:line="260" w:lineRule="atLeast"/>
    </w:pPr>
    <w:rPr>
      <w:rFonts w:eastAsia="Times New Roman" w:cs="Times New Roman"/>
      <w:sz w:val="22"/>
      <w:lang w:eastAsia="en-AU"/>
    </w:rPr>
  </w:style>
  <w:style w:type="paragraph" w:customStyle="1" w:styleId="ShortT">
    <w:name w:val="ShortT"/>
    <w:basedOn w:val="OPCParaBase"/>
    <w:next w:val="Normal"/>
    <w:qFormat/>
    <w:rsid w:val="00A77644"/>
    <w:pPr>
      <w:spacing w:line="240" w:lineRule="auto"/>
    </w:pPr>
    <w:rPr>
      <w:b/>
      <w:sz w:val="40"/>
    </w:rPr>
  </w:style>
  <w:style w:type="paragraph" w:customStyle="1" w:styleId="ActHead1">
    <w:name w:val="ActHead 1"/>
    <w:aliases w:val="c"/>
    <w:basedOn w:val="OPCParaBase"/>
    <w:next w:val="Normal"/>
    <w:qFormat/>
    <w:rsid w:val="00A7764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7764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7764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7764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7764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7764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A7764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link w:val="ActHead8Char"/>
    <w:qFormat/>
    <w:rsid w:val="00A7764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7764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77644"/>
  </w:style>
  <w:style w:type="paragraph" w:customStyle="1" w:styleId="Blocks">
    <w:name w:val="Blocks"/>
    <w:aliases w:val="bb"/>
    <w:basedOn w:val="OPCParaBase"/>
    <w:qFormat/>
    <w:rsid w:val="00A77644"/>
    <w:pPr>
      <w:spacing w:line="240" w:lineRule="auto"/>
    </w:pPr>
    <w:rPr>
      <w:sz w:val="24"/>
    </w:rPr>
  </w:style>
  <w:style w:type="paragraph" w:customStyle="1" w:styleId="BoxText">
    <w:name w:val="BoxText"/>
    <w:aliases w:val="bt"/>
    <w:basedOn w:val="OPCParaBase"/>
    <w:qFormat/>
    <w:rsid w:val="00A7764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77644"/>
    <w:rPr>
      <w:b/>
    </w:rPr>
  </w:style>
  <w:style w:type="paragraph" w:customStyle="1" w:styleId="BoxHeadItalic">
    <w:name w:val="BoxHeadItalic"/>
    <w:aliases w:val="bhi"/>
    <w:basedOn w:val="BoxText"/>
    <w:next w:val="BoxStep"/>
    <w:qFormat/>
    <w:rsid w:val="00A77644"/>
    <w:rPr>
      <w:i/>
    </w:rPr>
  </w:style>
  <w:style w:type="paragraph" w:customStyle="1" w:styleId="BoxList">
    <w:name w:val="BoxList"/>
    <w:aliases w:val="bl"/>
    <w:basedOn w:val="BoxText"/>
    <w:qFormat/>
    <w:rsid w:val="00A77644"/>
    <w:pPr>
      <w:ind w:left="1559" w:hanging="425"/>
    </w:pPr>
  </w:style>
  <w:style w:type="paragraph" w:customStyle="1" w:styleId="BoxNote">
    <w:name w:val="BoxNote"/>
    <w:aliases w:val="bn"/>
    <w:basedOn w:val="BoxText"/>
    <w:qFormat/>
    <w:rsid w:val="00A77644"/>
    <w:pPr>
      <w:tabs>
        <w:tab w:val="left" w:pos="1985"/>
      </w:tabs>
      <w:spacing w:before="122" w:line="198" w:lineRule="exact"/>
      <w:ind w:left="2948" w:hanging="1814"/>
    </w:pPr>
    <w:rPr>
      <w:sz w:val="18"/>
    </w:rPr>
  </w:style>
  <w:style w:type="paragraph" w:customStyle="1" w:styleId="BoxPara">
    <w:name w:val="BoxPara"/>
    <w:aliases w:val="bp"/>
    <w:basedOn w:val="BoxText"/>
    <w:qFormat/>
    <w:rsid w:val="00A77644"/>
    <w:pPr>
      <w:tabs>
        <w:tab w:val="right" w:pos="2268"/>
      </w:tabs>
      <w:ind w:left="2552" w:hanging="1418"/>
    </w:pPr>
  </w:style>
  <w:style w:type="paragraph" w:customStyle="1" w:styleId="BoxStep">
    <w:name w:val="BoxStep"/>
    <w:aliases w:val="bs"/>
    <w:basedOn w:val="BoxText"/>
    <w:qFormat/>
    <w:rsid w:val="00A77644"/>
    <w:pPr>
      <w:ind w:left="1985" w:hanging="851"/>
    </w:pPr>
  </w:style>
  <w:style w:type="character" w:customStyle="1" w:styleId="CharAmPartNo">
    <w:name w:val="CharAmPartNo"/>
    <w:basedOn w:val="OPCCharBase"/>
    <w:uiPriority w:val="1"/>
    <w:qFormat/>
    <w:rsid w:val="00A77644"/>
  </w:style>
  <w:style w:type="character" w:customStyle="1" w:styleId="CharAmPartText">
    <w:name w:val="CharAmPartText"/>
    <w:basedOn w:val="OPCCharBase"/>
    <w:uiPriority w:val="1"/>
    <w:qFormat/>
    <w:rsid w:val="00A77644"/>
  </w:style>
  <w:style w:type="character" w:customStyle="1" w:styleId="CharAmSchNo">
    <w:name w:val="CharAmSchNo"/>
    <w:basedOn w:val="OPCCharBase"/>
    <w:uiPriority w:val="1"/>
    <w:qFormat/>
    <w:rsid w:val="00A77644"/>
  </w:style>
  <w:style w:type="character" w:customStyle="1" w:styleId="CharAmSchText">
    <w:name w:val="CharAmSchText"/>
    <w:basedOn w:val="OPCCharBase"/>
    <w:uiPriority w:val="1"/>
    <w:qFormat/>
    <w:rsid w:val="00A77644"/>
  </w:style>
  <w:style w:type="character" w:customStyle="1" w:styleId="CharBoldItalic">
    <w:name w:val="CharBoldItalic"/>
    <w:basedOn w:val="OPCCharBase"/>
    <w:uiPriority w:val="1"/>
    <w:qFormat/>
    <w:rsid w:val="00A77644"/>
    <w:rPr>
      <w:b/>
      <w:i/>
    </w:rPr>
  </w:style>
  <w:style w:type="character" w:customStyle="1" w:styleId="CharChapNo">
    <w:name w:val="CharChapNo"/>
    <w:basedOn w:val="OPCCharBase"/>
    <w:qFormat/>
    <w:rsid w:val="00A77644"/>
  </w:style>
  <w:style w:type="character" w:customStyle="1" w:styleId="CharChapText">
    <w:name w:val="CharChapText"/>
    <w:basedOn w:val="OPCCharBase"/>
    <w:qFormat/>
    <w:rsid w:val="00A77644"/>
  </w:style>
  <w:style w:type="character" w:customStyle="1" w:styleId="CharDivNo">
    <w:name w:val="CharDivNo"/>
    <w:basedOn w:val="OPCCharBase"/>
    <w:qFormat/>
    <w:rsid w:val="00A77644"/>
  </w:style>
  <w:style w:type="character" w:customStyle="1" w:styleId="CharDivText">
    <w:name w:val="CharDivText"/>
    <w:basedOn w:val="OPCCharBase"/>
    <w:qFormat/>
    <w:rsid w:val="00A77644"/>
  </w:style>
  <w:style w:type="character" w:customStyle="1" w:styleId="CharItalic">
    <w:name w:val="CharItalic"/>
    <w:basedOn w:val="OPCCharBase"/>
    <w:uiPriority w:val="1"/>
    <w:qFormat/>
    <w:rsid w:val="00A77644"/>
    <w:rPr>
      <w:i/>
    </w:rPr>
  </w:style>
  <w:style w:type="character" w:customStyle="1" w:styleId="CharPartNo">
    <w:name w:val="CharPartNo"/>
    <w:basedOn w:val="OPCCharBase"/>
    <w:qFormat/>
    <w:rsid w:val="00A77644"/>
  </w:style>
  <w:style w:type="character" w:customStyle="1" w:styleId="CharPartText">
    <w:name w:val="CharPartText"/>
    <w:basedOn w:val="OPCCharBase"/>
    <w:qFormat/>
    <w:rsid w:val="00A77644"/>
  </w:style>
  <w:style w:type="character" w:customStyle="1" w:styleId="CharSectno">
    <w:name w:val="CharSectno"/>
    <w:basedOn w:val="OPCCharBase"/>
    <w:qFormat/>
    <w:rsid w:val="00A77644"/>
  </w:style>
  <w:style w:type="character" w:customStyle="1" w:styleId="CharSubdNo">
    <w:name w:val="CharSubdNo"/>
    <w:basedOn w:val="OPCCharBase"/>
    <w:uiPriority w:val="1"/>
    <w:qFormat/>
    <w:rsid w:val="00A77644"/>
  </w:style>
  <w:style w:type="character" w:customStyle="1" w:styleId="CharSubdText">
    <w:name w:val="CharSubdText"/>
    <w:basedOn w:val="OPCCharBase"/>
    <w:uiPriority w:val="1"/>
    <w:qFormat/>
    <w:rsid w:val="00A77644"/>
  </w:style>
  <w:style w:type="paragraph" w:customStyle="1" w:styleId="CTA--">
    <w:name w:val="CTA --"/>
    <w:basedOn w:val="OPCParaBase"/>
    <w:next w:val="Normal"/>
    <w:rsid w:val="00A77644"/>
    <w:pPr>
      <w:spacing w:before="60" w:line="240" w:lineRule="atLeast"/>
      <w:ind w:left="142" w:hanging="142"/>
    </w:pPr>
    <w:rPr>
      <w:sz w:val="20"/>
    </w:rPr>
  </w:style>
  <w:style w:type="paragraph" w:customStyle="1" w:styleId="CTA-">
    <w:name w:val="CTA -"/>
    <w:basedOn w:val="OPCParaBase"/>
    <w:rsid w:val="00A77644"/>
    <w:pPr>
      <w:spacing w:before="60" w:line="240" w:lineRule="atLeast"/>
      <w:ind w:left="85" w:hanging="85"/>
    </w:pPr>
    <w:rPr>
      <w:sz w:val="20"/>
    </w:rPr>
  </w:style>
  <w:style w:type="paragraph" w:customStyle="1" w:styleId="CTA---">
    <w:name w:val="CTA ---"/>
    <w:basedOn w:val="OPCParaBase"/>
    <w:next w:val="Normal"/>
    <w:rsid w:val="00A77644"/>
    <w:pPr>
      <w:spacing w:before="60" w:line="240" w:lineRule="atLeast"/>
      <w:ind w:left="198" w:hanging="198"/>
    </w:pPr>
    <w:rPr>
      <w:sz w:val="20"/>
    </w:rPr>
  </w:style>
  <w:style w:type="paragraph" w:customStyle="1" w:styleId="CTA----">
    <w:name w:val="CTA ----"/>
    <w:basedOn w:val="OPCParaBase"/>
    <w:next w:val="Normal"/>
    <w:rsid w:val="00A77644"/>
    <w:pPr>
      <w:spacing w:before="60" w:line="240" w:lineRule="atLeast"/>
      <w:ind w:left="255" w:hanging="255"/>
    </w:pPr>
    <w:rPr>
      <w:sz w:val="20"/>
    </w:rPr>
  </w:style>
  <w:style w:type="paragraph" w:customStyle="1" w:styleId="CTA1a">
    <w:name w:val="CTA 1(a)"/>
    <w:basedOn w:val="OPCParaBase"/>
    <w:rsid w:val="00A77644"/>
    <w:pPr>
      <w:tabs>
        <w:tab w:val="right" w:pos="414"/>
      </w:tabs>
      <w:spacing w:before="40" w:line="240" w:lineRule="atLeast"/>
      <w:ind w:left="675" w:hanging="675"/>
    </w:pPr>
    <w:rPr>
      <w:sz w:val="20"/>
    </w:rPr>
  </w:style>
  <w:style w:type="paragraph" w:customStyle="1" w:styleId="CTA1ai">
    <w:name w:val="CTA 1(a)(i)"/>
    <w:basedOn w:val="OPCParaBase"/>
    <w:rsid w:val="00A77644"/>
    <w:pPr>
      <w:tabs>
        <w:tab w:val="right" w:pos="1004"/>
      </w:tabs>
      <w:spacing w:before="40" w:line="240" w:lineRule="atLeast"/>
      <w:ind w:left="1253" w:hanging="1253"/>
    </w:pPr>
    <w:rPr>
      <w:sz w:val="20"/>
    </w:rPr>
  </w:style>
  <w:style w:type="paragraph" w:customStyle="1" w:styleId="CTA2a">
    <w:name w:val="CTA 2(a)"/>
    <w:basedOn w:val="OPCParaBase"/>
    <w:rsid w:val="00A77644"/>
    <w:pPr>
      <w:tabs>
        <w:tab w:val="right" w:pos="482"/>
      </w:tabs>
      <w:spacing w:before="40" w:line="240" w:lineRule="atLeast"/>
      <w:ind w:left="748" w:hanging="748"/>
    </w:pPr>
    <w:rPr>
      <w:sz w:val="20"/>
    </w:rPr>
  </w:style>
  <w:style w:type="paragraph" w:customStyle="1" w:styleId="CTA2ai">
    <w:name w:val="CTA 2(a)(i)"/>
    <w:basedOn w:val="OPCParaBase"/>
    <w:rsid w:val="00A77644"/>
    <w:pPr>
      <w:tabs>
        <w:tab w:val="right" w:pos="1089"/>
      </w:tabs>
      <w:spacing w:before="40" w:line="240" w:lineRule="atLeast"/>
      <w:ind w:left="1327" w:hanging="1327"/>
    </w:pPr>
    <w:rPr>
      <w:sz w:val="20"/>
    </w:rPr>
  </w:style>
  <w:style w:type="paragraph" w:customStyle="1" w:styleId="CTA3a">
    <w:name w:val="CTA 3(a)"/>
    <w:basedOn w:val="OPCParaBase"/>
    <w:rsid w:val="00A77644"/>
    <w:pPr>
      <w:tabs>
        <w:tab w:val="right" w:pos="556"/>
      </w:tabs>
      <w:spacing w:before="40" w:line="240" w:lineRule="atLeast"/>
      <w:ind w:left="805" w:hanging="805"/>
    </w:pPr>
    <w:rPr>
      <w:sz w:val="20"/>
    </w:rPr>
  </w:style>
  <w:style w:type="paragraph" w:customStyle="1" w:styleId="CTA3ai">
    <w:name w:val="CTA 3(a)(i)"/>
    <w:basedOn w:val="OPCParaBase"/>
    <w:rsid w:val="00A77644"/>
    <w:pPr>
      <w:tabs>
        <w:tab w:val="right" w:pos="1140"/>
      </w:tabs>
      <w:spacing w:before="40" w:line="240" w:lineRule="atLeast"/>
      <w:ind w:left="1361" w:hanging="1361"/>
    </w:pPr>
    <w:rPr>
      <w:sz w:val="20"/>
    </w:rPr>
  </w:style>
  <w:style w:type="paragraph" w:customStyle="1" w:styleId="CTA4a">
    <w:name w:val="CTA 4(a)"/>
    <w:basedOn w:val="OPCParaBase"/>
    <w:rsid w:val="00A77644"/>
    <w:pPr>
      <w:tabs>
        <w:tab w:val="right" w:pos="624"/>
      </w:tabs>
      <w:spacing w:before="40" w:line="240" w:lineRule="atLeast"/>
      <w:ind w:left="873" w:hanging="873"/>
    </w:pPr>
    <w:rPr>
      <w:sz w:val="20"/>
    </w:rPr>
  </w:style>
  <w:style w:type="paragraph" w:customStyle="1" w:styleId="CTA4ai">
    <w:name w:val="CTA 4(a)(i)"/>
    <w:basedOn w:val="OPCParaBase"/>
    <w:rsid w:val="00A77644"/>
    <w:pPr>
      <w:tabs>
        <w:tab w:val="right" w:pos="1213"/>
      </w:tabs>
      <w:spacing w:before="40" w:line="240" w:lineRule="atLeast"/>
      <w:ind w:left="1452" w:hanging="1452"/>
    </w:pPr>
    <w:rPr>
      <w:sz w:val="20"/>
    </w:rPr>
  </w:style>
  <w:style w:type="paragraph" w:customStyle="1" w:styleId="CTACAPS">
    <w:name w:val="CTA CAPS"/>
    <w:basedOn w:val="OPCParaBase"/>
    <w:rsid w:val="00A77644"/>
    <w:pPr>
      <w:spacing w:before="60" w:line="240" w:lineRule="atLeast"/>
    </w:pPr>
    <w:rPr>
      <w:sz w:val="20"/>
    </w:rPr>
  </w:style>
  <w:style w:type="paragraph" w:customStyle="1" w:styleId="CTAright">
    <w:name w:val="CTA right"/>
    <w:basedOn w:val="OPCParaBase"/>
    <w:rsid w:val="00A77644"/>
    <w:pPr>
      <w:spacing w:before="60" w:line="240" w:lineRule="auto"/>
      <w:jc w:val="right"/>
    </w:pPr>
    <w:rPr>
      <w:sz w:val="20"/>
    </w:rPr>
  </w:style>
  <w:style w:type="paragraph" w:customStyle="1" w:styleId="subsection">
    <w:name w:val="subsection"/>
    <w:aliases w:val="ss"/>
    <w:basedOn w:val="OPCParaBase"/>
    <w:link w:val="subsectionChar"/>
    <w:rsid w:val="00A77644"/>
    <w:pPr>
      <w:tabs>
        <w:tab w:val="right" w:pos="1021"/>
      </w:tabs>
      <w:spacing w:before="180" w:line="240" w:lineRule="auto"/>
      <w:ind w:left="1134" w:hanging="1134"/>
    </w:pPr>
  </w:style>
  <w:style w:type="paragraph" w:customStyle="1" w:styleId="Definition">
    <w:name w:val="Definition"/>
    <w:aliases w:val="dd"/>
    <w:basedOn w:val="OPCParaBase"/>
    <w:rsid w:val="00A77644"/>
    <w:pPr>
      <w:spacing w:before="180" w:line="240" w:lineRule="auto"/>
      <w:ind w:left="1134"/>
    </w:pPr>
  </w:style>
  <w:style w:type="paragraph" w:customStyle="1" w:styleId="EndNotespara">
    <w:name w:val="EndNotes(para)"/>
    <w:aliases w:val="eta"/>
    <w:basedOn w:val="OPCParaBase"/>
    <w:next w:val="EndNotessubpara"/>
    <w:rsid w:val="00A7764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7764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7764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77644"/>
    <w:pPr>
      <w:tabs>
        <w:tab w:val="right" w:pos="1412"/>
      </w:tabs>
      <w:spacing w:before="60" w:line="240" w:lineRule="auto"/>
      <w:ind w:left="1525" w:hanging="1525"/>
    </w:pPr>
    <w:rPr>
      <w:sz w:val="20"/>
    </w:rPr>
  </w:style>
  <w:style w:type="paragraph" w:customStyle="1" w:styleId="Formula">
    <w:name w:val="Formula"/>
    <w:basedOn w:val="OPCParaBase"/>
    <w:rsid w:val="00A77644"/>
    <w:pPr>
      <w:spacing w:line="240" w:lineRule="auto"/>
      <w:ind w:left="1134"/>
    </w:pPr>
    <w:rPr>
      <w:sz w:val="20"/>
    </w:rPr>
  </w:style>
  <w:style w:type="paragraph" w:styleId="Header">
    <w:name w:val="header"/>
    <w:basedOn w:val="OPCParaBase"/>
    <w:link w:val="HeaderChar"/>
    <w:unhideWhenUsed/>
    <w:rsid w:val="00A7764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77644"/>
    <w:rPr>
      <w:rFonts w:eastAsia="Times New Roman" w:cs="Times New Roman"/>
      <w:sz w:val="16"/>
      <w:lang w:eastAsia="en-AU"/>
    </w:rPr>
  </w:style>
  <w:style w:type="paragraph" w:customStyle="1" w:styleId="House">
    <w:name w:val="House"/>
    <w:basedOn w:val="OPCParaBase"/>
    <w:rsid w:val="00A77644"/>
    <w:pPr>
      <w:spacing w:line="240" w:lineRule="auto"/>
    </w:pPr>
    <w:rPr>
      <w:sz w:val="28"/>
    </w:rPr>
  </w:style>
  <w:style w:type="paragraph" w:customStyle="1" w:styleId="Item">
    <w:name w:val="Item"/>
    <w:aliases w:val="i"/>
    <w:basedOn w:val="OPCParaBase"/>
    <w:next w:val="ItemHead"/>
    <w:rsid w:val="00A77644"/>
    <w:pPr>
      <w:keepLines/>
      <w:spacing w:before="80" w:line="240" w:lineRule="auto"/>
      <w:ind w:left="709"/>
    </w:pPr>
  </w:style>
  <w:style w:type="paragraph" w:customStyle="1" w:styleId="ItemHead">
    <w:name w:val="ItemHead"/>
    <w:aliases w:val="ih"/>
    <w:basedOn w:val="OPCParaBase"/>
    <w:next w:val="Item"/>
    <w:rsid w:val="00A7764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77644"/>
    <w:pPr>
      <w:spacing w:line="240" w:lineRule="auto"/>
    </w:pPr>
    <w:rPr>
      <w:b/>
      <w:sz w:val="32"/>
    </w:rPr>
  </w:style>
  <w:style w:type="paragraph" w:customStyle="1" w:styleId="notedraft">
    <w:name w:val="note(draft)"/>
    <w:aliases w:val="nd"/>
    <w:basedOn w:val="OPCParaBase"/>
    <w:rsid w:val="00A77644"/>
    <w:pPr>
      <w:spacing w:before="240" w:line="240" w:lineRule="auto"/>
      <w:ind w:left="284" w:hanging="284"/>
    </w:pPr>
    <w:rPr>
      <w:i/>
      <w:sz w:val="24"/>
    </w:rPr>
  </w:style>
  <w:style w:type="paragraph" w:customStyle="1" w:styleId="notemargin">
    <w:name w:val="note(margin)"/>
    <w:aliases w:val="nm"/>
    <w:basedOn w:val="OPCParaBase"/>
    <w:rsid w:val="00A77644"/>
    <w:pPr>
      <w:tabs>
        <w:tab w:val="left" w:pos="709"/>
      </w:tabs>
      <w:spacing w:before="122" w:line="198" w:lineRule="exact"/>
      <w:ind w:left="709" w:hanging="709"/>
    </w:pPr>
    <w:rPr>
      <w:sz w:val="18"/>
    </w:rPr>
  </w:style>
  <w:style w:type="paragraph" w:customStyle="1" w:styleId="noteToPara">
    <w:name w:val="noteToPara"/>
    <w:aliases w:val="ntp"/>
    <w:basedOn w:val="OPCParaBase"/>
    <w:rsid w:val="00A77644"/>
    <w:pPr>
      <w:spacing w:before="122" w:line="198" w:lineRule="exact"/>
      <w:ind w:left="2353" w:hanging="709"/>
    </w:pPr>
    <w:rPr>
      <w:sz w:val="18"/>
    </w:rPr>
  </w:style>
  <w:style w:type="paragraph" w:customStyle="1" w:styleId="noteParlAmend">
    <w:name w:val="note(ParlAmend)"/>
    <w:aliases w:val="npp"/>
    <w:basedOn w:val="OPCParaBase"/>
    <w:next w:val="ParlAmend"/>
    <w:rsid w:val="00A77644"/>
    <w:pPr>
      <w:spacing w:line="240" w:lineRule="auto"/>
      <w:jc w:val="right"/>
    </w:pPr>
    <w:rPr>
      <w:rFonts w:ascii="Arial" w:hAnsi="Arial"/>
      <w:b/>
      <w:i/>
    </w:rPr>
  </w:style>
  <w:style w:type="paragraph" w:customStyle="1" w:styleId="Page1">
    <w:name w:val="Page1"/>
    <w:basedOn w:val="OPCParaBase"/>
    <w:rsid w:val="00A77644"/>
    <w:pPr>
      <w:spacing w:before="5600" w:line="240" w:lineRule="auto"/>
    </w:pPr>
    <w:rPr>
      <w:b/>
      <w:sz w:val="32"/>
    </w:rPr>
  </w:style>
  <w:style w:type="paragraph" w:customStyle="1" w:styleId="PageBreak">
    <w:name w:val="PageBreak"/>
    <w:aliases w:val="pb"/>
    <w:basedOn w:val="OPCParaBase"/>
    <w:rsid w:val="00A77644"/>
    <w:pPr>
      <w:spacing w:line="240" w:lineRule="auto"/>
    </w:pPr>
    <w:rPr>
      <w:sz w:val="20"/>
    </w:rPr>
  </w:style>
  <w:style w:type="paragraph" w:customStyle="1" w:styleId="paragraphsub">
    <w:name w:val="paragraph(sub)"/>
    <w:aliases w:val="aa"/>
    <w:basedOn w:val="OPCParaBase"/>
    <w:rsid w:val="00A77644"/>
    <w:pPr>
      <w:tabs>
        <w:tab w:val="right" w:pos="1985"/>
      </w:tabs>
      <w:spacing w:before="40" w:line="240" w:lineRule="auto"/>
      <w:ind w:left="2098" w:hanging="2098"/>
    </w:pPr>
  </w:style>
  <w:style w:type="paragraph" w:customStyle="1" w:styleId="paragraphsub-sub">
    <w:name w:val="paragraph(sub-sub)"/>
    <w:aliases w:val="aaa"/>
    <w:basedOn w:val="OPCParaBase"/>
    <w:rsid w:val="00A77644"/>
    <w:pPr>
      <w:tabs>
        <w:tab w:val="right" w:pos="2722"/>
      </w:tabs>
      <w:spacing w:before="40" w:line="240" w:lineRule="auto"/>
      <w:ind w:left="2835" w:hanging="2835"/>
    </w:pPr>
  </w:style>
  <w:style w:type="paragraph" w:customStyle="1" w:styleId="paragraph">
    <w:name w:val="paragraph"/>
    <w:aliases w:val="a"/>
    <w:basedOn w:val="OPCParaBase"/>
    <w:link w:val="paragraphChar"/>
    <w:rsid w:val="00A77644"/>
    <w:pPr>
      <w:tabs>
        <w:tab w:val="right" w:pos="1531"/>
      </w:tabs>
      <w:spacing w:before="40" w:line="240" w:lineRule="auto"/>
      <w:ind w:left="1644" w:hanging="1644"/>
    </w:pPr>
  </w:style>
  <w:style w:type="paragraph" w:customStyle="1" w:styleId="ParlAmend">
    <w:name w:val="ParlAmend"/>
    <w:aliases w:val="pp"/>
    <w:basedOn w:val="OPCParaBase"/>
    <w:rsid w:val="00A77644"/>
    <w:pPr>
      <w:spacing w:before="240" w:line="240" w:lineRule="atLeast"/>
      <w:ind w:hanging="567"/>
    </w:pPr>
    <w:rPr>
      <w:sz w:val="24"/>
    </w:rPr>
  </w:style>
  <w:style w:type="paragraph" w:customStyle="1" w:styleId="Penalty">
    <w:name w:val="Penalty"/>
    <w:basedOn w:val="OPCParaBase"/>
    <w:rsid w:val="00A77644"/>
    <w:pPr>
      <w:tabs>
        <w:tab w:val="left" w:pos="2977"/>
      </w:tabs>
      <w:spacing w:before="180" w:line="240" w:lineRule="auto"/>
      <w:ind w:left="1985" w:hanging="851"/>
    </w:pPr>
  </w:style>
  <w:style w:type="paragraph" w:customStyle="1" w:styleId="Portfolio">
    <w:name w:val="Portfolio"/>
    <w:basedOn w:val="OPCParaBase"/>
    <w:rsid w:val="00A77644"/>
    <w:pPr>
      <w:spacing w:line="240" w:lineRule="auto"/>
    </w:pPr>
    <w:rPr>
      <w:i/>
      <w:sz w:val="20"/>
    </w:rPr>
  </w:style>
  <w:style w:type="paragraph" w:customStyle="1" w:styleId="Preamble">
    <w:name w:val="Preamble"/>
    <w:basedOn w:val="OPCParaBase"/>
    <w:next w:val="Normal"/>
    <w:rsid w:val="00A7764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77644"/>
    <w:pPr>
      <w:spacing w:line="240" w:lineRule="auto"/>
    </w:pPr>
    <w:rPr>
      <w:i/>
      <w:sz w:val="20"/>
    </w:rPr>
  </w:style>
  <w:style w:type="paragraph" w:customStyle="1" w:styleId="Session">
    <w:name w:val="Session"/>
    <w:basedOn w:val="OPCParaBase"/>
    <w:rsid w:val="00A77644"/>
    <w:pPr>
      <w:spacing w:line="240" w:lineRule="auto"/>
    </w:pPr>
    <w:rPr>
      <w:sz w:val="28"/>
    </w:rPr>
  </w:style>
  <w:style w:type="paragraph" w:customStyle="1" w:styleId="Sponsor">
    <w:name w:val="Sponsor"/>
    <w:basedOn w:val="OPCParaBase"/>
    <w:rsid w:val="00A77644"/>
    <w:pPr>
      <w:spacing w:line="240" w:lineRule="auto"/>
    </w:pPr>
    <w:rPr>
      <w:i/>
    </w:rPr>
  </w:style>
  <w:style w:type="paragraph" w:customStyle="1" w:styleId="Subitem">
    <w:name w:val="Subitem"/>
    <w:aliases w:val="iss"/>
    <w:basedOn w:val="OPCParaBase"/>
    <w:rsid w:val="00A77644"/>
    <w:pPr>
      <w:spacing w:before="180" w:line="240" w:lineRule="auto"/>
      <w:ind w:left="709" w:hanging="709"/>
    </w:pPr>
  </w:style>
  <w:style w:type="paragraph" w:customStyle="1" w:styleId="SubitemHead">
    <w:name w:val="SubitemHead"/>
    <w:aliases w:val="issh"/>
    <w:basedOn w:val="OPCParaBase"/>
    <w:rsid w:val="00A7764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77644"/>
    <w:pPr>
      <w:spacing w:before="40" w:line="240" w:lineRule="auto"/>
      <w:ind w:left="1134"/>
    </w:pPr>
  </w:style>
  <w:style w:type="paragraph" w:customStyle="1" w:styleId="SubsectionHead">
    <w:name w:val="SubsectionHead"/>
    <w:aliases w:val="ssh"/>
    <w:basedOn w:val="OPCParaBase"/>
    <w:next w:val="subsection"/>
    <w:rsid w:val="00A77644"/>
    <w:pPr>
      <w:keepNext/>
      <w:keepLines/>
      <w:spacing w:before="240" w:line="240" w:lineRule="auto"/>
      <w:ind w:left="1134"/>
    </w:pPr>
    <w:rPr>
      <w:i/>
    </w:rPr>
  </w:style>
  <w:style w:type="paragraph" w:customStyle="1" w:styleId="Tablea">
    <w:name w:val="Table(a)"/>
    <w:aliases w:val="ta"/>
    <w:basedOn w:val="OPCParaBase"/>
    <w:rsid w:val="00A77644"/>
    <w:pPr>
      <w:spacing w:before="60" w:line="240" w:lineRule="auto"/>
      <w:ind w:left="284" w:hanging="284"/>
    </w:pPr>
    <w:rPr>
      <w:sz w:val="20"/>
    </w:rPr>
  </w:style>
  <w:style w:type="paragraph" w:customStyle="1" w:styleId="TableAA">
    <w:name w:val="Table(AA)"/>
    <w:aliases w:val="taaa"/>
    <w:basedOn w:val="OPCParaBase"/>
    <w:rsid w:val="00A7764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7764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77644"/>
    <w:pPr>
      <w:spacing w:before="60" w:line="240" w:lineRule="atLeast"/>
    </w:pPr>
    <w:rPr>
      <w:sz w:val="20"/>
    </w:rPr>
  </w:style>
  <w:style w:type="paragraph" w:customStyle="1" w:styleId="TLPBoxTextnote">
    <w:name w:val="TLPBoxText(note"/>
    <w:aliases w:val="right)"/>
    <w:basedOn w:val="OPCParaBase"/>
    <w:rsid w:val="00A7764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7764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77644"/>
    <w:pPr>
      <w:spacing w:before="122" w:line="198" w:lineRule="exact"/>
      <w:ind w:left="1985" w:hanging="851"/>
      <w:jc w:val="right"/>
    </w:pPr>
    <w:rPr>
      <w:sz w:val="18"/>
    </w:rPr>
  </w:style>
  <w:style w:type="paragraph" w:customStyle="1" w:styleId="TLPTableBullet">
    <w:name w:val="TLPTableBullet"/>
    <w:aliases w:val="ttb"/>
    <w:basedOn w:val="OPCParaBase"/>
    <w:rsid w:val="00A77644"/>
    <w:pPr>
      <w:spacing w:line="240" w:lineRule="exact"/>
      <w:ind w:left="284" w:hanging="284"/>
    </w:pPr>
    <w:rPr>
      <w:sz w:val="20"/>
    </w:rPr>
  </w:style>
  <w:style w:type="paragraph" w:styleId="TOC1">
    <w:name w:val="toc 1"/>
    <w:basedOn w:val="OPCParaBase"/>
    <w:next w:val="Normal"/>
    <w:uiPriority w:val="39"/>
    <w:semiHidden/>
    <w:unhideWhenUsed/>
    <w:rsid w:val="00A7764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A7764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A7764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A7764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A77644"/>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A7764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A7764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7764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A7764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77644"/>
    <w:pPr>
      <w:keepLines/>
      <w:spacing w:before="240" w:after="120" w:line="240" w:lineRule="auto"/>
      <w:ind w:left="794"/>
    </w:pPr>
    <w:rPr>
      <w:b/>
      <w:kern w:val="28"/>
      <w:sz w:val="20"/>
    </w:rPr>
  </w:style>
  <w:style w:type="paragraph" w:customStyle="1" w:styleId="TofSectsHeading">
    <w:name w:val="TofSects(Heading)"/>
    <w:basedOn w:val="OPCParaBase"/>
    <w:rsid w:val="00A77644"/>
    <w:pPr>
      <w:spacing w:before="240" w:after="120" w:line="240" w:lineRule="auto"/>
    </w:pPr>
    <w:rPr>
      <w:b/>
      <w:sz w:val="24"/>
    </w:rPr>
  </w:style>
  <w:style w:type="paragraph" w:customStyle="1" w:styleId="TofSectsSection">
    <w:name w:val="TofSects(Section)"/>
    <w:basedOn w:val="OPCParaBase"/>
    <w:rsid w:val="00A77644"/>
    <w:pPr>
      <w:keepLines/>
      <w:spacing w:before="40" w:line="240" w:lineRule="auto"/>
      <w:ind w:left="1588" w:hanging="794"/>
    </w:pPr>
    <w:rPr>
      <w:kern w:val="28"/>
      <w:sz w:val="18"/>
    </w:rPr>
  </w:style>
  <w:style w:type="paragraph" w:customStyle="1" w:styleId="TofSectsSubdiv">
    <w:name w:val="TofSects(Subdiv)"/>
    <w:basedOn w:val="OPCParaBase"/>
    <w:rsid w:val="00A77644"/>
    <w:pPr>
      <w:keepLines/>
      <w:spacing w:before="80" w:line="240" w:lineRule="auto"/>
      <w:ind w:left="1588" w:hanging="794"/>
    </w:pPr>
    <w:rPr>
      <w:kern w:val="28"/>
    </w:rPr>
  </w:style>
  <w:style w:type="paragraph" w:customStyle="1" w:styleId="WRStyle">
    <w:name w:val="WR Style"/>
    <w:aliases w:val="WR"/>
    <w:basedOn w:val="OPCParaBase"/>
    <w:rsid w:val="00A77644"/>
    <w:pPr>
      <w:spacing w:before="240" w:line="240" w:lineRule="auto"/>
      <w:ind w:left="284" w:hanging="284"/>
    </w:pPr>
    <w:rPr>
      <w:b/>
      <w:i/>
      <w:kern w:val="28"/>
      <w:sz w:val="24"/>
    </w:rPr>
  </w:style>
  <w:style w:type="paragraph" w:customStyle="1" w:styleId="notepara">
    <w:name w:val="note(para)"/>
    <w:aliases w:val="na"/>
    <w:basedOn w:val="OPCParaBase"/>
    <w:rsid w:val="00A77644"/>
    <w:pPr>
      <w:spacing w:before="40" w:line="198" w:lineRule="exact"/>
      <w:ind w:left="2354" w:hanging="369"/>
    </w:pPr>
    <w:rPr>
      <w:sz w:val="18"/>
    </w:rPr>
  </w:style>
  <w:style w:type="paragraph" w:styleId="Footer">
    <w:name w:val="footer"/>
    <w:link w:val="FooterChar"/>
    <w:rsid w:val="00A7764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77644"/>
    <w:rPr>
      <w:rFonts w:eastAsia="Times New Roman" w:cs="Times New Roman"/>
      <w:sz w:val="22"/>
      <w:szCs w:val="24"/>
      <w:lang w:eastAsia="en-AU"/>
    </w:rPr>
  </w:style>
  <w:style w:type="character" w:styleId="LineNumber">
    <w:name w:val="line number"/>
    <w:basedOn w:val="OPCCharBase"/>
    <w:uiPriority w:val="99"/>
    <w:semiHidden/>
    <w:unhideWhenUsed/>
    <w:rsid w:val="00A77644"/>
    <w:rPr>
      <w:sz w:val="16"/>
    </w:rPr>
  </w:style>
  <w:style w:type="table" w:customStyle="1" w:styleId="CFlag">
    <w:name w:val="CFlag"/>
    <w:basedOn w:val="TableNormal"/>
    <w:uiPriority w:val="99"/>
    <w:rsid w:val="00A77644"/>
    <w:rPr>
      <w:rFonts w:eastAsia="Times New Roman" w:cs="Times New Roman"/>
      <w:lang w:eastAsia="en-AU"/>
    </w:rPr>
    <w:tblPr/>
  </w:style>
  <w:style w:type="paragraph" w:styleId="BalloonText">
    <w:name w:val="Balloon Text"/>
    <w:basedOn w:val="Normal"/>
    <w:link w:val="BalloonTextChar"/>
    <w:uiPriority w:val="99"/>
    <w:semiHidden/>
    <w:unhideWhenUsed/>
    <w:rsid w:val="00A77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644"/>
    <w:rPr>
      <w:rFonts w:ascii="Tahoma" w:hAnsi="Tahoma" w:cs="Tahoma"/>
      <w:sz w:val="16"/>
      <w:szCs w:val="16"/>
    </w:rPr>
  </w:style>
  <w:style w:type="table" w:styleId="TableGrid">
    <w:name w:val="Table Grid"/>
    <w:basedOn w:val="TableNormal"/>
    <w:uiPriority w:val="59"/>
    <w:rsid w:val="00A77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77644"/>
    <w:rPr>
      <w:b/>
      <w:sz w:val="28"/>
      <w:szCs w:val="32"/>
    </w:rPr>
  </w:style>
  <w:style w:type="paragraph" w:customStyle="1" w:styleId="LegislationMadeUnder">
    <w:name w:val="LegislationMadeUnder"/>
    <w:basedOn w:val="OPCParaBase"/>
    <w:next w:val="Normal"/>
    <w:rsid w:val="00A77644"/>
    <w:rPr>
      <w:i/>
      <w:sz w:val="32"/>
      <w:szCs w:val="32"/>
    </w:rPr>
  </w:style>
  <w:style w:type="paragraph" w:customStyle="1" w:styleId="SignCoverPageEnd">
    <w:name w:val="SignCoverPageEnd"/>
    <w:basedOn w:val="OPCParaBase"/>
    <w:next w:val="Normal"/>
    <w:rsid w:val="00A77644"/>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A77644"/>
    <w:pPr>
      <w:pBdr>
        <w:top w:val="single" w:sz="4" w:space="1" w:color="auto"/>
      </w:pBdr>
      <w:spacing w:before="360"/>
      <w:ind w:right="397"/>
      <w:jc w:val="both"/>
    </w:pPr>
  </w:style>
  <w:style w:type="paragraph" w:customStyle="1" w:styleId="NotesHeading1">
    <w:name w:val="NotesHeading 1"/>
    <w:basedOn w:val="OPCParaBase"/>
    <w:next w:val="Normal"/>
    <w:rsid w:val="00A77644"/>
    <w:pPr>
      <w:outlineLvl w:val="0"/>
    </w:pPr>
    <w:rPr>
      <w:b/>
      <w:sz w:val="28"/>
      <w:szCs w:val="28"/>
    </w:rPr>
  </w:style>
  <w:style w:type="paragraph" w:customStyle="1" w:styleId="NotesHeading2">
    <w:name w:val="NotesHeading 2"/>
    <w:basedOn w:val="OPCParaBase"/>
    <w:next w:val="Normal"/>
    <w:rsid w:val="00A77644"/>
    <w:rPr>
      <w:b/>
      <w:sz w:val="28"/>
      <w:szCs w:val="28"/>
    </w:rPr>
  </w:style>
  <w:style w:type="paragraph" w:customStyle="1" w:styleId="CompiledActNo">
    <w:name w:val="CompiledActNo"/>
    <w:basedOn w:val="OPCParaBase"/>
    <w:next w:val="Normal"/>
    <w:rsid w:val="00A77644"/>
    <w:rPr>
      <w:b/>
      <w:sz w:val="24"/>
      <w:szCs w:val="24"/>
    </w:rPr>
  </w:style>
  <w:style w:type="paragraph" w:customStyle="1" w:styleId="ENotesText">
    <w:name w:val="ENotesText"/>
    <w:aliases w:val="Ent"/>
    <w:basedOn w:val="OPCParaBase"/>
    <w:next w:val="Normal"/>
    <w:rsid w:val="00A77644"/>
    <w:pPr>
      <w:spacing w:before="120"/>
    </w:pPr>
  </w:style>
  <w:style w:type="paragraph" w:customStyle="1" w:styleId="CompiledMadeUnder">
    <w:name w:val="CompiledMadeUnder"/>
    <w:basedOn w:val="OPCParaBase"/>
    <w:next w:val="Normal"/>
    <w:rsid w:val="00A77644"/>
    <w:rPr>
      <w:i/>
      <w:sz w:val="24"/>
      <w:szCs w:val="24"/>
    </w:rPr>
  </w:style>
  <w:style w:type="paragraph" w:customStyle="1" w:styleId="Paragraphsub-sub-sub">
    <w:name w:val="Paragraph(sub-sub-sub)"/>
    <w:aliases w:val="aaaa"/>
    <w:basedOn w:val="OPCParaBase"/>
    <w:rsid w:val="00A77644"/>
    <w:pPr>
      <w:tabs>
        <w:tab w:val="right" w:pos="3402"/>
      </w:tabs>
      <w:spacing w:before="40" w:line="240" w:lineRule="auto"/>
      <w:ind w:left="3402" w:hanging="3402"/>
    </w:pPr>
  </w:style>
  <w:style w:type="paragraph" w:customStyle="1" w:styleId="TableTextEndNotes">
    <w:name w:val="TableTextEndNotes"/>
    <w:aliases w:val="Tten"/>
    <w:basedOn w:val="Normal"/>
    <w:rsid w:val="00A77644"/>
    <w:pPr>
      <w:spacing w:before="60" w:line="240" w:lineRule="auto"/>
    </w:pPr>
    <w:rPr>
      <w:rFonts w:cs="Arial"/>
      <w:sz w:val="20"/>
      <w:szCs w:val="22"/>
    </w:rPr>
  </w:style>
  <w:style w:type="paragraph" w:customStyle="1" w:styleId="NoteToSubpara">
    <w:name w:val="NoteToSubpara"/>
    <w:aliases w:val="nts"/>
    <w:basedOn w:val="OPCParaBase"/>
    <w:rsid w:val="00A77644"/>
    <w:pPr>
      <w:spacing w:before="40" w:line="198" w:lineRule="exact"/>
      <w:ind w:left="2835" w:hanging="709"/>
    </w:pPr>
    <w:rPr>
      <w:sz w:val="18"/>
    </w:rPr>
  </w:style>
  <w:style w:type="paragraph" w:customStyle="1" w:styleId="ENoteTableHeading">
    <w:name w:val="ENoteTableHeading"/>
    <w:aliases w:val="enth"/>
    <w:basedOn w:val="OPCParaBase"/>
    <w:rsid w:val="00A77644"/>
    <w:pPr>
      <w:keepNext/>
      <w:spacing w:before="60" w:line="240" w:lineRule="atLeast"/>
    </w:pPr>
    <w:rPr>
      <w:rFonts w:ascii="Arial" w:hAnsi="Arial"/>
      <w:b/>
      <w:sz w:val="16"/>
    </w:rPr>
  </w:style>
  <w:style w:type="paragraph" w:customStyle="1" w:styleId="ENoteTTi">
    <w:name w:val="ENoteTTi"/>
    <w:aliases w:val="entti"/>
    <w:basedOn w:val="OPCParaBase"/>
    <w:rsid w:val="00A77644"/>
    <w:pPr>
      <w:keepNext/>
      <w:spacing w:before="60" w:line="240" w:lineRule="atLeast"/>
      <w:ind w:left="170"/>
    </w:pPr>
    <w:rPr>
      <w:sz w:val="16"/>
    </w:rPr>
  </w:style>
  <w:style w:type="paragraph" w:customStyle="1" w:styleId="ENotesHeading1">
    <w:name w:val="ENotesHeading 1"/>
    <w:aliases w:val="Enh1"/>
    <w:basedOn w:val="OPCParaBase"/>
    <w:next w:val="Normal"/>
    <w:rsid w:val="00A77644"/>
    <w:pPr>
      <w:spacing w:before="120"/>
      <w:outlineLvl w:val="1"/>
    </w:pPr>
    <w:rPr>
      <w:b/>
      <w:sz w:val="28"/>
      <w:szCs w:val="28"/>
    </w:rPr>
  </w:style>
  <w:style w:type="paragraph" w:customStyle="1" w:styleId="ENotesHeading2">
    <w:name w:val="ENotesHeading 2"/>
    <w:aliases w:val="Enh2"/>
    <w:basedOn w:val="OPCParaBase"/>
    <w:next w:val="Normal"/>
    <w:rsid w:val="00A77644"/>
    <w:pPr>
      <w:spacing w:before="120" w:after="120"/>
      <w:outlineLvl w:val="2"/>
    </w:pPr>
    <w:rPr>
      <w:b/>
      <w:sz w:val="24"/>
      <w:szCs w:val="28"/>
    </w:rPr>
  </w:style>
  <w:style w:type="paragraph" w:customStyle="1" w:styleId="ENoteTTIndentHeading">
    <w:name w:val="ENoteTTIndentHeading"/>
    <w:aliases w:val="enTTHi"/>
    <w:basedOn w:val="OPCParaBase"/>
    <w:rsid w:val="00A7764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77644"/>
    <w:pPr>
      <w:spacing w:before="60" w:line="240" w:lineRule="atLeast"/>
    </w:pPr>
    <w:rPr>
      <w:sz w:val="16"/>
    </w:rPr>
  </w:style>
  <w:style w:type="paragraph" w:customStyle="1" w:styleId="MadeunderText">
    <w:name w:val="MadeunderText"/>
    <w:basedOn w:val="OPCParaBase"/>
    <w:next w:val="CompiledMadeUnder"/>
    <w:rsid w:val="00A77644"/>
    <w:pPr>
      <w:spacing w:before="240"/>
    </w:pPr>
    <w:rPr>
      <w:sz w:val="24"/>
      <w:szCs w:val="24"/>
    </w:rPr>
  </w:style>
  <w:style w:type="paragraph" w:customStyle="1" w:styleId="ENotesHeading3">
    <w:name w:val="ENotesHeading 3"/>
    <w:aliases w:val="Enh3"/>
    <w:basedOn w:val="OPCParaBase"/>
    <w:next w:val="Normal"/>
    <w:rsid w:val="00A77644"/>
    <w:pPr>
      <w:keepNext/>
      <w:spacing w:before="120" w:line="240" w:lineRule="auto"/>
      <w:outlineLvl w:val="4"/>
    </w:pPr>
    <w:rPr>
      <w:b/>
      <w:szCs w:val="24"/>
    </w:rPr>
  </w:style>
  <w:style w:type="character" w:customStyle="1" w:styleId="CharSubPartTextCASA">
    <w:name w:val="CharSubPartText(CASA)"/>
    <w:basedOn w:val="OPCCharBase"/>
    <w:uiPriority w:val="1"/>
    <w:rsid w:val="00A77644"/>
  </w:style>
  <w:style w:type="character" w:customStyle="1" w:styleId="CharSubPartNoCASA">
    <w:name w:val="CharSubPartNo(CASA)"/>
    <w:basedOn w:val="OPCCharBase"/>
    <w:uiPriority w:val="1"/>
    <w:rsid w:val="00A77644"/>
  </w:style>
  <w:style w:type="paragraph" w:customStyle="1" w:styleId="ENoteTTIndentHeadingSub">
    <w:name w:val="ENoteTTIndentHeadingSub"/>
    <w:aliases w:val="enTTHis"/>
    <w:basedOn w:val="OPCParaBase"/>
    <w:rsid w:val="00A77644"/>
    <w:pPr>
      <w:keepNext/>
      <w:spacing w:before="60" w:line="240" w:lineRule="atLeast"/>
      <w:ind w:left="340"/>
    </w:pPr>
    <w:rPr>
      <w:b/>
      <w:sz w:val="16"/>
    </w:rPr>
  </w:style>
  <w:style w:type="paragraph" w:customStyle="1" w:styleId="ENoteTTiSub">
    <w:name w:val="ENoteTTiSub"/>
    <w:aliases w:val="enttis"/>
    <w:basedOn w:val="OPCParaBase"/>
    <w:rsid w:val="00A77644"/>
    <w:pPr>
      <w:keepNext/>
      <w:spacing w:before="60" w:line="240" w:lineRule="atLeast"/>
      <w:ind w:left="340"/>
    </w:pPr>
    <w:rPr>
      <w:sz w:val="16"/>
    </w:rPr>
  </w:style>
  <w:style w:type="paragraph" w:customStyle="1" w:styleId="SubDivisionMigration">
    <w:name w:val="SubDivisionMigration"/>
    <w:aliases w:val="sdm"/>
    <w:basedOn w:val="OPCParaBase"/>
    <w:rsid w:val="00A7764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7764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77644"/>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A7764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77644"/>
    <w:rPr>
      <w:sz w:val="22"/>
    </w:rPr>
  </w:style>
  <w:style w:type="paragraph" w:customStyle="1" w:styleId="SOTextNote">
    <w:name w:val="SO TextNote"/>
    <w:aliases w:val="sont"/>
    <w:basedOn w:val="SOText"/>
    <w:qFormat/>
    <w:rsid w:val="00A77644"/>
    <w:pPr>
      <w:spacing w:before="122" w:line="198" w:lineRule="exact"/>
      <w:ind w:left="1843" w:hanging="709"/>
    </w:pPr>
    <w:rPr>
      <w:sz w:val="18"/>
    </w:rPr>
  </w:style>
  <w:style w:type="paragraph" w:customStyle="1" w:styleId="SOPara">
    <w:name w:val="SO Para"/>
    <w:aliases w:val="soa"/>
    <w:basedOn w:val="SOText"/>
    <w:link w:val="SOParaChar"/>
    <w:qFormat/>
    <w:rsid w:val="00A77644"/>
    <w:pPr>
      <w:tabs>
        <w:tab w:val="right" w:pos="1786"/>
      </w:tabs>
      <w:spacing w:before="40"/>
      <w:ind w:left="2070" w:hanging="936"/>
    </w:pPr>
  </w:style>
  <w:style w:type="character" w:customStyle="1" w:styleId="SOParaChar">
    <w:name w:val="SO Para Char"/>
    <w:aliases w:val="soa Char"/>
    <w:basedOn w:val="DefaultParagraphFont"/>
    <w:link w:val="SOPara"/>
    <w:rsid w:val="00A77644"/>
    <w:rPr>
      <w:sz w:val="22"/>
    </w:rPr>
  </w:style>
  <w:style w:type="paragraph" w:customStyle="1" w:styleId="FileName">
    <w:name w:val="FileName"/>
    <w:basedOn w:val="Normal"/>
    <w:rsid w:val="00A77644"/>
  </w:style>
  <w:style w:type="paragraph" w:customStyle="1" w:styleId="TableHeading">
    <w:name w:val="TableHeading"/>
    <w:aliases w:val="th"/>
    <w:basedOn w:val="OPCParaBase"/>
    <w:next w:val="Tabletext"/>
    <w:rsid w:val="00A77644"/>
    <w:pPr>
      <w:keepNext/>
      <w:spacing w:before="60" w:line="240" w:lineRule="atLeast"/>
    </w:pPr>
    <w:rPr>
      <w:b/>
      <w:sz w:val="20"/>
    </w:rPr>
  </w:style>
  <w:style w:type="paragraph" w:customStyle="1" w:styleId="SOHeadBold">
    <w:name w:val="SO HeadBold"/>
    <w:aliases w:val="sohb"/>
    <w:basedOn w:val="SOText"/>
    <w:next w:val="SOText"/>
    <w:link w:val="SOHeadBoldChar"/>
    <w:qFormat/>
    <w:rsid w:val="00A77644"/>
    <w:rPr>
      <w:b/>
    </w:rPr>
  </w:style>
  <w:style w:type="character" w:customStyle="1" w:styleId="SOHeadBoldChar">
    <w:name w:val="SO HeadBold Char"/>
    <w:aliases w:val="sohb Char"/>
    <w:basedOn w:val="DefaultParagraphFont"/>
    <w:link w:val="SOHeadBold"/>
    <w:rsid w:val="00A77644"/>
    <w:rPr>
      <w:b/>
      <w:sz w:val="22"/>
    </w:rPr>
  </w:style>
  <w:style w:type="paragraph" w:customStyle="1" w:styleId="SOHeadItalic">
    <w:name w:val="SO HeadItalic"/>
    <w:aliases w:val="sohi"/>
    <w:basedOn w:val="SOText"/>
    <w:next w:val="SOText"/>
    <w:link w:val="SOHeadItalicChar"/>
    <w:qFormat/>
    <w:rsid w:val="00A77644"/>
    <w:rPr>
      <w:i/>
    </w:rPr>
  </w:style>
  <w:style w:type="character" w:customStyle="1" w:styleId="SOHeadItalicChar">
    <w:name w:val="SO HeadItalic Char"/>
    <w:aliases w:val="sohi Char"/>
    <w:basedOn w:val="DefaultParagraphFont"/>
    <w:link w:val="SOHeadItalic"/>
    <w:rsid w:val="00A77644"/>
    <w:rPr>
      <w:i/>
      <w:sz w:val="22"/>
    </w:rPr>
  </w:style>
  <w:style w:type="paragraph" w:customStyle="1" w:styleId="SOBullet">
    <w:name w:val="SO Bullet"/>
    <w:aliases w:val="sotb"/>
    <w:basedOn w:val="SOText"/>
    <w:link w:val="SOBulletChar"/>
    <w:qFormat/>
    <w:rsid w:val="00A77644"/>
    <w:pPr>
      <w:ind w:left="1559" w:hanging="425"/>
    </w:pPr>
  </w:style>
  <w:style w:type="character" w:customStyle="1" w:styleId="SOBulletChar">
    <w:name w:val="SO Bullet Char"/>
    <w:aliases w:val="sotb Char"/>
    <w:basedOn w:val="DefaultParagraphFont"/>
    <w:link w:val="SOBullet"/>
    <w:rsid w:val="00A77644"/>
    <w:rPr>
      <w:sz w:val="22"/>
    </w:rPr>
  </w:style>
  <w:style w:type="paragraph" w:customStyle="1" w:styleId="SOBulletNote">
    <w:name w:val="SO BulletNote"/>
    <w:aliases w:val="sonb"/>
    <w:basedOn w:val="SOTextNote"/>
    <w:link w:val="SOBulletNoteChar"/>
    <w:qFormat/>
    <w:rsid w:val="00A77644"/>
    <w:pPr>
      <w:tabs>
        <w:tab w:val="left" w:pos="1560"/>
      </w:tabs>
      <w:ind w:left="2268" w:hanging="1134"/>
    </w:pPr>
  </w:style>
  <w:style w:type="character" w:customStyle="1" w:styleId="SOBulletNoteChar">
    <w:name w:val="SO BulletNote Char"/>
    <w:aliases w:val="sonb Char"/>
    <w:basedOn w:val="DefaultParagraphFont"/>
    <w:link w:val="SOBulletNote"/>
    <w:rsid w:val="00A77644"/>
    <w:rPr>
      <w:sz w:val="18"/>
    </w:rPr>
  </w:style>
  <w:style w:type="paragraph" w:customStyle="1" w:styleId="SOText2">
    <w:name w:val="SO Text2"/>
    <w:aliases w:val="sot2"/>
    <w:basedOn w:val="Normal"/>
    <w:next w:val="SOText"/>
    <w:link w:val="SOText2Char"/>
    <w:rsid w:val="00A7764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77644"/>
    <w:rPr>
      <w:sz w:val="22"/>
    </w:rPr>
  </w:style>
  <w:style w:type="paragraph" w:customStyle="1" w:styleId="SubPartCASA">
    <w:name w:val="SubPart(CASA)"/>
    <w:aliases w:val="csp"/>
    <w:basedOn w:val="OPCParaBase"/>
    <w:next w:val="ActHead3"/>
    <w:rsid w:val="00A77644"/>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8B0A4B"/>
    <w:rPr>
      <w:rFonts w:eastAsia="Times New Roman" w:cs="Times New Roman"/>
      <w:sz w:val="22"/>
      <w:lang w:eastAsia="en-AU"/>
    </w:rPr>
  </w:style>
  <w:style w:type="character" w:customStyle="1" w:styleId="notetextChar">
    <w:name w:val="note(text) Char"/>
    <w:aliases w:val="n Char"/>
    <w:basedOn w:val="DefaultParagraphFont"/>
    <w:link w:val="notetext"/>
    <w:rsid w:val="008B0A4B"/>
    <w:rPr>
      <w:rFonts w:eastAsia="Times New Roman" w:cs="Times New Roman"/>
      <w:sz w:val="18"/>
      <w:lang w:eastAsia="en-AU"/>
    </w:rPr>
  </w:style>
  <w:style w:type="character" w:customStyle="1" w:styleId="Heading1Char">
    <w:name w:val="Heading 1 Char"/>
    <w:basedOn w:val="DefaultParagraphFont"/>
    <w:link w:val="Heading1"/>
    <w:uiPriority w:val="9"/>
    <w:rsid w:val="008B0A4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B0A4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B0A4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B0A4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B0A4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8B0A4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B0A4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B0A4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B0A4B"/>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8B0A4B"/>
    <w:rPr>
      <w:rFonts w:eastAsia="Times New Roman" w:cs="Times New Roman"/>
      <w:sz w:val="22"/>
      <w:lang w:eastAsia="en-AU"/>
    </w:rPr>
  </w:style>
  <w:style w:type="paragraph" w:styleId="FootnoteText">
    <w:name w:val="footnote text"/>
    <w:basedOn w:val="Normal"/>
    <w:link w:val="FootnoteTextChar"/>
    <w:rsid w:val="008B0A4B"/>
    <w:pPr>
      <w:spacing w:line="240" w:lineRule="auto"/>
    </w:pPr>
    <w:rPr>
      <w:rFonts w:eastAsia="Times New Roman" w:cs="Times New Roman"/>
      <w:sz w:val="20"/>
    </w:rPr>
  </w:style>
  <w:style w:type="character" w:customStyle="1" w:styleId="FootnoteTextChar">
    <w:name w:val="Footnote Text Char"/>
    <w:basedOn w:val="DefaultParagraphFont"/>
    <w:link w:val="FootnoteText"/>
    <w:rsid w:val="008B0A4B"/>
    <w:rPr>
      <w:rFonts w:eastAsia="Times New Roman" w:cs="Times New Roman"/>
    </w:rPr>
  </w:style>
  <w:style w:type="character" w:styleId="FootnoteReference">
    <w:name w:val="footnote reference"/>
    <w:basedOn w:val="DefaultParagraphFont"/>
    <w:rsid w:val="008B0A4B"/>
    <w:rPr>
      <w:vertAlign w:val="superscript"/>
    </w:rPr>
  </w:style>
  <w:style w:type="character" w:customStyle="1" w:styleId="ActHead5Char">
    <w:name w:val="ActHead 5 Char"/>
    <w:aliases w:val="s Char"/>
    <w:link w:val="ActHead5"/>
    <w:rsid w:val="008B0A4B"/>
    <w:rPr>
      <w:rFonts w:eastAsia="Times New Roman" w:cs="Times New Roman"/>
      <w:b/>
      <w:kern w:val="28"/>
      <w:sz w:val="24"/>
      <w:lang w:eastAsia="en-AU"/>
    </w:rPr>
  </w:style>
  <w:style w:type="paragraph" w:styleId="EndnoteText">
    <w:name w:val="endnote text"/>
    <w:basedOn w:val="Normal"/>
    <w:link w:val="EndnoteTextChar"/>
    <w:uiPriority w:val="99"/>
    <w:semiHidden/>
    <w:unhideWhenUsed/>
    <w:rsid w:val="008B0A4B"/>
    <w:pPr>
      <w:spacing w:line="240" w:lineRule="auto"/>
    </w:pPr>
    <w:rPr>
      <w:sz w:val="20"/>
    </w:rPr>
  </w:style>
  <w:style w:type="character" w:customStyle="1" w:styleId="EndnoteTextChar">
    <w:name w:val="Endnote Text Char"/>
    <w:basedOn w:val="DefaultParagraphFont"/>
    <w:link w:val="EndnoteText"/>
    <w:uiPriority w:val="99"/>
    <w:semiHidden/>
    <w:rsid w:val="008B0A4B"/>
  </w:style>
  <w:style w:type="character" w:styleId="EndnoteReference">
    <w:name w:val="endnote reference"/>
    <w:basedOn w:val="DefaultParagraphFont"/>
    <w:uiPriority w:val="99"/>
    <w:semiHidden/>
    <w:unhideWhenUsed/>
    <w:rsid w:val="008B0A4B"/>
    <w:rPr>
      <w:vertAlign w:val="superscript"/>
    </w:rPr>
  </w:style>
  <w:style w:type="paragraph" w:styleId="CommentText">
    <w:name w:val="annotation text"/>
    <w:basedOn w:val="Normal"/>
    <w:link w:val="CommentTextChar"/>
    <w:uiPriority w:val="99"/>
    <w:unhideWhenUsed/>
    <w:rsid w:val="008B0A4B"/>
    <w:rPr>
      <w:rFonts w:eastAsia="Calibri" w:cs="Times New Roman"/>
      <w:sz w:val="20"/>
    </w:rPr>
  </w:style>
  <w:style w:type="character" w:customStyle="1" w:styleId="CommentTextChar">
    <w:name w:val="Comment Text Char"/>
    <w:basedOn w:val="DefaultParagraphFont"/>
    <w:link w:val="CommentText"/>
    <w:uiPriority w:val="99"/>
    <w:rsid w:val="008B0A4B"/>
    <w:rPr>
      <w:rFonts w:eastAsia="Calibri" w:cs="Times New Roman"/>
    </w:rPr>
  </w:style>
  <w:style w:type="character" w:styleId="CommentReference">
    <w:name w:val="annotation reference"/>
    <w:unhideWhenUsed/>
    <w:rsid w:val="008B0A4B"/>
    <w:rPr>
      <w:sz w:val="16"/>
      <w:szCs w:val="16"/>
    </w:rPr>
  </w:style>
  <w:style w:type="numbering" w:customStyle="1" w:styleId="OPCBodyList">
    <w:name w:val="OPCBodyList"/>
    <w:uiPriority w:val="99"/>
    <w:rsid w:val="008B0A4B"/>
    <w:pPr>
      <w:numPr>
        <w:numId w:val="18"/>
      </w:numPr>
    </w:pPr>
  </w:style>
  <w:style w:type="character" w:customStyle="1" w:styleId="ActHead7Char">
    <w:name w:val="ActHead 7 Char"/>
    <w:aliases w:val="ap Char"/>
    <w:link w:val="ActHead7"/>
    <w:rsid w:val="008B0A4B"/>
    <w:rPr>
      <w:rFonts w:ascii="Arial" w:eastAsia="Times New Roman" w:hAnsi="Arial" w:cs="Times New Roman"/>
      <w:b/>
      <w:kern w:val="28"/>
      <w:sz w:val="28"/>
      <w:lang w:eastAsia="en-AU"/>
    </w:rPr>
  </w:style>
  <w:style w:type="character" w:customStyle="1" w:styleId="ActHead8Char">
    <w:name w:val="ActHead 8 Char"/>
    <w:aliases w:val="ad Char"/>
    <w:link w:val="ActHead8"/>
    <w:rsid w:val="008B0A4B"/>
    <w:rPr>
      <w:rFonts w:ascii="Arial" w:eastAsia="Times New Roman" w:hAnsi="Arial" w:cs="Times New Roman"/>
      <w:b/>
      <w:kern w:val="28"/>
      <w:sz w:val="26"/>
      <w:lang w:eastAsia="en-AU"/>
    </w:rPr>
  </w:style>
  <w:style w:type="paragraph" w:styleId="ListParagraph">
    <w:name w:val="List Paragraph"/>
    <w:basedOn w:val="Normal"/>
    <w:uiPriority w:val="34"/>
    <w:qFormat/>
    <w:rsid w:val="008B0A4B"/>
    <w:pPr>
      <w:spacing w:line="240" w:lineRule="auto"/>
      <w:ind w:left="720"/>
    </w:pPr>
    <w:rPr>
      <w:rFonts w:ascii="Calibri" w:eastAsia="Calibri" w:hAnsi="Calibri"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77644"/>
    <w:pPr>
      <w:spacing w:line="260" w:lineRule="atLeast"/>
    </w:pPr>
    <w:rPr>
      <w:sz w:val="22"/>
    </w:rPr>
  </w:style>
  <w:style w:type="paragraph" w:styleId="Heading1">
    <w:name w:val="heading 1"/>
    <w:basedOn w:val="Normal"/>
    <w:next w:val="Normal"/>
    <w:link w:val="Heading1Char"/>
    <w:uiPriority w:val="9"/>
    <w:qFormat/>
    <w:rsid w:val="008B0A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B0A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B0A4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B0A4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B0A4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8B0A4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B0A4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B0A4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B0A4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77644"/>
  </w:style>
  <w:style w:type="paragraph" w:customStyle="1" w:styleId="OPCParaBase">
    <w:name w:val="OPCParaBase"/>
    <w:qFormat/>
    <w:rsid w:val="00A77644"/>
    <w:pPr>
      <w:spacing w:line="260" w:lineRule="atLeast"/>
    </w:pPr>
    <w:rPr>
      <w:rFonts w:eastAsia="Times New Roman" w:cs="Times New Roman"/>
      <w:sz w:val="22"/>
      <w:lang w:eastAsia="en-AU"/>
    </w:rPr>
  </w:style>
  <w:style w:type="paragraph" w:customStyle="1" w:styleId="ShortT">
    <w:name w:val="ShortT"/>
    <w:basedOn w:val="OPCParaBase"/>
    <w:next w:val="Normal"/>
    <w:qFormat/>
    <w:rsid w:val="00A77644"/>
    <w:pPr>
      <w:spacing w:line="240" w:lineRule="auto"/>
    </w:pPr>
    <w:rPr>
      <w:b/>
      <w:sz w:val="40"/>
    </w:rPr>
  </w:style>
  <w:style w:type="paragraph" w:customStyle="1" w:styleId="ActHead1">
    <w:name w:val="ActHead 1"/>
    <w:aliases w:val="c"/>
    <w:basedOn w:val="OPCParaBase"/>
    <w:next w:val="Normal"/>
    <w:qFormat/>
    <w:rsid w:val="00A7764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7764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7764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7764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7764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7764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A7764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link w:val="ActHead8Char"/>
    <w:qFormat/>
    <w:rsid w:val="00A7764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7764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77644"/>
  </w:style>
  <w:style w:type="paragraph" w:customStyle="1" w:styleId="Blocks">
    <w:name w:val="Blocks"/>
    <w:aliases w:val="bb"/>
    <w:basedOn w:val="OPCParaBase"/>
    <w:qFormat/>
    <w:rsid w:val="00A77644"/>
    <w:pPr>
      <w:spacing w:line="240" w:lineRule="auto"/>
    </w:pPr>
    <w:rPr>
      <w:sz w:val="24"/>
    </w:rPr>
  </w:style>
  <w:style w:type="paragraph" w:customStyle="1" w:styleId="BoxText">
    <w:name w:val="BoxText"/>
    <w:aliases w:val="bt"/>
    <w:basedOn w:val="OPCParaBase"/>
    <w:qFormat/>
    <w:rsid w:val="00A7764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77644"/>
    <w:rPr>
      <w:b/>
    </w:rPr>
  </w:style>
  <w:style w:type="paragraph" w:customStyle="1" w:styleId="BoxHeadItalic">
    <w:name w:val="BoxHeadItalic"/>
    <w:aliases w:val="bhi"/>
    <w:basedOn w:val="BoxText"/>
    <w:next w:val="BoxStep"/>
    <w:qFormat/>
    <w:rsid w:val="00A77644"/>
    <w:rPr>
      <w:i/>
    </w:rPr>
  </w:style>
  <w:style w:type="paragraph" w:customStyle="1" w:styleId="BoxList">
    <w:name w:val="BoxList"/>
    <w:aliases w:val="bl"/>
    <w:basedOn w:val="BoxText"/>
    <w:qFormat/>
    <w:rsid w:val="00A77644"/>
    <w:pPr>
      <w:ind w:left="1559" w:hanging="425"/>
    </w:pPr>
  </w:style>
  <w:style w:type="paragraph" w:customStyle="1" w:styleId="BoxNote">
    <w:name w:val="BoxNote"/>
    <w:aliases w:val="bn"/>
    <w:basedOn w:val="BoxText"/>
    <w:qFormat/>
    <w:rsid w:val="00A77644"/>
    <w:pPr>
      <w:tabs>
        <w:tab w:val="left" w:pos="1985"/>
      </w:tabs>
      <w:spacing w:before="122" w:line="198" w:lineRule="exact"/>
      <w:ind w:left="2948" w:hanging="1814"/>
    </w:pPr>
    <w:rPr>
      <w:sz w:val="18"/>
    </w:rPr>
  </w:style>
  <w:style w:type="paragraph" w:customStyle="1" w:styleId="BoxPara">
    <w:name w:val="BoxPara"/>
    <w:aliases w:val="bp"/>
    <w:basedOn w:val="BoxText"/>
    <w:qFormat/>
    <w:rsid w:val="00A77644"/>
    <w:pPr>
      <w:tabs>
        <w:tab w:val="right" w:pos="2268"/>
      </w:tabs>
      <w:ind w:left="2552" w:hanging="1418"/>
    </w:pPr>
  </w:style>
  <w:style w:type="paragraph" w:customStyle="1" w:styleId="BoxStep">
    <w:name w:val="BoxStep"/>
    <w:aliases w:val="bs"/>
    <w:basedOn w:val="BoxText"/>
    <w:qFormat/>
    <w:rsid w:val="00A77644"/>
    <w:pPr>
      <w:ind w:left="1985" w:hanging="851"/>
    </w:pPr>
  </w:style>
  <w:style w:type="character" w:customStyle="1" w:styleId="CharAmPartNo">
    <w:name w:val="CharAmPartNo"/>
    <w:basedOn w:val="OPCCharBase"/>
    <w:uiPriority w:val="1"/>
    <w:qFormat/>
    <w:rsid w:val="00A77644"/>
  </w:style>
  <w:style w:type="character" w:customStyle="1" w:styleId="CharAmPartText">
    <w:name w:val="CharAmPartText"/>
    <w:basedOn w:val="OPCCharBase"/>
    <w:uiPriority w:val="1"/>
    <w:qFormat/>
    <w:rsid w:val="00A77644"/>
  </w:style>
  <w:style w:type="character" w:customStyle="1" w:styleId="CharAmSchNo">
    <w:name w:val="CharAmSchNo"/>
    <w:basedOn w:val="OPCCharBase"/>
    <w:uiPriority w:val="1"/>
    <w:qFormat/>
    <w:rsid w:val="00A77644"/>
  </w:style>
  <w:style w:type="character" w:customStyle="1" w:styleId="CharAmSchText">
    <w:name w:val="CharAmSchText"/>
    <w:basedOn w:val="OPCCharBase"/>
    <w:uiPriority w:val="1"/>
    <w:qFormat/>
    <w:rsid w:val="00A77644"/>
  </w:style>
  <w:style w:type="character" w:customStyle="1" w:styleId="CharBoldItalic">
    <w:name w:val="CharBoldItalic"/>
    <w:basedOn w:val="OPCCharBase"/>
    <w:uiPriority w:val="1"/>
    <w:qFormat/>
    <w:rsid w:val="00A77644"/>
    <w:rPr>
      <w:b/>
      <w:i/>
    </w:rPr>
  </w:style>
  <w:style w:type="character" w:customStyle="1" w:styleId="CharChapNo">
    <w:name w:val="CharChapNo"/>
    <w:basedOn w:val="OPCCharBase"/>
    <w:qFormat/>
    <w:rsid w:val="00A77644"/>
  </w:style>
  <w:style w:type="character" w:customStyle="1" w:styleId="CharChapText">
    <w:name w:val="CharChapText"/>
    <w:basedOn w:val="OPCCharBase"/>
    <w:qFormat/>
    <w:rsid w:val="00A77644"/>
  </w:style>
  <w:style w:type="character" w:customStyle="1" w:styleId="CharDivNo">
    <w:name w:val="CharDivNo"/>
    <w:basedOn w:val="OPCCharBase"/>
    <w:qFormat/>
    <w:rsid w:val="00A77644"/>
  </w:style>
  <w:style w:type="character" w:customStyle="1" w:styleId="CharDivText">
    <w:name w:val="CharDivText"/>
    <w:basedOn w:val="OPCCharBase"/>
    <w:qFormat/>
    <w:rsid w:val="00A77644"/>
  </w:style>
  <w:style w:type="character" w:customStyle="1" w:styleId="CharItalic">
    <w:name w:val="CharItalic"/>
    <w:basedOn w:val="OPCCharBase"/>
    <w:uiPriority w:val="1"/>
    <w:qFormat/>
    <w:rsid w:val="00A77644"/>
    <w:rPr>
      <w:i/>
    </w:rPr>
  </w:style>
  <w:style w:type="character" w:customStyle="1" w:styleId="CharPartNo">
    <w:name w:val="CharPartNo"/>
    <w:basedOn w:val="OPCCharBase"/>
    <w:qFormat/>
    <w:rsid w:val="00A77644"/>
  </w:style>
  <w:style w:type="character" w:customStyle="1" w:styleId="CharPartText">
    <w:name w:val="CharPartText"/>
    <w:basedOn w:val="OPCCharBase"/>
    <w:qFormat/>
    <w:rsid w:val="00A77644"/>
  </w:style>
  <w:style w:type="character" w:customStyle="1" w:styleId="CharSectno">
    <w:name w:val="CharSectno"/>
    <w:basedOn w:val="OPCCharBase"/>
    <w:qFormat/>
    <w:rsid w:val="00A77644"/>
  </w:style>
  <w:style w:type="character" w:customStyle="1" w:styleId="CharSubdNo">
    <w:name w:val="CharSubdNo"/>
    <w:basedOn w:val="OPCCharBase"/>
    <w:uiPriority w:val="1"/>
    <w:qFormat/>
    <w:rsid w:val="00A77644"/>
  </w:style>
  <w:style w:type="character" w:customStyle="1" w:styleId="CharSubdText">
    <w:name w:val="CharSubdText"/>
    <w:basedOn w:val="OPCCharBase"/>
    <w:uiPriority w:val="1"/>
    <w:qFormat/>
    <w:rsid w:val="00A77644"/>
  </w:style>
  <w:style w:type="paragraph" w:customStyle="1" w:styleId="CTA--">
    <w:name w:val="CTA --"/>
    <w:basedOn w:val="OPCParaBase"/>
    <w:next w:val="Normal"/>
    <w:rsid w:val="00A77644"/>
    <w:pPr>
      <w:spacing w:before="60" w:line="240" w:lineRule="atLeast"/>
      <w:ind w:left="142" w:hanging="142"/>
    </w:pPr>
    <w:rPr>
      <w:sz w:val="20"/>
    </w:rPr>
  </w:style>
  <w:style w:type="paragraph" w:customStyle="1" w:styleId="CTA-">
    <w:name w:val="CTA -"/>
    <w:basedOn w:val="OPCParaBase"/>
    <w:rsid w:val="00A77644"/>
    <w:pPr>
      <w:spacing w:before="60" w:line="240" w:lineRule="atLeast"/>
      <w:ind w:left="85" w:hanging="85"/>
    </w:pPr>
    <w:rPr>
      <w:sz w:val="20"/>
    </w:rPr>
  </w:style>
  <w:style w:type="paragraph" w:customStyle="1" w:styleId="CTA---">
    <w:name w:val="CTA ---"/>
    <w:basedOn w:val="OPCParaBase"/>
    <w:next w:val="Normal"/>
    <w:rsid w:val="00A77644"/>
    <w:pPr>
      <w:spacing w:before="60" w:line="240" w:lineRule="atLeast"/>
      <w:ind w:left="198" w:hanging="198"/>
    </w:pPr>
    <w:rPr>
      <w:sz w:val="20"/>
    </w:rPr>
  </w:style>
  <w:style w:type="paragraph" w:customStyle="1" w:styleId="CTA----">
    <w:name w:val="CTA ----"/>
    <w:basedOn w:val="OPCParaBase"/>
    <w:next w:val="Normal"/>
    <w:rsid w:val="00A77644"/>
    <w:pPr>
      <w:spacing w:before="60" w:line="240" w:lineRule="atLeast"/>
      <w:ind w:left="255" w:hanging="255"/>
    </w:pPr>
    <w:rPr>
      <w:sz w:val="20"/>
    </w:rPr>
  </w:style>
  <w:style w:type="paragraph" w:customStyle="1" w:styleId="CTA1a">
    <w:name w:val="CTA 1(a)"/>
    <w:basedOn w:val="OPCParaBase"/>
    <w:rsid w:val="00A77644"/>
    <w:pPr>
      <w:tabs>
        <w:tab w:val="right" w:pos="414"/>
      </w:tabs>
      <w:spacing w:before="40" w:line="240" w:lineRule="atLeast"/>
      <w:ind w:left="675" w:hanging="675"/>
    </w:pPr>
    <w:rPr>
      <w:sz w:val="20"/>
    </w:rPr>
  </w:style>
  <w:style w:type="paragraph" w:customStyle="1" w:styleId="CTA1ai">
    <w:name w:val="CTA 1(a)(i)"/>
    <w:basedOn w:val="OPCParaBase"/>
    <w:rsid w:val="00A77644"/>
    <w:pPr>
      <w:tabs>
        <w:tab w:val="right" w:pos="1004"/>
      </w:tabs>
      <w:spacing w:before="40" w:line="240" w:lineRule="atLeast"/>
      <w:ind w:left="1253" w:hanging="1253"/>
    </w:pPr>
    <w:rPr>
      <w:sz w:val="20"/>
    </w:rPr>
  </w:style>
  <w:style w:type="paragraph" w:customStyle="1" w:styleId="CTA2a">
    <w:name w:val="CTA 2(a)"/>
    <w:basedOn w:val="OPCParaBase"/>
    <w:rsid w:val="00A77644"/>
    <w:pPr>
      <w:tabs>
        <w:tab w:val="right" w:pos="482"/>
      </w:tabs>
      <w:spacing w:before="40" w:line="240" w:lineRule="atLeast"/>
      <w:ind w:left="748" w:hanging="748"/>
    </w:pPr>
    <w:rPr>
      <w:sz w:val="20"/>
    </w:rPr>
  </w:style>
  <w:style w:type="paragraph" w:customStyle="1" w:styleId="CTA2ai">
    <w:name w:val="CTA 2(a)(i)"/>
    <w:basedOn w:val="OPCParaBase"/>
    <w:rsid w:val="00A77644"/>
    <w:pPr>
      <w:tabs>
        <w:tab w:val="right" w:pos="1089"/>
      </w:tabs>
      <w:spacing w:before="40" w:line="240" w:lineRule="atLeast"/>
      <w:ind w:left="1327" w:hanging="1327"/>
    </w:pPr>
    <w:rPr>
      <w:sz w:val="20"/>
    </w:rPr>
  </w:style>
  <w:style w:type="paragraph" w:customStyle="1" w:styleId="CTA3a">
    <w:name w:val="CTA 3(a)"/>
    <w:basedOn w:val="OPCParaBase"/>
    <w:rsid w:val="00A77644"/>
    <w:pPr>
      <w:tabs>
        <w:tab w:val="right" w:pos="556"/>
      </w:tabs>
      <w:spacing w:before="40" w:line="240" w:lineRule="atLeast"/>
      <w:ind w:left="805" w:hanging="805"/>
    </w:pPr>
    <w:rPr>
      <w:sz w:val="20"/>
    </w:rPr>
  </w:style>
  <w:style w:type="paragraph" w:customStyle="1" w:styleId="CTA3ai">
    <w:name w:val="CTA 3(a)(i)"/>
    <w:basedOn w:val="OPCParaBase"/>
    <w:rsid w:val="00A77644"/>
    <w:pPr>
      <w:tabs>
        <w:tab w:val="right" w:pos="1140"/>
      </w:tabs>
      <w:spacing w:before="40" w:line="240" w:lineRule="atLeast"/>
      <w:ind w:left="1361" w:hanging="1361"/>
    </w:pPr>
    <w:rPr>
      <w:sz w:val="20"/>
    </w:rPr>
  </w:style>
  <w:style w:type="paragraph" w:customStyle="1" w:styleId="CTA4a">
    <w:name w:val="CTA 4(a)"/>
    <w:basedOn w:val="OPCParaBase"/>
    <w:rsid w:val="00A77644"/>
    <w:pPr>
      <w:tabs>
        <w:tab w:val="right" w:pos="624"/>
      </w:tabs>
      <w:spacing w:before="40" w:line="240" w:lineRule="atLeast"/>
      <w:ind w:left="873" w:hanging="873"/>
    </w:pPr>
    <w:rPr>
      <w:sz w:val="20"/>
    </w:rPr>
  </w:style>
  <w:style w:type="paragraph" w:customStyle="1" w:styleId="CTA4ai">
    <w:name w:val="CTA 4(a)(i)"/>
    <w:basedOn w:val="OPCParaBase"/>
    <w:rsid w:val="00A77644"/>
    <w:pPr>
      <w:tabs>
        <w:tab w:val="right" w:pos="1213"/>
      </w:tabs>
      <w:spacing w:before="40" w:line="240" w:lineRule="atLeast"/>
      <w:ind w:left="1452" w:hanging="1452"/>
    </w:pPr>
    <w:rPr>
      <w:sz w:val="20"/>
    </w:rPr>
  </w:style>
  <w:style w:type="paragraph" w:customStyle="1" w:styleId="CTACAPS">
    <w:name w:val="CTA CAPS"/>
    <w:basedOn w:val="OPCParaBase"/>
    <w:rsid w:val="00A77644"/>
    <w:pPr>
      <w:spacing w:before="60" w:line="240" w:lineRule="atLeast"/>
    </w:pPr>
    <w:rPr>
      <w:sz w:val="20"/>
    </w:rPr>
  </w:style>
  <w:style w:type="paragraph" w:customStyle="1" w:styleId="CTAright">
    <w:name w:val="CTA right"/>
    <w:basedOn w:val="OPCParaBase"/>
    <w:rsid w:val="00A77644"/>
    <w:pPr>
      <w:spacing w:before="60" w:line="240" w:lineRule="auto"/>
      <w:jc w:val="right"/>
    </w:pPr>
    <w:rPr>
      <w:sz w:val="20"/>
    </w:rPr>
  </w:style>
  <w:style w:type="paragraph" w:customStyle="1" w:styleId="subsection">
    <w:name w:val="subsection"/>
    <w:aliases w:val="ss"/>
    <w:basedOn w:val="OPCParaBase"/>
    <w:link w:val="subsectionChar"/>
    <w:rsid w:val="00A77644"/>
    <w:pPr>
      <w:tabs>
        <w:tab w:val="right" w:pos="1021"/>
      </w:tabs>
      <w:spacing w:before="180" w:line="240" w:lineRule="auto"/>
      <w:ind w:left="1134" w:hanging="1134"/>
    </w:pPr>
  </w:style>
  <w:style w:type="paragraph" w:customStyle="1" w:styleId="Definition">
    <w:name w:val="Definition"/>
    <w:aliases w:val="dd"/>
    <w:basedOn w:val="OPCParaBase"/>
    <w:rsid w:val="00A77644"/>
    <w:pPr>
      <w:spacing w:before="180" w:line="240" w:lineRule="auto"/>
      <w:ind w:left="1134"/>
    </w:pPr>
  </w:style>
  <w:style w:type="paragraph" w:customStyle="1" w:styleId="EndNotespara">
    <w:name w:val="EndNotes(para)"/>
    <w:aliases w:val="eta"/>
    <w:basedOn w:val="OPCParaBase"/>
    <w:next w:val="EndNotessubpara"/>
    <w:rsid w:val="00A7764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7764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7764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77644"/>
    <w:pPr>
      <w:tabs>
        <w:tab w:val="right" w:pos="1412"/>
      </w:tabs>
      <w:spacing w:before="60" w:line="240" w:lineRule="auto"/>
      <w:ind w:left="1525" w:hanging="1525"/>
    </w:pPr>
    <w:rPr>
      <w:sz w:val="20"/>
    </w:rPr>
  </w:style>
  <w:style w:type="paragraph" w:customStyle="1" w:styleId="Formula">
    <w:name w:val="Formula"/>
    <w:basedOn w:val="OPCParaBase"/>
    <w:rsid w:val="00A77644"/>
    <w:pPr>
      <w:spacing w:line="240" w:lineRule="auto"/>
      <w:ind w:left="1134"/>
    </w:pPr>
    <w:rPr>
      <w:sz w:val="20"/>
    </w:rPr>
  </w:style>
  <w:style w:type="paragraph" w:styleId="Header">
    <w:name w:val="header"/>
    <w:basedOn w:val="OPCParaBase"/>
    <w:link w:val="HeaderChar"/>
    <w:unhideWhenUsed/>
    <w:rsid w:val="00A7764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77644"/>
    <w:rPr>
      <w:rFonts w:eastAsia="Times New Roman" w:cs="Times New Roman"/>
      <w:sz w:val="16"/>
      <w:lang w:eastAsia="en-AU"/>
    </w:rPr>
  </w:style>
  <w:style w:type="paragraph" w:customStyle="1" w:styleId="House">
    <w:name w:val="House"/>
    <w:basedOn w:val="OPCParaBase"/>
    <w:rsid w:val="00A77644"/>
    <w:pPr>
      <w:spacing w:line="240" w:lineRule="auto"/>
    </w:pPr>
    <w:rPr>
      <w:sz w:val="28"/>
    </w:rPr>
  </w:style>
  <w:style w:type="paragraph" w:customStyle="1" w:styleId="Item">
    <w:name w:val="Item"/>
    <w:aliases w:val="i"/>
    <w:basedOn w:val="OPCParaBase"/>
    <w:next w:val="ItemHead"/>
    <w:rsid w:val="00A77644"/>
    <w:pPr>
      <w:keepLines/>
      <w:spacing w:before="80" w:line="240" w:lineRule="auto"/>
      <w:ind w:left="709"/>
    </w:pPr>
  </w:style>
  <w:style w:type="paragraph" w:customStyle="1" w:styleId="ItemHead">
    <w:name w:val="ItemHead"/>
    <w:aliases w:val="ih"/>
    <w:basedOn w:val="OPCParaBase"/>
    <w:next w:val="Item"/>
    <w:rsid w:val="00A7764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77644"/>
    <w:pPr>
      <w:spacing w:line="240" w:lineRule="auto"/>
    </w:pPr>
    <w:rPr>
      <w:b/>
      <w:sz w:val="32"/>
    </w:rPr>
  </w:style>
  <w:style w:type="paragraph" w:customStyle="1" w:styleId="notedraft">
    <w:name w:val="note(draft)"/>
    <w:aliases w:val="nd"/>
    <w:basedOn w:val="OPCParaBase"/>
    <w:rsid w:val="00A77644"/>
    <w:pPr>
      <w:spacing w:before="240" w:line="240" w:lineRule="auto"/>
      <w:ind w:left="284" w:hanging="284"/>
    </w:pPr>
    <w:rPr>
      <w:i/>
      <w:sz w:val="24"/>
    </w:rPr>
  </w:style>
  <w:style w:type="paragraph" w:customStyle="1" w:styleId="notemargin">
    <w:name w:val="note(margin)"/>
    <w:aliases w:val="nm"/>
    <w:basedOn w:val="OPCParaBase"/>
    <w:rsid w:val="00A77644"/>
    <w:pPr>
      <w:tabs>
        <w:tab w:val="left" w:pos="709"/>
      </w:tabs>
      <w:spacing w:before="122" w:line="198" w:lineRule="exact"/>
      <w:ind w:left="709" w:hanging="709"/>
    </w:pPr>
    <w:rPr>
      <w:sz w:val="18"/>
    </w:rPr>
  </w:style>
  <w:style w:type="paragraph" w:customStyle="1" w:styleId="noteToPara">
    <w:name w:val="noteToPara"/>
    <w:aliases w:val="ntp"/>
    <w:basedOn w:val="OPCParaBase"/>
    <w:rsid w:val="00A77644"/>
    <w:pPr>
      <w:spacing w:before="122" w:line="198" w:lineRule="exact"/>
      <w:ind w:left="2353" w:hanging="709"/>
    </w:pPr>
    <w:rPr>
      <w:sz w:val="18"/>
    </w:rPr>
  </w:style>
  <w:style w:type="paragraph" w:customStyle="1" w:styleId="noteParlAmend">
    <w:name w:val="note(ParlAmend)"/>
    <w:aliases w:val="npp"/>
    <w:basedOn w:val="OPCParaBase"/>
    <w:next w:val="ParlAmend"/>
    <w:rsid w:val="00A77644"/>
    <w:pPr>
      <w:spacing w:line="240" w:lineRule="auto"/>
      <w:jc w:val="right"/>
    </w:pPr>
    <w:rPr>
      <w:rFonts w:ascii="Arial" w:hAnsi="Arial"/>
      <w:b/>
      <w:i/>
    </w:rPr>
  </w:style>
  <w:style w:type="paragraph" w:customStyle="1" w:styleId="Page1">
    <w:name w:val="Page1"/>
    <w:basedOn w:val="OPCParaBase"/>
    <w:rsid w:val="00A77644"/>
    <w:pPr>
      <w:spacing w:before="5600" w:line="240" w:lineRule="auto"/>
    </w:pPr>
    <w:rPr>
      <w:b/>
      <w:sz w:val="32"/>
    </w:rPr>
  </w:style>
  <w:style w:type="paragraph" w:customStyle="1" w:styleId="PageBreak">
    <w:name w:val="PageBreak"/>
    <w:aliases w:val="pb"/>
    <w:basedOn w:val="OPCParaBase"/>
    <w:rsid w:val="00A77644"/>
    <w:pPr>
      <w:spacing w:line="240" w:lineRule="auto"/>
    </w:pPr>
    <w:rPr>
      <w:sz w:val="20"/>
    </w:rPr>
  </w:style>
  <w:style w:type="paragraph" w:customStyle="1" w:styleId="paragraphsub">
    <w:name w:val="paragraph(sub)"/>
    <w:aliases w:val="aa"/>
    <w:basedOn w:val="OPCParaBase"/>
    <w:rsid w:val="00A77644"/>
    <w:pPr>
      <w:tabs>
        <w:tab w:val="right" w:pos="1985"/>
      </w:tabs>
      <w:spacing w:before="40" w:line="240" w:lineRule="auto"/>
      <w:ind w:left="2098" w:hanging="2098"/>
    </w:pPr>
  </w:style>
  <w:style w:type="paragraph" w:customStyle="1" w:styleId="paragraphsub-sub">
    <w:name w:val="paragraph(sub-sub)"/>
    <w:aliases w:val="aaa"/>
    <w:basedOn w:val="OPCParaBase"/>
    <w:rsid w:val="00A77644"/>
    <w:pPr>
      <w:tabs>
        <w:tab w:val="right" w:pos="2722"/>
      </w:tabs>
      <w:spacing w:before="40" w:line="240" w:lineRule="auto"/>
      <w:ind w:left="2835" w:hanging="2835"/>
    </w:pPr>
  </w:style>
  <w:style w:type="paragraph" w:customStyle="1" w:styleId="paragraph">
    <w:name w:val="paragraph"/>
    <w:aliases w:val="a"/>
    <w:basedOn w:val="OPCParaBase"/>
    <w:link w:val="paragraphChar"/>
    <w:rsid w:val="00A77644"/>
    <w:pPr>
      <w:tabs>
        <w:tab w:val="right" w:pos="1531"/>
      </w:tabs>
      <w:spacing w:before="40" w:line="240" w:lineRule="auto"/>
      <w:ind w:left="1644" w:hanging="1644"/>
    </w:pPr>
  </w:style>
  <w:style w:type="paragraph" w:customStyle="1" w:styleId="ParlAmend">
    <w:name w:val="ParlAmend"/>
    <w:aliases w:val="pp"/>
    <w:basedOn w:val="OPCParaBase"/>
    <w:rsid w:val="00A77644"/>
    <w:pPr>
      <w:spacing w:before="240" w:line="240" w:lineRule="atLeast"/>
      <w:ind w:hanging="567"/>
    </w:pPr>
    <w:rPr>
      <w:sz w:val="24"/>
    </w:rPr>
  </w:style>
  <w:style w:type="paragraph" w:customStyle="1" w:styleId="Penalty">
    <w:name w:val="Penalty"/>
    <w:basedOn w:val="OPCParaBase"/>
    <w:rsid w:val="00A77644"/>
    <w:pPr>
      <w:tabs>
        <w:tab w:val="left" w:pos="2977"/>
      </w:tabs>
      <w:spacing w:before="180" w:line="240" w:lineRule="auto"/>
      <w:ind w:left="1985" w:hanging="851"/>
    </w:pPr>
  </w:style>
  <w:style w:type="paragraph" w:customStyle="1" w:styleId="Portfolio">
    <w:name w:val="Portfolio"/>
    <w:basedOn w:val="OPCParaBase"/>
    <w:rsid w:val="00A77644"/>
    <w:pPr>
      <w:spacing w:line="240" w:lineRule="auto"/>
    </w:pPr>
    <w:rPr>
      <w:i/>
      <w:sz w:val="20"/>
    </w:rPr>
  </w:style>
  <w:style w:type="paragraph" w:customStyle="1" w:styleId="Preamble">
    <w:name w:val="Preamble"/>
    <w:basedOn w:val="OPCParaBase"/>
    <w:next w:val="Normal"/>
    <w:rsid w:val="00A7764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77644"/>
    <w:pPr>
      <w:spacing w:line="240" w:lineRule="auto"/>
    </w:pPr>
    <w:rPr>
      <w:i/>
      <w:sz w:val="20"/>
    </w:rPr>
  </w:style>
  <w:style w:type="paragraph" w:customStyle="1" w:styleId="Session">
    <w:name w:val="Session"/>
    <w:basedOn w:val="OPCParaBase"/>
    <w:rsid w:val="00A77644"/>
    <w:pPr>
      <w:spacing w:line="240" w:lineRule="auto"/>
    </w:pPr>
    <w:rPr>
      <w:sz w:val="28"/>
    </w:rPr>
  </w:style>
  <w:style w:type="paragraph" w:customStyle="1" w:styleId="Sponsor">
    <w:name w:val="Sponsor"/>
    <w:basedOn w:val="OPCParaBase"/>
    <w:rsid w:val="00A77644"/>
    <w:pPr>
      <w:spacing w:line="240" w:lineRule="auto"/>
    </w:pPr>
    <w:rPr>
      <w:i/>
    </w:rPr>
  </w:style>
  <w:style w:type="paragraph" w:customStyle="1" w:styleId="Subitem">
    <w:name w:val="Subitem"/>
    <w:aliases w:val="iss"/>
    <w:basedOn w:val="OPCParaBase"/>
    <w:rsid w:val="00A77644"/>
    <w:pPr>
      <w:spacing w:before="180" w:line="240" w:lineRule="auto"/>
      <w:ind w:left="709" w:hanging="709"/>
    </w:pPr>
  </w:style>
  <w:style w:type="paragraph" w:customStyle="1" w:styleId="SubitemHead">
    <w:name w:val="SubitemHead"/>
    <w:aliases w:val="issh"/>
    <w:basedOn w:val="OPCParaBase"/>
    <w:rsid w:val="00A7764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77644"/>
    <w:pPr>
      <w:spacing w:before="40" w:line="240" w:lineRule="auto"/>
      <w:ind w:left="1134"/>
    </w:pPr>
  </w:style>
  <w:style w:type="paragraph" w:customStyle="1" w:styleId="SubsectionHead">
    <w:name w:val="SubsectionHead"/>
    <w:aliases w:val="ssh"/>
    <w:basedOn w:val="OPCParaBase"/>
    <w:next w:val="subsection"/>
    <w:rsid w:val="00A77644"/>
    <w:pPr>
      <w:keepNext/>
      <w:keepLines/>
      <w:spacing w:before="240" w:line="240" w:lineRule="auto"/>
      <w:ind w:left="1134"/>
    </w:pPr>
    <w:rPr>
      <w:i/>
    </w:rPr>
  </w:style>
  <w:style w:type="paragraph" w:customStyle="1" w:styleId="Tablea">
    <w:name w:val="Table(a)"/>
    <w:aliases w:val="ta"/>
    <w:basedOn w:val="OPCParaBase"/>
    <w:rsid w:val="00A77644"/>
    <w:pPr>
      <w:spacing w:before="60" w:line="240" w:lineRule="auto"/>
      <w:ind w:left="284" w:hanging="284"/>
    </w:pPr>
    <w:rPr>
      <w:sz w:val="20"/>
    </w:rPr>
  </w:style>
  <w:style w:type="paragraph" w:customStyle="1" w:styleId="TableAA">
    <w:name w:val="Table(AA)"/>
    <w:aliases w:val="taaa"/>
    <w:basedOn w:val="OPCParaBase"/>
    <w:rsid w:val="00A7764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7764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77644"/>
    <w:pPr>
      <w:spacing w:before="60" w:line="240" w:lineRule="atLeast"/>
    </w:pPr>
    <w:rPr>
      <w:sz w:val="20"/>
    </w:rPr>
  </w:style>
  <w:style w:type="paragraph" w:customStyle="1" w:styleId="TLPBoxTextnote">
    <w:name w:val="TLPBoxText(note"/>
    <w:aliases w:val="right)"/>
    <w:basedOn w:val="OPCParaBase"/>
    <w:rsid w:val="00A7764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7764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77644"/>
    <w:pPr>
      <w:spacing w:before="122" w:line="198" w:lineRule="exact"/>
      <w:ind w:left="1985" w:hanging="851"/>
      <w:jc w:val="right"/>
    </w:pPr>
    <w:rPr>
      <w:sz w:val="18"/>
    </w:rPr>
  </w:style>
  <w:style w:type="paragraph" w:customStyle="1" w:styleId="TLPTableBullet">
    <w:name w:val="TLPTableBullet"/>
    <w:aliases w:val="ttb"/>
    <w:basedOn w:val="OPCParaBase"/>
    <w:rsid w:val="00A77644"/>
    <w:pPr>
      <w:spacing w:line="240" w:lineRule="exact"/>
      <w:ind w:left="284" w:hanging="284"/>
    </w:pPr>
    <w:rPr>
      <w:sz w:val="20"/>
    </w:rPr>
  </w:style>
  <w:style w:type="paragraph" w:styleId="TOC1">
    <w:name w:val="toc 1"/>
    <w:basedOn w:val="OPCParaBase"/>
    <w:next w:val="Normal"/>
    <w:uiPriority w:val="39"/>
    <w:semiHidden/>
    <w:unhideWhenUsed/>
    <w:rsid w:val="00A7764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A7764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A7764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A7764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A77644"/>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A7764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A7764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7764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A7764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77644"/>
    <w:pPr>
      <w:keepLines/>
      <w:spacing w:before="240" w:after="120" w:line="240" w:lineRule="auto"/>
      <w:ind w:left="794"/>
    </w:pPr>
    <w:rPr>
      <w:b/>
      <w:kern w:val="28"/>
      <w:sz w:val="20"/>
    </w:rPr>
  </w:style>
  <w:style w:type="paragraph" w:customStyle="1" w:styleId="TofSectsHeading">
    <w:name w:val="TofSects(Heading)"/>
    <w:basedOn w:val="OPCParaBase"/>
    <w:rsid w:val="00A77644"/>
    <w:pPr>
      <w:spacing w:before="240" w:after="120" w:line="240" w:lineRule="auto"/>
    </w:pPr>
    <w:rPr>
      <w:b/>
      <w:sz w:val="24"/>
    </w:rPr>
  </w:style>
  <w:style w:type="paragraph" w:customStyle="1" w:styleId="TofSectsSection">
    <w:name w:val="TofSects(Section)"/>
    <w:basedOn w:val="OPCParaBase"/>
    <w:rsid w:val="00A77644"/>
    <w:pPr>
      <w:keepLines/>
      <w:spacing w:before="40" w:line="240" w:lineRule="auto"/>
      <w:ind w:left="1588" w:hanging="794"/>
    </w:pPr>
    <w:rPr>
      <w:kern w:val="28"/>
      <w:sz w:val="18"/>
    </w:rPr>
  </w:style>
  <w:style w:type="paragraph" w:customStyle="1" w:styleId="TofSectsSubdiv">
    <w:name w:val="TofSects(Subdiv)"/>
    <w:basedOn w:val="OPCParaBase"/>
    <w:rsid w:val="00A77644"/>
    <w:pPr>
      <w:keepLines/>
      <w:spacing w:before="80" w:line="240" w:lineRule="auto"/>
      <w:ind w:left="1588" w:hanging="794"/>
    </w:pPr>
    <w:rPr>
      <w:kern w:val="28"/>
    </w:rPr>
  </w:style>
  <w:style w:type="paragraph" w:customStyle="1" w:styleId="WRStyle">
    <w:name w:val="WR Style"/>
    <w:aliases w:val="WR"/>
    <w:basedOn w:val="OPCParaBase"/>
    <w:rsid w:val="00A77644"/>
    <w:pPr>
      <w:spacing w:before="240" w:line="240" w:lineRule="auto"/>
      <w:ind w:left="284" w:hanging="284"/>
    </w:pPr>
    <w:rPr>
      <w:b/>
      <w:i/>
      <w:kern w:val="28"/>
      <w:sz w:val="24"/>
    </w:rPr>
  </w:style>
  <w:style w:type="paragraph" w:customStyle="1" w:styleId="notepara">
    <w:name w:val="note(para)"/>
    <w:aliases w:val="na"/>
    <w:basedOn w:val="OPCParaBase"/>
    <w:rsid w:val="00A77644"/>
    <w:pPr>
      <w:spacing w:before="40" w:line="198" w:lineRule="exact"/>
      <w:ind w:left="2354" w:hanging="369"/>
    </w:pPr>
    <w:rPr>
      <w:sz w:val="18"/>
    </w:rPr>
  </w:style>
  <w:style w:type="paragraph" w:styleId="Footer">
    <w:name w:val="footer"/>
    <w:link w:val="FooterChar"/>
    <w:rsid w:val="00A7764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77644"/>
    <w:rPr>
      <w:rFonts w:eastAsia="Times New Roman" w:cs="Times New Roman"/>
      <w:sz w:val="22"/>
      <w:szCs w:val="24"/>
      <w:lang w:eastAsia="en-AU"/>
    </w:rPr>
  </w:style>
  <w:style w:type="character" w:styleId="LineNumber">
    <w:name w:val="line number"/>
    <w:basedOn w:val="OPCCharBase"/>
    <w:uiPriority w:val="99"/>
    <w:semiHidden/>
    <w:unhideWhenUsed/>
    <w:rsid w:val="00A77644"/>
    <w:rPr>
      <w:sz w:val="16"/>
    </w:rPr>
  </w:style>
  <w:style w:type="table" w:customStyle="1" w:styleId="CFlag">
    <w:name w:val="CFlag"/>
    <w:basedOn w:val="TableNormal"/>
    <w:uiPriority w:val="99"/>
    <w:rsid w:val="00A77644"/>
    <w:rPr>
      <w:rFonts w:eastAsia="Times New Roman" w:cs="Times New Roman"/>
      <w:lang w:eastAsia="en-AU"/>
    </w:rPr>
    <w:tblPr/>
  </w:style>
  <w:style w:type="paragraph" w:styleId="BalloonText">
    <w:name w:val="Balloon Text"/>
    <w:basedOn w:val="Normal"/>
    <w:link w:val="BalloonTextChar"/>
    <w:uiPriority w:val="99"/>
    <w:semiHidden/>
    <w:unhideWhenUsed/>
    <w:rsid w:val="00A77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644"/>
    <w:rPr>
      <w:rFonts w:ascii="Tahoma" w:hAnsi="Tahoma" w:cs="Tahoma"/>
      <w:sz w:val="16"/>
      <w:szCs w:val="16"/>
    </w:rPr>
  </w:style>
  <w:style w:type="table" w:styleId="TableGrid">
    <w:name w:val="Table Grid"/>
    <w:basedOn w:val="TableNormal"/>
    <w:uiPriority w:val="59"/>
    <w:rsid w:val="00A77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77644"/>
    <w:rPr>
      <w:b/>
      <w:sz w:val="28"/>
      <w:szCs w:val="32"/>
    </w:rPr>
  </w:style>
  <w:style w:type="paragraph" w:customStyle="1" w:styleId="LegislationMadeUnder">
    <w:name w:val="LegislationMadeUnder"/>
    <w:basedOn w:val="OPCParaBase"/>
    <w:next w:val="Normal"/>
    <w:rsid w:val="00A77644"/>
    <w:rPr>
      <w:i/>
      <w:sz w:val="32"/>
      <w:szCs w:val="32"/>
    </w:rPr>
  </w:style>
  <w:style w:type="paragraph" w:customStyle="1" w:styleId="SignCoverPageEnd">
    <w:name w:val="SignCoverPageEnd"/>
    <w:basedOn w:val="OPCParaBase"/>
    <w:next w:val="Normal"/>
    <w:rsid w:val="00A77644"/>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A77644"/>
    <w:pPr>
      <w:pBdr>
        <w:top w:val="single" w:sz="4" w:space="1" w:color="auto"/>
      </w:pBdr>
      <w:spacing w:before="360"/>
      <w:ind w:right="397"/>
      <w:jc w:val="both"/>
    </w:pPr>
  </w:style>
  <w:style w:type="paragraph" w:customStyle="1" w:styleId="NotesHeading1">
    <w:name w:val="NotesHeading 1"/>
    <w:basedOn w:val="OPCParaBase"/>
    <w:next w:val="Normal"/>
    <w:rsid w:val="00A77644"/>
    <w:pPr>
      <w:outlineLvl w:val="0"/>
    </w:pPr>
    <w:rPr>
      <w:b/>
      <w:sz w:val="28"/>
      <w:szCs w:val="28"/>
    </w:rPr>
  </w:style>
  <w:style w:type="paragraph" w:customStyle="1" w:styleId="NotesHeading2">
    <w:name w:val="NotesHeading 2"/>
    <w:basedOn w:val="OPCParaBase"/>
    <w:next w:val="Normal"/>
    <w:rsid w:val="00A77644"/>
    <w:rPr>
      <w:b/>
      <w:sz w:val="28"/>
      <w:szCs w:val="28"/>
    </w:rPr>
  </w:style>
  <w:style w:type="paragraph" w:customStyle="1" w:styleId="CompiledActNo">
    <w:name w:val="CompiledActNo"/>
    <w:basedOn w:val="OPCParaBase"/>
    <w:next w:val="Normal"/>
    <w:rsid w:val="00A77644"/>
    <w:rPr>
      <w:b/>
      <w:sz w:val="24"/>
      <w:szCs w:val="24"/>
    </w:rPr>
  </w:style>
  <w:style w:type="paragraph" w:customStyle="1" w:styleId="ENotesText">
    <w:name w:val="ENotesText"/>
    <w:aliases w:val="Ent"/>
    <w:basedOn w:val="OPCParaBase"/>
    <w:next w:val="Normal"/>
    <w:rsid w:val="00A77644"/>
    <w:pPr>
      <w:spacing w:before="120"/>
    </w:pPr>
  </w:style>
  <w:style w:type="paragraph" w:customStyle="1" w:styleId="CompiledMadeUnder">
    <w:name w:val="CompiledMadeUnder"/>
    <w:basedOn w:val="OPCParaBase"/>
    <w:next w:val="Normal"/>
    <w:rsid w:val="00A77644"/>
    <w:rPr>
      <w:i/>
      <w:sz w:val="24"/>
      <w:szCs w:val="24"/>
    </w:rPr>
  </w:style>
  <w:style w:type="paragraph" w:customStyle="1" w:styleId="Paragraphsub-sub-sub">
    <w:name w:val="Paragraph(sub-sub-sub)"/>
    <w:aliases w:val="aaaa"/>
    <w:basedOn w:val="OPCParaBase"/>
    <w:rsid w:val="00A77644"/>
    <w:pPr>
      <w:tabs>
        <w:tab w:val="right" w:pos="3402"/>
      </w:tabs>
      <w:spacing w:before="40" w:line="240" w:lineRule="auto"/>
      <w:ind w:left="3402" w:hanging="3402"/>
    </w:pPr>
  </w:style>
  <w:style w:type="paragraph" w:customStyle="1" w:styleId="TableTextEndNotes">
    <w:name w:val="TableTextEndNotes"/>
    <w:aliases w:val="Tten"/>
    <w:basedOn w:val="Normal"/>
    <w:rsid w:val="00A77644"/>
    <w:pPr>
      <w:spacing w:before="60" w:line="240" w:lineRule="auto"/>
    </w:pPr>
    <w:rPr>
      <w:rFonts w:cs="Arial"/>
      <w:sz w:val="20"/>
      <w:szCs w:val="22"/>
    </w:rPr>
  </w:style>
  <w:style w:type="paragraph" w:customStyle="1" w:styleId="NoteToSubpara">
    <w:name w:val="NoteToSubpara"/>
    <w:aliases w:val="nts"/>
    <w:basedOn w:val="OPCParaBase"/>
    <w:rsid w:val="00A77644"/>
    <w:pPr>
      <w:spacing w:before="40" w:line="198" w:lineRule="exact"/>
      <w:ind w:left="2835" w:hanging="709"/>
    </w:pPr>
    <w:rPr>
      <w:sz w:val="18"/>
    </w:rPr>
  </w:style>
  <w:style w:type="paragraph" w:customStyle="1" w:styleId="ENoteTableHeading">
    <w:name w:val="ENoteTableHeading"/>
    <w:aliases w:val="enth"/>
    <w:basedOn w:val="OPCParaBase"/>
    <w:rsid w:val="00A77644"/>
    <w:pPr>
      <w:keepNext/>
      <w:spacing w:before="60" w:line="240" w:lineRule="atLeast"/>
    </w:pPr>
    <w:rPr>
      <w:rFonts w:ascii="Arial" w:hAnsi="Arial"/>
      <w:b/>
      <w:sz w:val="16"/>
    </w:rPr>
  </w:style>
  <w:style w:type="paragraph" w:customStyle="1" w:styleId="ENoteTTi">
    <w:name w:val="ENoteTTi"/>
    <w:aliases w:val="entti"/>
    <w:basedOn w:val="OPCParaBase"/>
    <w:rsid w:val="00A77644"/>
    <w:pPr>
      <w:keepNext/>
      <w:spacing w:before="60" w:line="240" w:lineRule="atLeast"/>
      <w:ind w:left="170"/>
    </w:pPr>
    <w:rPr>
      <w:sz w:val="16"/>
    </w:rPr>
  </w:style>
  <w:style w:type="paragraph" w:customStyle="1" w:styleId="ENotesHeading1">
    <w:name w:val="ENotesHeading 1"/>
    <w:aliases w:val="Enh1"/>
    <w:basedOn w:val="OPCParaBase"/>
    <w:next w:val="Normal"/>
    <w:rsid w:val="00A77644"/>
    <w:pPr>
      <w:spacing w:before="120"/>
      <w:outlineLvl w:val="1"/>
    </w:pPr>
    <w:rPr>
      <w:b/>
      <w:sz w:val="28"/>
      <w:szCs w:val="28"/>
    </w:rPr>
  </w:style>
  <w:style w:type="paragraph" w:customStyle="1" w:styleId="ENotesHeading2">
    <w:name w:val="ENotesHeading 2"/>
    <w:aliases w:val="Enh2"/>
    <w:basedOn w:val="OPCParaBase"/>
    <w:next w:val="Normal"/>
    <w:rsid w:val="00A77644"/>
    <w:pPr>
      <w:spacing w:before="120" w:after="120"/>
      <w:outlineLvl w:val="2"/>
    </w:pPr>
    <w:rPr>
      <w:b/>
      <w:sz w:val="24"/>
      <w:szCs w:val="28"/>
    </w:rPr>
  </w:style>
  <w:style w:type="paragraph" w:customStyle="1" w:styleId="ENoteTTIndentHeading">
    <w:name w:val="ENoteTTIndentHeading"/>
    <w:aliases w:val="enTTHi"/>
    <w:basedOn w:val="OPCParaBase"/>
    <w:rsid w:val="00A7764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77644"/>
    <w:pPr>
      <w:spacing w:before="60" w:line="240" w:lineRule="atLeast"/>
    </w:pPr>
    <w:rPr>
      <w:sz w:val="16"/>
    </w:rPr>
  </w:style>
  <w:style w:type="paragraph" w:customStyle="1" w:styleId="MadeunderText">
    <w:name w:val="MadeunderText"/>
    <w:basedOn w:val="OPCParaBase"/>
    <w:next w:val="CompiledMadeUnder"/>
    <w:rsid w:val="00A77644"/>
    <w:pPr>
      <w:spacing w:before="240"/>
    </w:pPr>
    <w:rPr>
      <w:sz w:val="24"/>
      <w:szCs w:val="24"/>
    </w:rPr>
  </w:style>
  <w:style w:type="paragraph" w:customStyle="1" w:styleId="ENotesHeading3">
    <w:name w:val="ENotesHeading 3"/>
    <w:aliases w:val="Enh3"/>
    <w:basedOn w:val="OPCParaBase"/>
    <w:next w:val="Normal"/>
    <w:rsid w:val="00A77644"/>
    <w:pPr>
      <w:keepNext/>
      <w:spacing w:before="120" w:line="240" w:lineRule="auto"/>
      <w:outlineLvl w:val="4"/>
    </w:pPr>
    <w:rPr>
      <w:b/>
      <w:szCs w:val="24"/>
    </w:rPr>
  </w:style>
  <w:style w:type="character" w:customStyle="1" w:styleId="CharSubPartTextCASA">
    <w:name w:val="CharSubPartText(CASA)"/>
    <w:basedOn w:val="OPCCharBase"/>
    <w:uiPriority w:val="1"/>
    <w:rsid w:val="00A77644"/>
  </w:style>
  <w:style w:type="character" w:customStyle="1" w:styleId="CharSubPartNoCASA">
    <w:name w:val="CharSubPartNo(CASA)"/>
    <w:basedOn w:val="OPCCharBase"/>
    <w:uiPriority w:val="1"/>
    <w:rsid w:val="00A77644"/>
  </w:style>
  <w:style w:type="paragraph" w:customStyle="1" w:styleId="ENoteTTIndentHeadingSub">
    <w:name w:val="ENoteTTIndentHeadingSub"/>
    <w:aliases w:val="enTTHis"/>
    <w:basedOn w:val="OPCParaBase"/>
    <w:rsid w:val="00A77644"/>
    <w:pPr>
      <w:keepNext/>
      <w:spacing w:before="60" w:line="240" w:lineRule="atLeast"/>
      <w:ind w:left="340"/>
    </w:pPr>
    <w:rPr>
      <w:b/>
      <w:sz w:val="16"/>
    </w:rPr>
  </w:style>
  <w:style w:type="paragraph" w:customStyle="1" w:styleId="ENoteTTiSub">
    <w:name w:val="ENoteTTiSub"/>
    <w:aliases w:val="enttis"/>
    <w:basedOn w:val="OPCParaBase"/>
    <w:rsid w:val="00A77644"/>
    <w:pPr>
      <w:keepNext/>
      <w:spacing w:before="60" w:line="240" w:lineRule="atLeast"/>
      <w:ind w:left="340"/>
    </w:pPr>
    <w:rPr>
      <w:sz w:val="16"/>
    </w:rPr>
  </w:style>
  <w:style w:type="paragraph" w:customStyle="1" w:styleId="SubDivisionMigration">
    <w:name w:val="SubDivisionMigration"/>
    <w:aliases w:val="sdm"/>
    <w:basedOn w:val="OPCParaBase"/>
    <w:rsid w:val="00A7764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7764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77644"/>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A7764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77644"/>
    <w:rPr>
      <w:sz w:val="22"/>
    </w:rPr>
  </w:style>
  <w:style w:type="paragraph" w:customStyle="1" w:styleId="SOTextNote">
    <w:name w:val="SO TextNote"/>
    <w:aliases w:val="sont"/>
    <w:basedOn w:val="SOText"/>
    <w:qFormat/>
    <w:rsid w:val="00A77644"/>
    <w:pPr>
      <w:spacing w:before="122" w:line="198" w:lineRule="exact"/>
      <w:ind w:left="1843" w:hanging="709"/>
    </w:pPr>
    <w:rPr>
      <w:sz w:val="18"/>
    </w:rPr>
  </w:style>
  <w:style w:type="paragraph" w:customStyle="1" w:styleId="SOPara">
    <w:name w:val="SO Para"/>
    <w:aliases w:val="soa"/>
    <w:basedOn w:val="SOText"/>
    <w:link w:val="SOParaChar"/>
    <w:qFormat/>
    <w:rsid w:val="00A77644"/>
    <w:pPr>
      <w:tabs>
        <w:tab w:val="right" w:pos="1786"/>
      </w:tabs>
      <w:spacing w:before="40"/>
      <w:ind w:left="2070" w:hanging="936"/>
    </w:pPr>
  </w:style>
  <w:style w:type="character" w:customStyle="1" w:styleId="SOParaChar">
    <w:name w:val="SO Para Char"/>
    <w:aliases w:val="soa Char"/>
    <w:basedOn w:val="DefaultParagraphFont"/>
    <w:link w:val="SOPara"/>
    <w:rsid w:val="00A77644"/>
    <w:rPr>
      <w:sz w:val="22"/>
    </w:rPr>
  </w:style>
  <w:style w:type="paragraph" w:customStyle="1" w:styleId="FileName">
    <w:name w:val="FileName"/>
    <w:basedOn w:val="Normal"/>
    <w:rsid w:val="00A77644"/>
  </w:style>
  <w:style w:type="paragraph" w:customStyle="1" w:styleId="TableHeading">
    <w:name w:val="TableHeading"/>
    <w:aliases w:val="th"/>
    <w:basedOn w:val="OPCParaBase"/>
    <w:next w:val="Tabletext"/>
    <w:rsid w:val="00A77644"/>
    <w:pPr>
      <w:keepNext/>
      <w:spacing w:before="60" w:line="240" w:lineRule="atLeast"/>
    </w:pPr>
    <w:rPr>
      <w:b/>
      <w:sz w:val="20"/>
    </w:rPr>
  </w:style>
  <w:style w:type="paragraph" w:customStyle="1" w:styleId="SOHeadBold">
    <w:name w:val="SO HeadBold"/>
    <w:aliases w:val="sohb"/>
    <w:basedOn w:val="SOText"/>
    <w:next w:val="SOText"/>
    <w:link w:val="SOHeadBoldChar"/>
    <w:qFormat/>
    <w:rsid w:val="00A77644"/>
    <w:rPr>
      <w:b/>
    </w:rPr>
  </w:style>
  <w:style w:type="character" w:customStyle="1" w:styleId="SOHeadBoldChar">
    <w:name w:val="SO HeadBold Char"/>
    <w:aliases w:val="sohb Char"/>
    <w:basedOn w:val="DefaultParagraphFont"/>
    <w:link w:val="SOHeadBold"/>
    <w:rsid w:val="00A77644"/>
    <w:rPr>
      <w:b/>
      <w:sz w:val="22"/>
    </w:rPr>
  </w:style>
  <w:style w:type="paragraph" w:customStyle="1" w:styleId="SOHeadItalic">
    <w:name w:val="SO HeadItalic"/>
    <w:aliases w:val="sohi"/>
    <w:basedOn w:val="SOText"/>
    <w:next w:val="SOText"/>
    <w:link w:val="SOHeadItalicChar"/>
    <w:qFormat/>
    <w:rsid w:val="00A77644"/>
    <w:rPr>
      <w:i/>
    </w:rPr>
  </w:style>
  <w:style w:type="character" w:customStyle="1" w:styleId="SOHeadItalicChar">
    <w:name w:val="SO HeadItalic Char"/>
    <w:aliases w:val="sohi Char"/>
    <w:basedOn w:val="DefaultParagraphFont"/>
    <w:link w:val="SOHeadItalic"/>
    <w:rsid w:val="00A77644"/>
    <w:rPr>
      <w:i/>
      <w:sz w:val="22"/>
    </w:rPr>
  </w:style>
  <w:style w:type="paragraph" w:customStyle="1" w:styleId="SOBullet">
    <w:name w:val="SO Bullet"/>
    <w:aliases w:val="sotb"/>
    <w:basedOn w:val="SOText"/>
    <w:link w:val="SOBulletChar"/>
    <w:qFormat/>
    <w:rsid w:val="00A77644"/>
    <w:pPr>
      <w:ind w:left="1559" w:hanging="425"/>
    </w:pPr>
  </w:style>
  <w:style w:type="character" w:customStyle="1" w:styleId="SOBulletChar">
    <w:name w:val="SO Bullet Char"/>
    <w:aliases w:val="sotb Char"/>
    <w:basedOn w:val="DefaultParagraphFont"/>
    <w:link w:val="SOBullet"/>
    <w:rsid w:val="00A77644"/>
    <w:rPr>
      <w:sz w:val="22"/>
    </w:rPr>
  </w:style>
  <w:style w:type="paragraph" w:customStyle="1" w:styleId="SOBulletNote">
    <w:name w:val="SO BulletNote"/>
    <w:aliases w:val="sonb"/>
    <w:basedOn w:val="SOTextNote"/>
    <w:link w:val="SOBulletNoteChar"/>
    <w:qFormat/>
    <w:rsid w:val="00A77644"/>
    <w:pPr>
      <w:tabs>
        <w:tab w:val="left" w:pos="1560"/>
      </w:tabs>
      <w:ind w:left="2268" w:hanging="1134"/>
    </w:pPr>
  </w:style>
  <w:style w:type="character" w:customStyle="1" w:styleId="SOBulletNoteChar">
    <w:name w:val="SO BulletNote Char"/>
    <w:aliases w:val="sonb Char"/>
    <w:basedOn w:val="DefaultParagraphFont"/>
    <w:link w:val="SOBulletNote"/>
    <w:rsid w:val="00A77644"/>
    <w:rPr>
      <w:sz w:val="18"/>
    </w:rPr>
  </w:style>
  <w:style w:type="paragraph" w:customStyle="1" w:styleId="SOText2">
    <w:name w:val="SO Text2"/>
    <w:aliases w:val="sot2"/>
    <w:basedOn w:val="Normal"/>
    <w:next w:val="SOText"/>
    <w:link w:val="SOText2Char"/>
    <w:rsid w:val="00A7764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77644"/>
    <w:rPr>
      <w:sz w:val="22"/>
    </w:rPr>
  </w:style>
  <w:style w:type="paragraph" w:customStyle="1" w:styleId="SubPartCASA">
    <w:name w:val="SubPart(CASA)"/>
    <w:aliases w:val="csp"/>
    <w:basedOn w:val="OPCParaBase"/>
    <w:next w:val="ActHead3"/>
    <w:rsid w:val="00A77644"/>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8B0A4B"/>
    <w:rPr>
      <w:rFonts w:eastAsia="Times New Roman" w:cs="Times New Roman"/>
      <w:sz w:val="22"/>
      <w:lang w:eastAsia="en-AU"/>
    </w:rPr>
  </w:style>
  <w:style w:type="character" w:customStyle="1" w:styleId="notetextChar">
    <w:name w:val="note(text) Char"/>
    <w:aliases w:val="n Char"/>
    <w:basedOn w:val="DefaultParagraphFont"/>
    <w:link w:val="notetext"/>
    <w:rsid w:val="008B0A4B"/>
    <w:rPr>
      <w:rFonts w:eastAsia="Times New Roman" w:cs="Times New Roman"/>
      <w:sz w:val="18"/>
      <w:lang w:eastAsia="en-AU"/>
    </w:rPr>
  </w:style>
  <w:style w:type="character" w:customStyle="1" w:styleId="Heading1Char">
    <w:name w:val="Heading 1 Char"/>
    <w:basedOn w:val="DefaultParagraphFont"/>
    <w:link w:val="Heading1"/>
    <w:uiPriority w:val="9"/>
    <w:rsid w:val="008B0A4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B0A4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B0A4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B0A4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B0A4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8B0A4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B0A4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B0A4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B0A4B"/>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8B0A4B"/>
    <w:rPr>
      <w:rFonts w:eastAsia="Times New Roman" w:cs="Times New Roman"/>
      <w:sz w:val="22"/>
      <w:lang w:eastAsia="en-AU"/>
    </w:rPr>
  </w:style>
  <w:style w:type="paragraph" w:styleId="FootnoteText">
    <w:name w:val="footnote text"/>
    <w:basedOn w:val="Normal"/>
    <w:link w:val="FootnoteTextChar"/>
    <w:rsid w:val="008B0A4B"/>
    <w:pPr>
      <w:spacing w:line="240" w:lineRule="auto"/>
    </w:pPr>
    <w:rPr>
      <w:rFonts w:eastAsia="Times New Roman" w:cs="Times New Roman"/>
      <w:sz w:val="20"/>
    </w:rPr>
  </w:style>
  <w:style w:type="character" w:customStyle="1" w:styleId="FootnoteTextChar">
    <w:name w:val="Footnote Text Char"/>
    <w:basedOn w:val="DefaultParagraphFont"/>
    <w:link w:val="FootnoteText"/>
    <w:rsid w:val="008B0A4B"/>
    <w:rPr>
      <w:rFonts w:eastAsia="Times New Roman" w:cs="Times New Roman"/>
    </w:rPr>
  </w:style>
  <w:style w:type="character" w:styleId="FootnoteReference">
    <w:name w:val="footnote reference"/>
    <w:basedOn w:val="DefaultParagraphFont"/>
    <w:rsid w:val="008B0A4B"/>
    <w:rPr>
      <w:vertAlign w:val="superscript"/>
    </w:rPr>
  </w:style>
  <w:style w:type="character" w:customStyle="1" w:styleId="ActHead5Char">
    <w:name w:val="ActHead 5 Char"/>
    <w:aliases w:val="s Char"/>
    <w:link w:val="ActHead5"/>
    <w:rsid w:val="008B0A4B"/>
    <w:rPr>
      <w:rFonts w:eastAsia="Times New Roman" w:cs="Times New Roman"/>
      <w:b/>
      <w:kern w:val="28"/>
      <w:sz w:val="24"/>
      <w:lang w:eastAsia="en-AU"/>
    </w:rPr>
  </w:style>
  <w:style w:type="paragraph" w:styleId="EndnoteText">
    <w:name w:val="endnote text"/>
    <w:basedOn w:val="Normal"/>
    <w:link w:val="EndnoteTextChar"/>
    <w:uiPriority w:val="99"/>
    <w:semiHidden/>
    <w:unhideWhenUsed/>
    <w:rsid w:val="008B0A4B"/>
    <w:pPr>
      <w:spacing w:line="240" w:lineRule="auto"/>
    </w:pPr>
    <w:rPr>
      <w:sz w:val="20"/>
    </w:rPr>
  </w:style>
  <w:style w:type="character" w:customStyle="1" w:styleId="EndnoteTextChar">
    <w:name w:val="Endnote Text Char"/>
    <w:basedOn w:val="DefaultParagraphFont"/>
    <w:link w:val="EndnoteText"/>
    <w:uiPriority w:val="99"/>
    <w:semiHidden/>
    <w:rsid w:val="008B0A4B"/>
  </w:style>
  <w:style w:type="character" w:styleId="EndnoteReference">
    <w:name w:val="endnote reference"/>
    <w:basedOn w:val="DefaultParagraphFont"/>
    <w:uiPriority w:val="99"/>
    <w:semiHidden/>
    <w:unhideWhenUsed/>
    <w:rsid w:val="008B0A4B"/>
    <w:rPr>
      <w:vertAlign w:val="superscript"/>
    </w:rPr>
  </w:style>
  <w:style w:type="paragraph" w:styleId="CommentText">
    <w:name w:val="annotation text"/>
    <w:basedOn w:val="Normal"/>
    <w:link w:val="CommentTextChar"/>
    <w:uiPriority w:val="99"/>
    <w:unhideWhenUsed/>
    <w:rsid w:val="008B0A4B"/>
    <w:rPr>
      <w:rFonts w:eastAsia="Calibri" w:cs="Times New Roman"/>
      <w:sz w:val="20"/>
    </w:rPr>
  </w:style>
  <w:style w:type="character" w:customStyle="1" w:styleId="CommentTextChar">
    <w:name w:val="Comment Text Char"/>
    <w:basedOn w:val="DefaultParagraphFont"/>
    <w:link w:val="CommentText"/>
    <w:uiPriority w:val="99"/>
    <w:rsid w:val="008B0A4B"/>
    <w:rPr>
      <w:rFonts w:eastAsia="Calibri" w:cs="Times New Roman"/>
    </w:rPr>
  </w:style>
  <w:style w:type="character" w:styleId="CommentReference">
    <w:name w:val="annotation reference"/>
    <w:unhideWhenUsed/>
    <w:rsid w:val="008B0A4B"/>
    <w:rPr>
      <w:sz w:val="16"/>
      <w:szCs w:val="16"/>
    </w:rPr>
  </w:style>
  <w:style w:type="numbering" w:customStyle="1" w:styleId="OPCBodyList">
    <w:name w:val="OPCBodyList"/>
    <w:uiPriority w:val="99"/>
    <w:rsid w:val="008B0A4B"/>
    <w:pPr>
      <w:numPr>
        <w:numId w:val="18"/>
      </w:numPr>
    </w:pPr>
  </w:style>
  <w:style w:type="character" w:customStyle="1" w:styleId="ActHead7Char">
    <w:name w:val="ActHead 7 Char"/>
    <w:aliases w:val="ap Char"/>
    <w:link w:val="ActHead7"/>
    <w:rsid w:val="008B0A4B"/>
    <w:rPr>
      <w:rFonts w:ascii="Arial" w:eastAsia="Times New Roman" w:hAnsi="Arial" w:cs="Times New Roman"/>
      <w:b/>
      <w:kern w:val="28"/>
      <w:sz w:val="28"/>
      <w:lang w:eastAsia="en-AU"/>
    </w:rPr>
  </w:style>
  <w:style w:type="character" w:customStyle="1" w:styleId="ActHead8Char">
    <w:name w:val="ActHead 8 Char"/>
    <w:aliases w:val="ad Char"/>
    <w:link w:val="ActHead8"/>
    <w:rsid w:val="008B0A4B"/>
    <w:rPr>
      <w:rFonts w:ascii="Arial" w:eastAsia="Times New Roman" w:hAnsi="Arial" w:cs="Times New Roman"/>
      <w:b/>
      <w:kern w:val="28"/>
      <w:sz w:val="26"/>
      <w:lang w:eastAsia="en-AU"/>
    </w:rPr>
  </w:style>
  <w:style w:type="paragraph" w:styleId="ListParagraph">
    <w:name w:val="List Paragraph"/>
    <w:basedOn w:val="Normal"/>
    <w:uiPriority w:val="34"/>
    <w:qFormat/>
    <w:rsid w:val="008B0A4B"/>
    <w:pPr>
      <w:spacing w:line="240" w:lineRule="auto"/>
      <w:ind w:left="720"/>
    </w:pPr>
    <w:rPr>
      <w:rFonts w:ascii="Calibri" w:eastAsia="Calibri"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2317">
      <w:bodyDiv w:val="1"/>
      <w:marLeft w:val="0"/>
      <w:marRight w:val="0"/>
      <w:marTop w:val="0"/>
      <w:marBottom w:val="0"/>
      <w:divBdr>
        <w:top w:val="none" w:sz="0" w:space="0" w:color="auto"/>
        <w:left w:val="none" w:sz="0" w:space="0" w:color="auto"/>
        <w:bottom w:val="none" w:sz="0" w:space="0" w:color="auto"/>
        <w:right w:val="none" w:sz="0" w:space="0" w:color="auto"/>
      </w:divBdr>
      <w:divsChild>
        <w:div w:id="1061635350">
          <w:marLeft w:val="0"/>
          <w:marRight w:val="0"/>
          <w:marTop w:val="0"/>
          <w:marBottom w:val="0"/>
          <w:divBdr>
            <w:top w:val="none" w:sz="0" w:space="0" w:color="auto"/>
            <w:left w:val="none" w:sz="0" w:space="0" w:color="auto"/>
            <w:bottom w:val="none" w:sz="0" w:space="0" w:color="auto"/>
            <w:right w:val="none" w:sz="0" w:space="0" w:color="auto"/>
          </w:divBdr>
          <w:divsChild>
            <w:div w:id="296107367">
              <w:marLeft w:val="0"/>
              <w:marRight w:val="0"/>
              <w:marTop w:val="0"/>
              <w:marBottom w:val="0"/>
              <w:divBdr>
                <w:top w:val="none" w:sz="0" w:space="0" w:color="auto"/>
                <w:left w:val="none" w:sz="0" w:space="0" w:color="auto"/>
                <w:bottom w:val="none" w:sz="0" w:space="0" w:color="auto"/>
                <w:right w:val="none" w:sz="0" w:space="0" w:color="auto"/>
              </w:divBdr>
              <w:divsChild>
                <w:div w:id="1607735311">
                  <w:marLeft w:val="0"/>
                  <w:marRight w:val="0"/>
                  <w:marTop w:val="0"/>
                  <w:marBottom w:val="0"/>
                  <w:divBdr>
                    <w:top w:val="none" w:sz="0" w:space="0" w:color="auto"/>
                    <w:left w:val="none" w:sz="0" w:space="0" w:color="auto"/>
                    <w:bottom w:val="none" w:sz="0" w:space="0" w:color="auto"/>
                    <w:right w:val="none" w:sz="0" w:space="0" w:color="auto"/>
                  </w:divBdr>
                  <w:divsChild>
                    <w:div w:id="1490710828">
                      <w:marLeft w:val="0"/>
                      <w:marRight w:val="0"/>
                      <w:marTop w:val="0"/>
                      <w:marBottom w:val="0"/>
                      <w:divBdr>
                        <w:top w:val="none" w:sz="0" w:space="0" w:color="auto"/>
                        <w:left w:val="none" w:sz="0" w:space="0" w:color="auto"/>
                        <w:bottom w:val="none" w:sz="0" w:space="0" w:color="auto"/>
                        <w:right w:val="none" w:sz="0" w:space="0" w:color="auto"/>
                      </w:divBdr>
                      <w:divsChild>
                        <w:div w:id="230503486">
                          <w:marLeft w:val="0"/>
                          <w:marRight w:val="0"/>
                          <w:marTop w:val="0"/>
                          <w:marBottom w:val="0"/>
                          <w:divBdr>
                            <w:top w:val="none" w:sz="0" w:space="0" w:color="auto"/>
                            <w:left w:val="none" w:sz="0" w:space="0" w:color="auto"/>
                            <w:bottom w:val="none" w:sz="0" w:space="0" w:color="auto"/>
                            <w:right w:val="none" w:sz="0" w:space="0" w:color="auto"/>
                          </w:divBdr>
                          <w:divsChild>
                            <w:div w:id="1326558">
                              <w:marLeft w:val="0"/>
                              <w:marRight w:val="0"/>
                              <w:marTop w:val="0"/>
                              <w:marBottom w:val="0"/>
                              <w:divBdr>
                                <w:top w:val="none" w:sz="0" w:space="0" w:color="auto"/>
                                <w:left w:val="none" w:sz="0" w:space="0" w:color="auto"/>
                                <w:bottom w:val="none" w:sz="0" w:space="0" w:color="auto"/>
                                <w:right w:val="none" w:sz="0" w:space="0" w:color="auto"/>
                              </w:divBdr>
                              <w:divsChild>
                                <w:div w:id="825508415">
                                  <w:marLeft w:val="0"/>
                                  <w:marRight w:val="0"/>
                                  <w:marTop w:val="0"/>
                                  <w:marBottom w:val="0"/>
                                  <w:divBdr>
                                    <w:top w:val="none" w:sz="0" w:space="0" w:color="auto"/>
                                    <w:left w:val="none" w:sz="0" w:space="0" w:color="auto"/>
                                    <w:bottom w:val="none" w:sz="0" w:space="0" w:color="auto"/>
                                    <w:right w:val="none" w:sz="0" w:space="0" w:color="auto"/>
                                  </w:divBdr>
                                  <w:divsChild>
                                    <w:div w:id="1137407459">
                                      <w:marLeft w:val="0"/>
                                      <w:marRight w:val="0"/>
                                      <w:marTop w:val="0"/>
                                      <w:marBottom w:val="0"/>
                                      <w:divBdr>
                                        <w:top w:val="none" w:sz="0" w:space="0" w:color="auto"/>
                                        <w:left w:val="none" w:sz="0" w:space="0" w:color="auto"/>
                                        <w:bottom w:val="none" w:sz="0" w:space="0" w:color="auto"/>
                                        <w:right w:val="none" w:sz="0" w:space="0" w:color="auto"/>
                                      </w:divBdr>
                                      <w:divsChild>
                                        <w:div w:id="695158090">
                                          <w:marLeft w:val="0"/>
                                          <w:marRight w:val="0"/>
                                          <w:marTop w:val="0"/>
                                          <w:marBottom w:val="0"/>
                                          <w:divBdr>
                                            <w:top w:val="none" w:sz="0" w:space="0" w:color="auto"/>
                                            <w:left w:val="none" w:sz="0" w:space="0" w:color="auto"/>
                                            <w:bottom w:val="none" w:sz="0" w:space="0" w:color="auto"/>
                                            <w:right w:val="none" w:sz="0" w:space="0" w:color="auto"/>
                                          </w:divBdr>
                                          <w:divsChild>
                                            <w:div w:id="121565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9974A-E44B-4CBD-99EB-32C18D588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28</Pages>
  <Words>6887</Words>
  <Characters>32786</Characters>
  <Application>Microsoft Office Word</Application>
  <DocSecurity>0</DocSecurity>
  <PresentationFormat/>
  <Lines>819</Lines>
  <Paragraphs>650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39023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2016-05-04T22:08:00Z</cp:lastPrinted>
  <dcterms:created xsi:type="dcterms:W3CDTF">2016-05-09T03:11:00Z</dcterms:created>
  <dcterms:modified xsi:type="dcterms:W3CDTF">2016-05-09T03:11:00Z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Public Governance, Performance and Accountability (Establishing Old Parliament House) Rule 2016</vt:lpwstr>
  </property>
  <property fmtid="{D5CDD505-2E9C-101B-9397-08002B2CF9AE}" pid="4" name="Header">
    <vt:lpwstr>Section</vt:lpwstr>
  </property>
  <property fmtid="{D5CDD505-2E9C-101B-9397-08002B2CF9AE}" pid="5" name="Class">
    <vt:lpwstr>Rule</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OPC62054</vt:lpwstr>
  </property>
  <property fmtid="{D5CDD505-2E9C-101B-9397-08002B2CF9AE}" pid="11" name="Classification">
    <vt:lpwstr> </vt:lpwstr>
  </property>
  <property fmtid="{D5CDD505-2E9C-101B-9397-08002B2CF9AE}" pid="12" name="DLM">
    <vt:lpwstr> </vt:lpwstr>
  </property>
  <property fmtid="{D5CDD505-2E9C-101B-9397-08002B2CF9AE}" pid="13" name="ActMadeUnder">
    <vt:lpwstr>section 87 of the Public Governance</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D</vt:lpwstr>
  </property>
  <property fmtid="{D5CDD505-2E9C-101B-9397-08002B2CF9AE}" pid="18" name="CounterSign">
    <vt:lpwstr/>
  </property>
  <property fmtid="{D5CDD505-2E9C-101B-9397-08002B2CF9AE}" pid="19" name="DateMade">
    <vt:lpwstr>6 May 2016</vt:lpwstr>
  </property>
</Properties>
</file>