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7B" w:rsidRPr="00BC76EB" w:rsidRDefault="00E7137B" w:rsidP="00E7137B">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p>
    <w:p w:rsidR="00E7137B" w:rsidRPr="00BC76EB" w:rsidRDefault="00E7137B" w:rsidP="00E7137B">
      <w:pPr>
        <w:spacing w:before="0"/>
        <w:ind w:right="91"/>
        <w:jc w:val="center"/>
        <w:rPr>
          <w:rFonts w:ascii="Arial" w:hAnsi="Arial" w:cs="Arial"/>
          <w:b/>
          <w:szCs w:val="24"/>
          <w:u w:val="single"/>
        </w:rPr>
      </w:pPr>
    </w:p>
    <w:p w:rsidR="00E7137B" w:rsidRPr="00BC76EB" w:rsidRDefault="00E7137B" w:rsidP="00E7137B">
      <w:pPr>
        <w:spacing w:before="0"/>
        <w:ind w:right="91"/>
        <w:jc w:val="center"/>
        <w:rPr>
          <w:rFonts w:ascii="Arial" w:hAnsi="Arial" w:cs="Arial"/>
          <w:szCs w:val="24"/>
        </w:rPr>
      </w:pPr>
      <w:r w:rsidRPr="00BC76EB">
        <w:rPr>
          <w:rFonts w:ascii="Arial" w:hAnsi="Arial" w:cs="Arial"/>
          <w:szCs w:val="24"/>
        </w:rPr>
        <w:t xml:space="preserve">Issued by the authority of the Minister for </w:t>
      </w:r>
      <w:r>
        <w:rPr>
          <w:rFonts w:ascii="Arial" w:hAnsi="Arial" w:cs="Arial"/>
          <w:szCs w:val="24"/>
        </w:rPr>
        <w:t>Aged Care</w:t>
      </w:r>
    </w:p>
    <w:p w:rsidR="00E7137B" w:rsidRPr="00BC76EB" w:rsidRDefault="00E7137B" w:rsidP="00E7137B">
      <w:pPr>
        <w:spacing w:before="0"/>
        <w:ind w:right="91"/>
        <w:jc w:val="center"/>
        <w:rPr>
          <w:rFonts w:ascii="Arial" w:hAnsi="Arial" w:cs="Arial"/>
          <w:i/>
          <w:szCs w:val="24"/>
        </w:rPr>
      </w:pPr>
    </w:p>
    <w:p w:rsidR="00E7137B" w:rsidRPr="00BC76EB" w:rsidRDefault="00E7137B" w:rsidP="00E7137B">
      <w:pPr>
        <w:spacing w:before="0"/>
        <w:ind w:right="91"/>
        <w:jc w:val="center"/>
        <w:rPr>
          <w:rFonts w:ascii="Arial" w:hAnsi="Arial" w:cs="Arial"/>
          <w:szCs w:val="24"/>
        </w:rPr>
      </w:pPr>
      <w:r>
        <w:rPr>
          <w:rFonts w:ascii="Arial" w:hAnsi="Arial" w:cs="Arial"/>
          <w:i/>
          <w:szCs w:val="24"/>
        </w:rPr>
        <w:t>Aged Care Act 1997</w:t>
      </w:r>
    </w:p>
    <w:p w:rsidR="00E7137B" w:rsidRPr="00BC76EB" w:rsidRDefault="00E7137B" w:rsidP="00E7137B">
      <w:pPr>
        <w:spacing w:before="0"/>
        <w:ind w:right="91"/>
        <w:jc w:val="center"/>
        <w:rPr>
          <w:rFonts w:ascii="Arial" w:hAnsi="Arial" w:cs="Arial"/>
          <w:szCs w:val="24"/>
        </w:rPr>
      </w:pPr>
    </w:p>
    <w:p w:rsidR="00E7137B" w:rsidRPr="00BC76EB" w:rsidRDefault="00E7137B" w:rsidP="00E7137B">
      <w:pPr>
        <w:spacing w:before="0"/>
        <w:ind w:right="91"/>
        <w:jc w:val="center"/>
        <w:rPr>
          <w:rFonts w:ascii="Arial" w:hAnsi="Arial" w:cs="Arial"/>
          <w:i/>
          <w:szCs w:val="24"/>
        </w:rPr>
      </w:pPr>
      <w:r>
        <w:rPr>
          <w:rFonts w:ascii="Arial" w:hAnsi="Arial" w:cs="Arial"/>
          <w:i/>
          <w:szCs w:val="24"/>
        </w:rPr>
        <w:t>Australian Aged Care Quality Agency (Other Functions) Amendment (Short-term Restorative Care) Instrument 2016</w:t>
      </w:r>
    </w:p>
    <w:p w:rsidR="00E7137B" w:rsidRPr="00BC76EB" w:rsidRDefault="00E7137B" w:rsidP="00E7137B">
      <w:pPr>
        <w:spacing w:before="0"/>
        <w:ind w:right="91"/>
        <w:jc w:val="center"/>
        <w:rPr>
          <w:rFonts w:ascii="Arial" w:hAnsi="Arial" w:cs="Arial"/>
          <w:i/>
          <w:szCs w:val="24"/>
        </w:rPr>
      </w:pPr>
    </w:p>
    <w:p w:rsidR="00E7137B" w:rsidRPr="00BC76EB" w:rsidRDefault="00E7137B" w:rsidP="00E7137B">
      <w:pPr>
        <w:spacing w:before="0"/>
        <w:ind w:right="91"/>
        <w:rPr>
          <w:rFonts w:ascii="Arial" w:hAnsi="Arial" w:cs="Arial"/>
          <w:b/>
          <w:szCs w:val="24"/>
        </w:rPr>
      </w:pPr>
      <w:r w:rsidRPr="00BC76EB">
        <w:rPr>
          <w:rFonts w:ascii="Arial" w:hAnsi="Arial" w:cs="Arial"/>
          <w:b/>
          <w:szCs w:val="24"/>
        </w:rPr>
        <w:t>Purpose</w:t>
      </w:r>
    </w:p>
    <w:p w:rsidR="00E7137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Pr="004C15D1">
        <w:rPr>
          <w:rStyle w:val="BookTitle"/>
          <w:rFonts w:ascii="Arial" w:hAnsi="Arial" w:cs="Arial"/>
          <w:iCs w:val="0"/>
          <w:smallCaps w:val="0"/>
          <w:spacing w:val="0"/>
          <w:szCs w:val="24"/>
        </w:rPr>
        <w:t>Australian Aged Care Quality Agency Act 2013</w:t>
      </w:r>
      <w:r>
        <w:rPr>
          <w:rStyle w:val="BookTitle"/>
          <w:rFonts w:ascii="Arial" w:hAnsi="Arial" w:cs="Arial"/>
          <w:i w:val="0"/>
          <w:iCs w:val="0"/>
          <w:smallCaps w:val="0"/>
          <w:spacing w:val="0"/>
          <w:szCs w:val="24"/>
        </w:rPr>
        <w:t xml:space="preserve"> (Quality Agency Act) established the Australian Aged Care Quality Agency (Quality Agency) on 1 January </w:t>
      </w:r>
      <w:r w:rsidR="00881379">
        <w:rPr>
          <w:rStyle w:val="BookTitle"/>
          <w:rFonts w:ascii="Arial" w:hAnsi="Arial" w:cs="Arial"/>
          <w:i w:val="0"/>
          <w:iCs w:val="0"/>
          <w:smallCaps w:val="0"/>
          <w:spacing w:val="0"/>
          <w:szCs w:val="24"/>
        </w:rPr>
        <w:t xml:space="preserve">2014 </w:t>
      </w:r>
      <w:r>
        <w:rPr>
          <w:rStyle w:val="BookTitle"/>
          <w:rFonts w:ascii="Arial" w:hAnsi="Arial" w:cs="Arial"/>
          <w:i w:val="0"/>
          <w:iCs w:val="0"/>
          <w:smallCaps w:val="0"/>
          <w:spacing w:val="0"/>
          <w:szCs w:val="24"/>
        </w:rPr>
        <w:t>and prescribes the functions of the Chief Executive Officer (CEO).</w:t>
      </w:r>
    </w:p>
    <w:p w:rsidR="00E7137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12(h) of the Quality Agency Act allows the Minister to specify other functions of the Quality Agency CEO.  The Minister </w:t>
      </w:r>
      <w:r w:rsidR="00881379">
        <w:rPr>
          <w:rStyle w:val="BookTitle"/>
          <w:rFonts w:ascii="Arial" w:hAnsi="Arial" w:cs="Arial"/>
          <w:i w:val="0"/>
          <w:iCs w:val="0"/>
          <w:smallCaps w:val="0"/>
          <w:spacing w:val="0"/>
          <w:szCs w:val="24"/>
        </w:rPr>
        <w:t>made</w:t>
      </w:r>
      <w:r>
        <w:rPr>
          <w:rStyle w:val="BookTitle"/>
          <w:rFonts w:ascii="Arial" w:hAnsi="Arial" w:cs="Arial"/>
          <w:i w:val="0"/>
          <w:iCs w:val="0"/>
          <w:smallCaps w:val="0"/>
          <w:spacing w:val="0"/>
          <w:szCs w:val="24"/>
        </w:rPr>
        <w:t xml:space="preserve"> the </w:t>
      </w:r>
      <w:r w:rsidRPr="004C15D1">
        <w:rPr>
          <w:rStyle w:val="BookTitle"/>
          <w:rFonts w:ascii="Arial" w:hAnsi="Arial" w:cs="Arial"/>
          <w:iCs w:val="0"/>
          <w:smallCaps w:val="0"/>
          <w:spacing w:val="0"/>
          <w:szCs w:val="24"/>
        </w:rPr>
        <w:t>Australian Aged Care Quality Agency (Other Functions) Specification 2015</w:t>
      </w:r>
      <w:r>
        <w:rPr>
          <w:rStyle w:val="BookTitle"/>
          <w:rFonts w:ascii="Arial" w:hAnsi="Arial" w:cs="Arial"/>
          <w:i w:val="0"/>
          <w:iCs w:val="0"/>
          <w:smallCaps w:val="0"/>
          <w:spacing w:val="0"/>
          <w:szCs w:val="24"/>
        </w:rPr>
        <w:t xml:space="preserve"> (the Specification)</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 xml:space="preserve">to provide the Quality Agency CEO </w:t>
      </w:r>
      <w:r w:rsidR="00881379">
        <w:rPr>
          <w:rStyle w:val="BookTitle"/>
          <w:rFonts w:ascii="Arial" w:hAnsi="Arial" w:cs="Arial"/>
          <w:i w:val="0"/>
          <w:iCs w:val="0"/>
          <w:smallCaps w:val="0"/>
          <w:spacing w:val="0"/>
          <w:szCs w:val="24"/>
        </w:rPr>
        <w:t xml:space="preserve">with the function </w:t>
      </w:r>
      <w:r>
        <w:rPr>
          <w:rStyle w:val="BookTitle"/>
          <w:rFonts w:ascii="Arial" w:hAnsi="Arial" w:cs="Arial"/>
          <w:i w:val="0"/>
          <w:iCs w:val="0"/>
          <w:smallCaps w:val="0"/>
          <w:spacing w:val="0"/>
          <w:szCs w:val="24"/>
        </w:rPr>
        <w:t>to undertake quality reviews of specific Commonwealth</w:t>
      </w:r>
      <w:r w:rsidR="00881379">
        <w:rPr>
          <w:rStyle w:val="BookTitle"/>
          <w:rFonts w:ascii="Arial" w:hAnsi="Arial" w:cs="Arial"/>
          <w:i w:val="0"/>
          <w:iCs w:val="0"/>
          <w:smallCaps w:val="0"/>
          <w:spacing w:val="0"/>
          <w:szCs w:val="24"/>
        </w:rPr>
        <w:t xml:space="preserve">-subsidised </w:t>
      </w:r>
      <w:r>
        <w:rPr>
          <w:rStyle w:val="BookTitle"/>
          <w:rFonts w:ascii="Arial" w:hAnsi="Arial" w:cs="Arial"/>
          <w:i w:val="0"/>
          <w:iCs w:val="0"/>
          <w:smallCaps w:val="0"/>
          <w:spacing w:val="0"/>
          <w:szCs w:val="24"/>
        </w:rPr>
        <w:t>aged care services.</w:t>
      </w:r>
    </w:p>
    <w:p w:rsidR="00E7137B" w:rsidRPr="00BC76E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purpose of the </w:t>
      </w:r>
      <w:r w:rsidRPr="004C15D1">
        <w:rPr>
          <w:rStyle w:val="BookTitle"/>
          <w:rFonts w:ascii="Arial" w:hAnsi="Arial" w:cs="Arial"/>
          <w:iCs w:val="0"/>
          <w:smallCaps w:val="0"/>
          <w:spacing w:val="0"/>
          <w:szCs w:val="24"/>
        </w:rPr>
        <w:t>Australian Aged Care Quality Agency (Other Functions) Amendment (Short-term Restorative Care) Instrument 2016</w:t>
      </w:r>
      <w:r>
        <w:rPr>
          <w:rStyle w:val="BookTitle"/>
          <w:rFonts w:ascii="Arial" w:hAnsi="Arial" w:cs="Arial"/>
          <w:i w:val="0"/>
          <w:iCs w:val="0"/>
          <w:smallCaps w:val="0"/>
          <w:spacing w:val="0"/>
          <w:szCs w:val="24"/>
        </w:rPr>
        <w:t xml:space="preserve"> (the Instrument) is to amend the </w:t>
      </w:r>
      <w:r w:rsidR="00881379">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pecification to provide authority for the Quality Agency CEO to undertake quality reviews of aged care services providing short-term restorative care, which will be established as a new kind of flexible care</w:t>
      </w:r>
      <w:r w:rsidR="00881379">
        <w:rPr>
          <w:rStyle w:val="BookTitle"/>
          <w:rFonts w:ascii="Arial" w:hAnsi="Arial" w:cs="Arial"/>
          <w:i w:val="0"/>
          <w:iCs w:val="0"/>
          <w:smallCaps w:val="0"/>
          <w:spacing w:val="0"/>
          <w:szCs w:val="24"/>
        </w:rPr>
        <w:t xml:space="preserve"> by the </w:t>
      </w:r>
      <w:r w:rsidR="00881379">
        <w:rPr>
          <w:rStyle w:val="BookTitle"/>
          <w:rFonts w:ascii="Arial" w:hAnsi="Arial" w:cs="Arial"/>
          <w:iCs w:val="0"/>
          <w:smallCaps w:val="0"/>
          <w:spacing w:val="0"/>
          <w:szCs w:val="24"/>
        </w:rPr>
        <w:t>Aged Care Legislation Amendment (Short-term Restorative Care) Principle</w:t>
      </w:r>
      <w:r w:rsidR="0022211B">
        <w:rPr>
          <w:rStyle w:val="BookTitle"/>
          <w:rFonts w:ascii="Arial" w:hAnsi="Arial" w:cs="Arial"/>
          <w:iCs w:val="0"/>
          <w:smallCaps w:val="0"/>
          <w:spacing w:val="0"/>
          <w:szCs w:val="24"/>
        </w:rPr>
        <w:t>s</w:t>
      </w:r>
      <w:r w:rsidR="00881379">
        <w:rPr>
          <w:rStyle w:val="BookTitle"/>
          <w:rFonts w:ascii="Arial" w:hAnsi="Arial" w:cs="Arial"/>
          <w:iCs w:val="0"/>
          <w:smallCaps w:val="0"/>
          <w:spacing w:val="0"/>
          <w:szCs w:val="24"/>
        </w:rPr>
        <w:t xml:space="preserve"> 2016</w:t>
      </w:r>
      <w:r>
        <w:rPr>
          <w:rStyle w:val="BookTitle"/>
          <w:rFonts w:ascii="Arial" w:hAnsi="Arial" w:cs="Arial"/>
          <w:i w:val="0"/>
          <w:iCs w:val="0"/>
          <w:smallCaps w:val="0"/>
          <w:spacing w:val="0"/>
          <w:szCs w:val="24"/>
        </w:rPr>
        <w:t>.</w:t>
      </w:r>
    </w:p>
    <w:p w:rsidR="00E7137B" w:rsidRPr="00BC76EB" w:rsidRDefault="00E7137B" w:rsidP="00E7137B">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rsidR="00E7137B" w:rsidRDefault="00E7137B" w:rsidP="00E7137B">
      <w:pPr>
        <w:rPr>
          <w:rFonts w:ascii="Arial" w:hAnsi="Arial" w:cs="Arial"/>
          <w:szCs w:val="24"/>
        </w:rPr>
      </w:pPr>
      <w:r>
        <w:rPr>
          <w:rFonts w:ascii="Arial" w:hAnsi="Arial" w:cs="Arial"/>
          <w:szCs w:val="24"/>
        </w:rPr>
        <w:t xml:space="preserve">As part of the 2015-16 Budget measure </w:t>
      </w:r>
      <w:r w:rsidRPr="000768E8">
        <w:rPr>
          <w:rFonts w:ascii="Arial" w:hAnsi="Arial" w:cs="Arial"/>
          <w:i/>
          <w:szCs w:val="24"/>
        </w:rPr>
        <w:t>Aged Care – Increasing short term restorative care places</w:t>
      </w:r>
      <w:r>
        <w:rPr>
          <w:rFonts w:ascii="Arial" w:hAnsi="Arial" w:cs="Arial"/>
          <w:szCs w:val="24"/>
        </w:rPr>
        <w:t xml:space="preserve">, the Australian Government announced the expansion of flexible aged care initiatives to include a new kind of flexible care called short-term restorative care.  The budget measure is implemented primarily through changes to the Principles made under the </w:t>
      </w:r>
      <w:r w:rsidRPr="000768E8">
        <w:rPr>
          <w:rFonts w:ascii="Arial" w:hAnsi="Arial" w:cs="Arial"/>
          <w:i/>
          <w:szCs w:val="24"/>
        </w:rPr>
        <w:t>Aged Care Act 1997</w:t>
      </w:r>
      <w:r>
        <w:rPr>
          <w:rFonts w:ascii="Arial" w:hAnsi="Arial" w:cs="Arial"/>
          <w:szCs w:val="24"/>
        </w:rPr>
        <w:t>.</w:t>
      </w:r>
    </w:p>
    <w:p w:rsidR="00E7137B" w:rsidRPr="00BC76EB" w:rsidRDefault="00E7137B" w:rsidP="00E7137B">
      <w:pPr>
        <w:rPr>
          <w:rFonts w:ascii="Arial" w:hAnsi="Arial" w:cs="Arial"/>
          <w:szCs w:val="24"/>
        </w:rPr>
      </w:pPr>
      <w:r>
        <w:rPr>
          <w:rFonts w:ascii="Arial" w:hAnsi="Arial" w:cs="Arial"/>
          <w:szCs w:val="24"/>
        </w:rPr>
        <w:t>The Instrument is necessary to give effect to short-term restorative care by giving the Quality Agency CEO authority to undertake quality reviews of aged care services providing short term restorative care.  This will ensure that the provision of short</w:t>
      </w:r>
      <w:r w:rsidR="00026861">
        <w:rPr>
          <w:rFonts w:ascii="Arial" w:hAnsi="Arial" w:cs="Arial"/>
          <w:szCs w:val="24"/>
        </w:rPr>
        <w:noBreakHyphen/>
      </w:r>
      <w:r>
        <w:rPr>
          <w:rFonts w:ascii="Arial" w:hAnsi="Arial" w:cs="Arial"/>
          <w:szCs w:val="24"/>
        </w:rPr>
        <w:t>term restorative care is subject to quality assurance by the Quality Agency.</w:t>
      </w:r>
    </w:p>
    <w:p w:rsidR="00E7137B" w:rsidRPr="00BC76EB" w:rsidRDefault="00E7137B" w:rsidP="00E7137B">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E7137B" w:rsidRPr="00BC76EB" w:rsidRDefault="00E7137B" w:rsidP="00E7137B">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rPr>
        <w:t xml:space="preserve">The </w:t>
      </w:r>
      <w:r>
        <w:rPr>
          <w:rStyle w:val="BookTitle"/>
          <w:rFonts w:ascii="Arial" w:hAnsi="Arial" w:cs="Arial"/>
          <w:i w:val="0"/>
          <w:iCs w:val="0"/>
          <w:smallCaps w:val="0"/>
          <w:spacing w:val="0"/>
          <w:szCs w:val="24"/>
        </w:rPr>
        <w:t>instrument</w:t>
      </w:r>
      <w:r w:rsidRPr="00BC76EB">
        <w:rPr>
          <w:rStyle w:val="BookTitle"/>
          <w:rFonts w:ascii="Arial" w:hAnsi="Arial" w:cs="Arial"/>
          <w:i w:val="0"/>
          <w:iCs w:val="0"/>
          <w:smallCaps w:val="0"/>
          <w:spacing w:val="0"/>
          <w:szCs w:val="24"/>
        </w:rPr>
        <w:t xml:space="preserve"> commences </w:t>
      </w:r>
      <w:r>
        <w:rPr>
          <w:rStyle w:val="BookTitle"/>
          <w:rFonts w:ascii="Arial" w:hAnsi="Arial" w:cs="Arial"/>
          <w:i w:val="0"/>
          <w:iCs w:val="0"/>
          <w:smallCaps w:val="0"/>
          <w:spacing w:val="0"/>
          <w:szCs w:val="24"/>
        </w:rPr>
        <w:t xml:space="preserve">at the same time as the </w:t>
      </w:r>
      <w:r>
        <w:rPr>
          <w:rStyle w:val="BookTitle"/>
          <w:rFonts w:ascii="Arial" w:hAnsi="Arial" w:cs="Arial"/>
          <w:iCs w:val="0"/>
          <w:smallCaps w:val="0"/>
          <w:spacing w:val="0"/>
          <w:szCs w:val="24"/>
        </w:rPr>
        <w:t>Aged Care Legislation Amendment (Short-term Restorative Care) Principle</w:t>
      </w:r>
      <w:r w:rsidR="0022211B">
        <w:rPr>
          <w:rStyle w:val="BookTitle"/>
          <w:rFonts w:ascii="Arial" w:hAnsi="Arial" w:cs="Arial"/>
          <w:iCs w:val="0"/>
          <w:smallCaps w:val="0"/>
          <w:spacing w:val="0"/>
          <w:szCs w:val="24"/>
        </w:rPr>
        <w:t>s</w:t>
      </w:r>
      <w:r>
        <w:rPr>
          <w:rStyle w:val="BookTitle"/>
          <w:rFonts w:ascii="Arial" w:hAnsi="Arial" w:cs="Arial"/>
          <w:iCs w:val="0"/>
          <w:smallCaps w:val="0"/>
          <w:spacing w:val="0"/>
          <w:szCs w:val="24"/>
        </w:rPr>
        <w:t xml:space="preserve"> 2016 </w:t>
      </w:r>
      <w:r>
        <w:rPr>
          <w:rStyle w:val="BookTitle"/>
          <w:rFonts w:ascii="Arial" w:hAnsi="Arial" w:cs="Arial"/>
          <w:i w:val="0"/>
          <w:iCs w:val="0"/>
          <w:smallCaps w:val="0"/>
          <w:spacing w:val="0"/>
          <w:szCs w:val="24"/>
        </w:rPr>
        <w:t xml:space="preserve">commence. The commencement date of that </w:t>
      </w:r>
      <w:r w:rsidR="0022211B">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is the day after it is registered.</w:t>
      </w:r>
      <w:r w:rsidR="00026861" w:rsidRPr="00026861">
        <w:rPr>
          <w:rFonts w:ascii="Arial" w:hAnsi="Arial" w:cs="Arial"/>
          <w:szCs w:val="24"/>
        </w:rPr>
        <w:t xml:space="preserve"> </w:t>
      </w:r>
      <w:r w:rsidR="00026861" w:rsidRPr="00E513B7">
        <w:rPr>
          <w:rFonts w:ascii="Arial" w:hAnsi="Arial" w:cs="Arial"/>
          <w:szCs w:val="24"/>
        </w:rPr>
        <w:t xml:space="preserve">The purpose of aligning the commencement of </w:t>
      </w:r>
      <w:r w:rsidR="00026861">
        <w:rPr>
          <w:rFonts w:ascii="Arial" w:hAnsi="Arial" w:cs="Arial"/>
          <w:szCs w:val="24"/>
        </w:rPr>
        <w:t>this instrument</w:t>
      </w:r>
      <w:r w:rsidR="00026861" w:rsidRPr="00E513B7">
        <w:rPr>
          <w:rFonts w:ascii="Arial" w:hAnsi="Arial" w:cs="Arial"/>
          <w:szCs w:val="24"/>
        </w:rPr>
        <w:t xml:space="preserve"> with that Principle is to ensure that all legislative amendments required for the implementation of the short-term restorative care programme will commence on the same date</w:t>
      </w:r>
      <w:r w:rsidR="00026861">
        <w:rPr>
          <w:rFonts w:ascii="Arial" w:hAnsi="Arial" w:cs="Arial"/>
          <w:szCs w:val="24"/>
        </w:rPr>
        <w:t>.</w:t>
      </w:r>
    </w:p>
    <w:p w:rsidR="0022211B" w:rsidRDefault="0022211B" w:rsidP="00E7137B">
      <w:pPr>
        <w:rPr>
          <w:rStyle w:val="BookTitle"/>
          <w:rFonts w:ascii="Arial" w:hAnsi="Arial" w:cs="Arial"/>
          <w:b/>
          <w:i w:val="0"/>
          <w:iCs w:val="0"/>
          <w:smallCaps w:val="0"/>
          <w:spacing w:val="0"/>
          <w:szCs w:val="24"/>
        </w:rPr>
      </w:pPr>
    </w:p>
    <w:p w:rsidR="00E7137B" w:rsidRPr="00BC76EB" w:rsidRDefault="00E7137B" w:rsidP="00E7137B">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Consultation</w:t>
      </w:r>
    </w:p>
    <w:p w:rsidR="00026861" w:rsidRDefault="00026861" w:rsidP="0022211B">
      <w:pPr>
        <w:rPr>
          <w:rFonts w:ascii="Arial" w:hAnsi="Arial" w:cs="Arial"/>
          <w:szCs w:val="24"/>
        </w:rPr>
      </w:pPr>
      <w:r>
        <w:rPr>
          <w:rFonts w:ascii="Arial" w:hAnsi="Arial" w:cs="Arial"/>
          <w:szCs w:val="24"/>
        </w:rPr>
        <w:t xml:space="preserve">In developing the policy design of the short-term restorative care programme, the Department held a public consultation process including the release of a public policy consultation paper which sought feedback from the aged care sector, external workshops and a webinar.  The Department received submissions from </w:t>
      </w:r>
      <w:r w:rsidRPr="00192706">
        <w:rPr>
          <w:rFonts w:ascii="Arial" w:hAnsi="Arial" w:cs="Arial"/>
          <w:szCs w:val="24"/>
        </w:rPr>
        <w:t>individuals and a range of organisations inclu</w:t>
      </w:r>
      <w:bookmarkStart w:id="0" w:name="_GoBack"/>
      <w:bookmarkEnd w:id="0"/>
      <w:r w:rsidRPr="00192706">
        <w:rPr>
          <w:rFonts w:ascii="Arial" w:hAnsi="Arial" w:cs="Arial"/>
          <w:szCs w:val="24"/>
        </w:rPr>
        <w:t xml:space="preserve">ding aged care sector peak body representatives, state and territory governments, medical experts, allied health, </w:t>
      </w:r>
      <w:r>
        <w:rPr>
          <w:rFonts w:ascii="Arial" w:hAnsi="Arial" w:cs="Arial"/>
          <w:szCs w:val="24"/>
        </w:rPr>
        <w:t>A</w:t>
      </w:r>
      <w:r w:rsidRPr="00192706">
        <w:rPr>
          <w:rFonts w:ascii="Arial" w:hAnsi="Arial" w:cs="Arial"/>
          <w:szCs w:val="24"/>
        </w:rPr>
        <w:t xml:space="preserve">boriginal health services and individual aged care sector providers from across the country, including from rural and remote areas. </w:t>
      </w:r>
      <w:r>
        <w:rPr>
          <w:rFonts w:ascii="Arial" w:hAnsi="Arial" w:cs="Arial"/>
          <w:szCs w:val="24"/>
        </w:rPr>
        <w:t>Stakeholder feedback received in these submissions and workshops informed the final design of the short-term restorative care programme.</w:t>
      </w:r>
    </w:p>
    <w:p w:rsidR="00E7137B" w:rsidRPr="00BC76EB" w:rsidRDefault="00E7137B" w:rsidP="00E7137B">
      <w:pPr>
        <w:rPr>
          <w:rFonts w:ascii="Arial" w:hAnsi="Arial" w:cs="Arial"/>
          <w:szCs w:val="24"/>
        </w:rPr>
      </w:pPr>
      <w:r>
        <w:rPr>
          <w:rFonts w:ascii="Arial" w:hAnsi="Arial" w:cs="Arial"/>
          <w:szCs w:val="24"/>
        </w:rPr>
        <w:t xml:space="preserve">In preparing this instrument, the Department consulted with </w:t>
      </w:r>
      <w:r w:rsidR="00026861" w:rsidRPr="009C3ADD">
        <w:rPr>
          <w:rFonts w:ascii="Arial" w:hAnsi="Arial" w:cs="Arial"/>
          <w:szCs w:val="24"/>
        </w:rPr>
        <w:t xml:space="preserve">the </w:t>
      </w:r>
      <w:r>
        <w:rPr>
          <w:rFonts w:ascii="Arial" w:hAnsi="Arial" w:cs="Arial"/>
          <w:szCs w:val="24"/>
        </w:rPr>
        <w:t>Australian Aged Care Quality Agency.</w:t>
      </w:r>
      <w:r w:rsidR="00026861">
        <w:rPr>
          <w:rFonts w:ascii="Arial" w:hAnsi="Arial" w:cs="Arial"/>
          <w:szCs w:val="24"/>
        </w:rPr>
        <w:t xml:space="preserve"> As consultation was undertaken with regards to the policy design of the short-term restorative care programme, an exposure draft of this instrument was not released for public comment.</w:t>
      </w:r>
    </w:p>
    <w:p w:rsidR="00E7137B" w:rsidRPr="00BC76EB" w:rsidRDefault="00E7137B" w:rsidP="00E7137B">
      <w:pPr>
        <w:spacing w:after="240"/>
        <w:jc w:val="both"/>
        <w:rPr>
          <w:rFonts w:ascii="Arial" w:hAnsi="Arial" w:cs="Arial"/>
          <w:b/>
          <w:szCs w:val="24"/>
        </w:rPr>
      </w:pPr>
      <w:r w:rsidRPr="00BC76EB">
        <w:rPr>
          <w:rFonts w:ascii="Arial" w:hAnsi="Arial" w:cs="Arial"/>
          <w:b/>
          <w:szCs w:val="24"/>
        </w:rPr>
        <w:t>Regulation Impact Statement (RIS)</w:t>
      </w:r>
    </w:p>
    <w:p w:rsidR="00E7137B" w:rsidRDefault="00E7137B" w:rsidP="00E7137B">
      <w:pPr>
        <w:spacing w:before="120"/>
        <w:rPr>
          <w:rFonts w:ascii="Arial" w:hAnsi="Arial" w:cs="Arial"/>
          <w:szCs w:val="24"/>
        </w:rPr>
      </w:pPr>
      <w:r>
        <w:rPr>
          <w:rFonts w:ascii="Arial" w:hAnsi="Arial" w:cs="Arial"/>
          <w:szCs w:val="24"/>
        </w:rPr>
        <w:t>Following consultation with the Office of Best Practice Regulation (OBPR), a RIS</w:t>
      </w:r>
      <w:r w:rsidR="003A1610">
        <w:rPr>
          <w:rFonts w:ascii="Arial" w:hAnsi="Arial" w:cs="Arial"/>
          <w:szCs w:val="24"/>
        </w:rPr>
        <w:t xml:space="preserve"> is not required</w:t>
      </w:r>
      <w:r w:rsidR="003A1610" w:rsidRPr="003A1610">
        <w:rPr>
          <w:rFonts w:ascii="Arial" w:hAnsi="Arial" w:cs="Arial"/>
          <w:szCs w:val="24"/>
        </w:rPr>
        <w:t xml:space="preserve"> </w:t>
      </w:r>
      <w:r w:rsidR="003A1610">
        <w:rPr>
          <w:rFonts w:ascii="Arial" w:hAnsi="Arial" w:cs="Arial"/>
          <w:szCs w:val="24"/>
        </w:rPr>
        <w:t xml:space="preserve">as per </w:t>
      </w:r>
      <w:r w:rsidR="003A1610" w:rsidRPr="00C775A8">
        <w:rPr>
          <w:rFonts w:ascii="Arial" w:hAnsi="Arial" w:cs="Arial"/>
          <w:szCs w:val="24"/>
        </w:rPr>
        <w:t xml:space="preserve">OPBR </w:t>
      </w:r>
      <w:r w:rsidR="003A1610" w:rsidRPr="00C775A8">
        <w:rPr>
          <w:rFonts w:ascii="Arial" w:hAnsi="Arial" w:cs="Arial"/>
        </w:rPr>
        <w:t>reference number</w:t>
      </w:r>
      <w:r w:rsidR="003A1610">
        <w:rPr>
          <w:rFonts w:ascii="Arial" w:hAnsi="Arial" w:cs="Arial"/>
          <w:szCs w:val="24"/>
        </w:rPr>
        <w:t xml:space="preserve"> 18241.</w:t>
      </w:r>
    </w:p>
    <w:p w:rsidR="00E7137B" w:rsidRPr="004E08B3" w:rsidRDefault="00E7137B" w:rsidP="00E7137B">
      <w:pPr>
        <w:spacing w:before="120"/>
        <w:rPr>
          <w:rFonts w:ascii="Arial" w:hAnsi="Arial" w:cs="Arial"/>
          <w:szCs w:val="24"/>
        </w:rPr>
      </w:pPr>
      <w:r>
        <w:rPr>
          <w:rFonts w:ascii="Arial" w:hAnsi="Arial" w:cs="Arial"/>
          <w:szCs w:val="24"/>
        </w:rPr>
        <w:t xml:space="preserve">This instrument is a legislative instrument for the purposes of the </w:t>
      </w:r>
      <w:r w:rsidR="003A1610">
        <w:rPr>
          <w:rFonts w:ascii="Arial" w:hAnsi="Arial" w:cs="Arial"/>
          <w:i/>
          <w:szCs w:val="24"/>
        </w:rPr>
        <w:t>Legislation</w:t>
      </w:r>
      <w:r>
        <w:rPr>
          <w:rFonts w:ascii="Arial" w:hAnsi="Arial" w:cs="Arial"/>
          <w:i/>
          <w:szCs w:val="24"/>
        </w:rPr>
        <w:t xml:space="preserve"> Act 2003</w:t>
      </w:r>
      <w:r>
        <w:rPr>
          <w:rFonts w:ascii="Arial" w:hAnsi="Arial" w:cs="Arial"/>
          <w:szCs w:val="24"/>
        </w:rPr>
        <w:t>.</w:t>
      </w:r>
    </w:p>
    <w:p w:rsidR="00E7137B" w:rsidRDefault="00E7137B" w:rsidP="00E7137B">
      <w:pPr>
        <w:spacing w:before="0" w:after="200" w:line="276" w:lineRule="auto"/>
        <w:rPr>
          <w:rStyle w:val="BookTitle"/>
          <w:rFonts w:ascii="Arial" w:hAnsi="Arial" w:cs="Arial"/>
          <w:b/>
          <w:i w:val="0"/>
          <w:iCs w:val="0"/>
          <w:smallCaps w:val="0"/>
          <w:spacing w:val="0"/>
          <w:szCs w:val="24"/>
          <w:u w:val="single"/>
        </w:rPr>
      </w:pPr>
      <w:r>
        <w:rPr>
          <w:rStyle w:val="BookTitle"/>
          <w:rFonts w:ascii="Arial" w:hAnsi="Arial" w:cs="Arial"/>
          <w:b/>
          <w:i w:val="0"/>
          <w:iCs w:val="0"/>
          <w:smallCaps w:val="0"/>
          <w:spacing w:val="0"/>
          <w:szCs w:val="24"/>
          <w:u w:val="single"/>
        </w:rPr>
        <w:br w:type="page"/>
      </w:r>
    </w:p>
    <w:p w:rsidR="00E7137B" w:rsidRPr="00440708" w:rsidRDefault="00E7137B" w:rsidP="00E7137B">
      <w:pPr>
        <w:rPr>
          <w:rStyle w:val="BookTitle"/>
          <w:rFonts w:ascii="Arial" w:hAnsi="Arial" w:cs="Arial"/>
          <w:b/>
          <w:i w:val="0"/>
          <w:iCs w:val="0"/>
          <w:smallCaps w:val="0"/>
          <w:spacing w:val="0"/>
          <w:szCs w:val="24"/>
          <w:u w:val="single"/>
        </w:rPr>
      </w:pPr>
      <w:r w:rsidRPr="00440708">
        <w:rPr>
          <w:rStyle w:val="BookTitle"/>
          <w:rFonts w:ascii="Arial" w:hAnsi="Arial" w:cs="Arial"/>
          <w:b/>
          <w:i w:val="0"/>
          <w:iCs w:val="0"/>
          <w:smallCaps w:val="0"/>
          <w:spacing w:val="0"/>
          <w:szCs w:val="24"/>
          <w:u w:val="single"/>
        </w:rPr>
        <w:lastRenderedPageBreak/>
        <w:t>Explanation of the provisions</w:t>
      </w:r>
    </w:p>
    <w:p w:rsidR="00E7137B" w:rsidRPr="00BC76E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u w:val="single"/>
        </w:rPr>
        <w:t>Clause</w:t>
      </w:r>
      <w:r w:rsidRPr="00BC76EB">
        <w:rPr>
          <w:rStyle w:val="BookTitle"/>
          <w:rFonts w:ascii="Arial" w:hAnsi="Arial" w:cs="Arial"/>
          <w:i w:val="0"/>
          <w:iCs w:val="0"/>
          <w:smallCaps w:val="0"/>
          <w:spacing w:val="0"/>
          <w:szCs w:val="24"/>
          <w:u w:val="single"/>
        </w:rPr>
        <w:t xml:space="preserve"> 1</w:t>
      </w:r>
      <w:r w:rsidRPr="00BC76EB">
        <w:rPr>
          <w:rStyle w:val="BookTitle"/>
          <w:rFonts w:ascii="Arial" w:hAnsi="Arial" w:cs="Arial"/>
          <w:i w:val="0"/>
          <w:iCs w:val="0"/>
          <w:smallCaps w:val="0"/>
          <w:spacing w:val="0"/>
          <w:szCs w:val="24"/>
        </w:rPr>
        <w:t xml:space="preserve"> </w:t>
      </w:r>
    </w:p>
    <w:p w:rsidR="00E7137B" w:rsidRPr="00440708"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w:t>
      </w:r>
      <w:r w:rsidRPr="00BC76EB">
        <w:rPr>
          <w:rStyle w:val="BookTitle"/>
          <w:rFonts w:ascii="Arial" w:hAnsi="Arial" w:cs="Arial"/>
          <w:i w:val="0"/>
          <w:iCs w:val="0"/>
          <w:smallCaps w:val="0"/>
          <w:spacing w:val="0"/>
          <w:szCs w:val="24"/>
        </w:rPr>
        <w:t xml:space="preserve">his section provides how the proposed </w:t>
      </w:r>
      <w:r>
        <w:rPr>
          <w:rStyle w:val="BookTitle"/>
          <w:rFonts w:ascii="Arial" w:hAnsi="Arial" w:cs="Arial"/>
          <w:i w:val="0"/>
          <w:iCs w:val="0"/>
          <w:smallCaps w:val="0"/>
          <w:spacing w:val="0"/>
          <w:szCs w:val="24"/>
        </w:rPr>
        <w:t>instrument</w:t>
      </w:r>
      <w:r w:rsidRPr="00BC76EB">
        <w:rPr>
          <w:rStyle w:val="BookTitle"/>
          <w:rFonts w:ascii="Arial" w:hAnsi="Arial" w:cs="Arial"/>
          <w:i w:val="0"/>
          <w:iCs w:val="0"/>
          <w:smallCaps w:val="0"/>
          <w:spacing w:val="0"/>
          <w:szCs w:val="24"/>
        </w:rPr>
        <w:t xml:space="preserve"> is to be cited, that is, as</w:t>
      </w:r>
      <w:r>
        <w:rPr>
          <w:rStyle w:val="BookTitle"/>
          <w:rFonts w:ascii="Arial" w:hAnsi="Arial" w:cs="Arial"/>
          <w:i w:val="0"/>
          <w:iCs w:val="0"/>
          <w:smallCaps w:val="0"/>
          <w:spacing w:val="0"/>
          <w:szCs w:val="24"/>
        </w:rPr>
        <w:t xml:space="preserve"> the </w:t>
      </w:r>
      <w:r>
        <w:rPr>
          <w:rStyle w:val="BookTitle"/>
          <w:rFonts w:ascii="Arial" w:hAnsi="Arial" w:cs="Arial"/>
          <w:iCs w:val="0"/>
          <w:smallCaps w:val="0"/>
          <w:spacing w:val="0"/>
          <w:szCs w:val="24"/>
        </w:rPr>
        <w:t>Australian Aged Care Quality Agency (Other Functions) Amendment (Short-term Restorative Care) Instrument 2016</w:t>
      </w:r>
      <w:r>
        <w:rPr>
          <w:rStyle w:val="BookTitle"/>
          <w:rFonts w:ascii="Arial" w:hAnsi="Arial" w:cs="Arial"/>
          <w:i w:val="0"/>
          <w:iCs w:val="0"/>
          <w:smallCaps w:val="0"/>
          <w:spacing w:val="0"/>
          <w:szCs w:val="24"/>
        </w:rPr>
        <w:t>.</w:t>
      </w:r>
    </w:p>
    <w:p w:rsidR="00E7137B" w:rsidRDefault="00E7137B" w:rsidP="00E7137B">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Clause 2</w:t>
      </w:r>
    </w:p>
    <w:p w:rsidR="00E7137B" w:rsidRPr="00EC4CAF"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sets out the commencement of the instrument.  The commencement of this instrument is the same date as the </w:t>
      </w:r>
      <w:r>
        <w:rPr>
          <w:rStyle w:val="BookTitle"/>
          <w:rFonts w:ascii="Arial" w:hAnsi="Arial" w:cs="Arial"/>
          <w:iCs w:val="0"/>
          <w:smallCaps w:val="0"/>
          <w:spacing w:val="0"/>
          <w:szCs w:val="24"/>
        </w:rPr>
        <w:t>Aged Care Legislation Amendment (Short-term Restorative Care) Principle</w:t>
      </w:r>
      <w:r w:rsidR="00BF7739">
        <w:rPr>
          <w:rStyle w:val="BookTitle"/>
          <w:rFonts w:ascii="Arial" w:hAnsi="Arial" w:cs="Arial"/>
          <w:iCs w:val="0"/>
          <w:smallCaps w:val="0"/>
          <w:spacing w:val="0"/>
          <w:szCs w:val="24"/>
        </w:rPr>
        <w:t>s</w:t>
      </w:r>
      <w:r>
        <w:rPr>
          <w:rStyle w:val="BookTitle"/>
          <w:rFonts w:ascii="Arial" w:hAnsi="Arial" w:cs="Arial"/>
          <w:iCs w:val="0"/>
          <w:smallCaps w:val="0"/>
          <w:spacing w:val="0"/>
          <w:szCs w:val="24"/>
        </w:rPr>
        <w:t xml:space="preserve"> 2016</w:t>
      </w:r>
      <w:r>
        <w:rPr>
          <w:rStyle w:val="BookTitle"/>
          <w:rFonts w:ascii="Arial" w:hAnsi="Arial" w:cs="Arial"/>
          <w:i w:val="0"/>
          <w:iCs w:val="0"/>
          <w:smallCaps w:val="0"/>
          <w:spacing w:val="0"/>
          <w:szCs w:val="24"/>
        </w:rPr>
        <w:t>.</w:t>
      </w:r>
    </w:p>
    <w:p w:rsidR="00E7137B" w:rsidRDefault="00E7137B" w:rsidP="00E7137B">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Clause 3</w:t>
      </w:r>
    </w:p>
    <w:p w:rsidR="00E7137B" w:rsidRPr="009D78B2"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the authority for making this instrument is the </w:t>
      </w:r>
      <w:r>
        <w:rPr>
          <w:rStyle w:val="BookTitle"/>
          <w:rFonts w:ascii="Arial" w:hAnsi="Arial" w:cs="Arial"/>
          <w:iCs w:val="0"/>
          <w:smallCaps w:val="0"/>
          <w:spacing w:val="0"/>
          <w:szCs w:val="24"/>
        </w:rPr>
        <w:t>Australian Aged Care Quality Agency Act 2013</w:t>
      </w:r>
      <w:r>
        <w:rPr>
          <w:rStyle w:val="BookTitle"/>
          <w:rFonts w:ascii="Arial" w:hAnsi="Arial" w:cs="Arial"/>
          <w:i w:val="0"/>
          <w:iCs w:val="0"/>
          <w:smallCaps w:val="0"/>
          <w:spacing w:val="0"/>
          <w:szCs w:val="24"/>
        </w:rPr>
        <w:t>. Paragraph 12(h) of that Act provides that the Minister may specify additional functions of the CEO of the Quality Agency by legislative instrument.</w:t>
      </w:r>
    </w:p>
    <w:p w:rsidR="00E7137B" w:rsidRDefault="00E7137B" w:rsidP="00E7137B">
      <w:pPr>
        <w:rPr>
          <w:rFonts w:ascii="Arial" w:hAnsi="Arial" w:cs="Arial"/>
          <w:szCs w:val="24"/>
        </w:rPr>
      </w:pPr>
      <w:r w:rsidRPr="00BC76EB">
        <w:rPr>
          <w:rFonts w:ascii="Arial" w:hAnsi="Arial" w:cs="Arial"/>
          <w:szCs w:val="24"/>
        </w:rPr>
        <w:t xml:space="preserve">Under subsection 33(3) of the </w:t>
      </w:r>
      <w:r w:rsidRPr="00BC76EB">
        <w:rPr>
          <w:rFonts w:ascii="Arial" w:hAnsi="Arial" w:cs="Arial"/>
          <w:i/>
          <w:szCs w:val="24"/>
        </w:rPr>
        <w:t>Acts Interpretation Act 1901</w:t>
      </w:r>
      <w:r>
        <w:rPr>
          <w:rFonts w:ascii="Arial" w:hAnsi="Arial" w:cs="Arial"/>
          <w:i/>
          <w:szCs w:val="24"/>
        </w:rPr>
        <w:t xml:space="preserve"> </w:t>
      </w:r>
      <w:r>
        <w:rPr>
          <w:rFonts w:ascii="Arial" w:hAnsi="Arial" w:cs="Arial"/>
          <w:szCs w:val="24"/>
        </w:rPr>
        <w:t>(the Acts Interpretation Act)</w:t>
      </w:r>
      <w:r w:rsidRPr="00BC76EB">
        <w:rPr>
          <w:rFonts w:ascii="Arial" w:hAnsi="Arial" w:cs="Arial"/>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E7137B" w:rsidRDefault="00E7137B" w:rsidP="00E7137B">
      <w:pPr>
        <w:rPr>
          <w:rFonts w:ascii="Arial" w:hAnsi="Arial" w:cs="Arial"/>
          <w:szCs w:val="24"/>
        </w:rPr>
      </w:pPr>
      <w:r>
        <w:rPr>
          <w:rFonts w:ascii="Arial" w:hAnsi="Arial" w:cs="Arial"/>
          <w:szCs w:val="24"/>
        </w:rPr>
        <w:t xml:space="preserve">Accordingly, the power in paragraph 12(h) of the </w:t>
      </w:r>
      <w:r>
        <w:rPr>
          <w:rFonts w:ascii="Arial" w:hAnsi="Arial" w:cs="Arial"/>
          <w:i/>
          <w:szCs w:val="24"/>
        </w:rPr>
        <w:t>Australian Aged Care Quality Agency Act 2013</w:t>
      </w:r>
      <w:r>
        <w:rPr>
          <w:rFonts w:ascii="Arial" w:hAnsi="Arial" w:cs="Arial"/>
          <w:szCs w:val="24"/>
        </w:rPr>
        <w:t xml:space="preserve"> is relied on, in conjunction with subsection 33(3) of the Acts </w:t>
      </w:r>
      <w:r w:rsidRPr="00C775A8">
        <w:rPr>
          <w:rFonts w:ascii="Arial" w:hAnsi="Arial" w:cs="Arial"/>
          <w:szCs w:val="24"/>
        </w:rPr>
        <w:t>Interpretation Act</w:t>
      </w:r>
      <w:r>
        <w:rPr>
          <w:rFonts w:ascii="Arial" w:hAnsi="Arial" w:cs="Arial"/>
          <w:szCs w:val="24"/>
        </w:rPr>
        <w:t>,</w:t>
      </w:r>
      <w:r w:rsidRPr="00133F86">
        <w:rPr>
          <w:rFonts w:ascii="Arial" w:hAnsi="Arial" w:cs="Arial"/>
          <w:i/>
          <w:szCs w:val="24"/>
        </w:rPr>
        <w:t xml:space="preserve"> </w:t>
      </w:r>
      <w:r>
        <w:rPr>
          <w:rFonts w:ascii="Arial" w:hAnsi="Arial" w:cs="Arial"/>
          <w:szCs w:val="24"/>
        </w:rPr>
        <w:t>to amend the Specification.</w:t>
      </w:r>
    </w:p>
    <w:p w:rsidR="00E7137B" w:rsidRDefault="00E7137B" w:rsidP="00E7137B">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Clause 4</w:t>
      </w:r>
    </w:p>
    <w:p w:rsidR="00E7137B" w:rsidRDefault="00E7137B" w:rsidP="00E7137B">
      <w:pPr>
        <w:rPr>
          <w:rStyle w:val="BookTitle"/>
          <w:rFonts w:ascii="Arial" w:hAnsi="Arial" w:cs="Arial"/>
          <w:b/>
          <w:i w:val="0"/>
          <w:iCs w:val="0"/>
          <w:smallCaps w:val="0"/>
          <w:spacing w:val="0"/>
          <w:szCs w:val="24"/>
        </w:rPr>
      </w:pPr>
      <w:r>
        <w:rPr>
          <w:rStyle w:val="BookTitle"/>
          <w:rFonts w:ascii="Arial" w:hAnsi="Arial" w:cs="Arial"/>
          <w:i w:val="0"/>
          <w:iCs w:val="0"/>
          <w:smallCaps w:val="0"/>
          <w:spacing w:val="0"/>
          <w:szCs w:val="24"/>
        </w:rPr>
        <w:t xml:space="preserve">This section </w:t>
      </w:r>
      <w:r w:rsidRPr="009D78B2">
        <w:rPr>
          <w:rStyle w:val="BookTitle"/>
          <w:rFonts w:ascii="Arial" w:hAnsi="Arial" w:cs="Arial"/>
          <w:i w:val="0"/>
          <w:iCs w:val="0"/>
          <w:smallCaps w:val="0"/>
          <w:spacing w:val="0"/>
          <w:szCs w:val="24"/>
        </w:rPr>
        <w:t>provides that each instrument that is specified in a Schedule to this instrument is amended or repealed as set out in the applicable items in the Schedule concerned, and any other item in a Schedule to this instrument has effect according to its terms</w:t>
      </w:r>
      <w:r>
        <w:rPr>
          <w:rStyle w:val="BookTitle"/>
          <w:rFonts w:ascii="Arial" w:hAnsi="Arial" w:cs="Arial"/>
          <w:i w:val="0"/>
          <w:iCs w:val="0"/>
          <w:smallCaps w:val="0"/>
          <w:spacing w:val="0"/>
          <w:szCs w:val="24"/>
        </w:rPr>
        <w:t>.</w:t>
      </w:r>
    </w:p>
    <w:p w:rsidR="00E7137B" w:rsidRDefault="00E7137B" w:rsidP="00E7137B">
      <w:pPr>
        <w:rPr>
          <w:rStyle w:val="BookTitle"/>
          <w:rFonts w:ascii="Arial" w:hAnsi="Arial" w:cs="Arial"/>
          <w:b/>
          <w:i w:val="0"/>
          <w:iCs w:val="0"/>
          <w:smallCaps w:val="0"/>
          <w:spacing w:val="0"/>
          <w:szCs w:val="24"/>
        </w:rPr>
      </w:pPr>
    </w:p>
    <w:p w:rsidR="00E7137B" w:rsidRDefault="00E7137B" w:rsidP="00E7137B">
      <w:pPr>
        <w:rPr>
          <w:rStyle w:val="BookTitle"/>
          <w:rFonts w:ascii="Arial" w:hAnsi="Arial" w:cs="Arial"/>
          <w:b/>
          <w:i w:val="0"/>
          <w:iCs w:val="0"/>
          <w:smallCaps w:val="0"/>
          <w:spacing w:val="0"/>
          <w:szCs w:val="24"/>
        </w:rPr>
      </w:pPr>
      <w:r w:rsidRPr="002644B7">
        <w:rPr>
          <w:rStyle w:val="BookTitle"/>
          <w:rFonts w:ascii="Arial" w:hAnsi="Arial" w:cs="Arial"/>
          <w:b/>
          <w:i w:val="0"/>
          <w:iCs w:val="0"/>
          <w:smallCaps w:val="0"/>
          <w:spacing w:val="0"/>
          <w:szCs w:val="24"/>
        </w:rPr>
        <w:t xml:space="preserve">Schedule 1 </w:t>
      </w:r>
      <w:r>
        <w:rPr>
          <w:rStyle w:val="BookTitle"/>
          <w:rFonts w:ascii="Arial" w:hAnsi="Arial" w:cs="Arial"/>
          <w:b/>
          <w:i w:val="0"/>
          <w:iCs w:val="0"/>
          <w:smallCaps w:val="0"/>
          <w:spacing w:val="0"/>
          <w:szCs w:val="24"/>
        </w:rPr>
        <w:t>– Amendments</w:t>
      </w:r>
    </w:p>
    <w:p w:rsidR="00E7137B" w:rsidRDefault="00E7137B" w:rsidP="00E7137B">
      <w:pPr>
        <w:rPr>
          <w:rStyle w:val="BookTitle"/>
          <w:rFonts w:ascii="Arial" w:hAnsi="Arial" w:cs="Arial"/>
          <w:i w:val="0"/>
          <w:iCs w:val="0"/>
          <w:smallCaps w:val="0"/>
          <w:spacing w:val="0"/>
          <w:szCs w:val="24"/>
        </w:rPr>
      </w:pPr>
      <w:r w:rsidRPr="002644B7">
        <w:rPr>
          <w:rStyle w:val="BookTitle"/>
          <w:rFonts w:ascii="Arial" w:hAnsi="Arial" w:cs="Arial"/>
          <w:b/>
          <w:i w:val="0"/>
          <w:iCs w:val="0"/>
          <w:smallCaps w:val="0"/>
          <w:spacing w:val="0"/>
          <w:szCs w:val="24"/>
        </w:rPr>
        <w:t>Item 1</w:t>
      </w:r>
      <w:r>
        <w:rPr>
          <w:rStyle w:val="BookTitle"/>
          <w:rFonts w:ascii="Arial" w:hAnsi="Arial" w:cs="Arial"/>
          <w:b/>
          <w:i w:val="0"/>
          <w:iCs w:val="0"/>
          <w:smallCaps w:val="0"/>
          <w:spacing w:val="0"/>
          <w:szCs w:val="24"/>
        </w:rPr>
        <w:t>: Section 1</w:t>
      </w:r>
      <w:r>
        <w:rPr>
          <w:rStyle w:val="BookTitle"/>
          <w:rFonts w:ascii="Arial" w:hAnsi="Arial" w:cs="Arial"/>
          <w:i w:val="0"/>
          <w:iCs w:val="0"/>
          <w:smallCaps w:val="0"/>
          <w:spacing w:val="0"/>
          <w:szCs w:val="24"/>
        </w:rPr>
        <w:t xml:space="preserve"> </w:t>
      </w:r>
    </w:p>
    <w:p w:rsidR="00E7137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1 </w:t>
      </w:r>
      <w:r w:rsidR="00C764AD">
        <w:rPr>
          <w:rStyle w:val="BookTitle"/>
          <w:rFonts w:ascii="Arial" w:hAnsi="Arial" w:cs="Arial"/>
          <w:i w:val="0"/>
          <w:iCs w:val="0"/>
          <w:smallCaps w:val="0"/>
          <w:spacing w:val="0"/>
          <w:szCs w:val="24"/>
        </w:rPr>
        <w:t xml:space="preserve">of the Specification </w:t>
      </w:r>
      <w:r>
        <w:rPr>
          <w:rStyle w:val="BookTitle"/>
          <w:rFonts w:ascii="Arial" w:hAnsi="Arial" w:cs="Arial"/>
          <w:i w:val="0"/>
          <w:iCs w:val="0"/>
          <w:smallCaps w:val="0"/>
          <w:spacing w:val="0"/>
          <w:szCs w:val="24"/>
        </w:rPr>
        <w:t xml:space="preserve">states the name of the Specification is the </w:t>
      </w:r>
      <w:r w:rsidRPr="00363B28">
        <w:rPr>
          <w:rStyle w:val="BookTitle"/>
          <w:rFonts w:ascii="Arial" w:hAnsi="Arial" w:cs="Arial"/>
          <w:iCs w:val="0"/>
          <w:smallCaps w:val="0"/>
          <w:spacing w:val="0"/>
          <w:szCs w:val="24"/>
        </w:rPr>
        <w:t>Quality Agency (Other Functions) Specification 2015</w:t>
      </w:r>
      <w:r>
        <w:rPr>
          <w:rStyle w:val="BookTitle"/>
          <w:rFonts w:ascii="Arial" w:hAnsi="Arial" w:cs="Arial"/>
          <w:i w:val="0"/>
          <w:iCs w:val="0"/>
          <w:smallCaps w:val="0"/>
          <w:spacing w:val="0"/>
          <w:szCs w:val="24"/>
        </w:rPr>
        <w:t xml:space="preserve">.  This item repeals section 1 and renames it as the </w:t>
      </w:r>
      <w:r w:rsidRPr="00363B28">
        <w:rPr>
          <w:rStyle w:val="BookTitle"/>
          <w:rFonts w:ascii="Arial" w:hAnsi="Arial" w:cs="Arial"/>
          <w:iCs w:val="0"/>
          <w:smallCaps w:val="0"/>
          <w:spacing w:val="0"/>
          <w:szCs w:val="24"/>
        </w:rPr>
        <w:t>Aged Care Quality Agency (Other Functions) Instrument 2015</w:t>
      </w:r>
      <w:r>
        <w:rPr>
          <w:rStyle w:val="BookTitle"/>
          <w:rFonts w:ascii="Arial" w:hAnsi="Arial" w:cs="Arial"/>
          <w:i w:val="0"/>
          <w:iCs w:val="0"/>
          <w:smallCaps w:val="0"/>
          <w:spacing w:val="0"/>
          <w:szCs w:val="24"/>
        </w:rPr>
        <w:t xml:space="preserve">. </w:t>
      </w:r>
      <w:r w:rsidR="00C764AD">
        <w:rPr>
          <w:rStyle w:val="BookTitle"/>
          <w:rFonts w:ascii="Arial" w:hAnsi="Arial" w:cs="Arial"/>
          <w:i w:val="0"/>
          <w:iCs w:val="0"/>
          <w:smallCaps w:val="0"/>
          <w:spacing w:val="0"/>
          <w:szCs w:val="24"/>
        </w:rPr>
        <w:t>The new title of the instrument reflects current best practice in legislative drafting.</w:t>
      </w:r>
    </w:p>
    <w:p w:rsidR="00E7137B" w:rsidRDefault="00E7137B" w:rsidP="00E7137B">
      <w:pPr>
        <w:rPr>
          <w:rStyle w:val="BookTitle"/>
          <w:rFonts w:ascii="Arial" w:hAnsi="Arial" w:cs="Arial"/>
          <w:b/>
          <w:i w:val="0"/>
          <w:iCs w:val="0"/>
          <w:smallCaps w:val="0"/>
          <w:spacing w:val="0"/>
          <w:szCs w:val="24"/>
        </w:rPr>
      </w:pPr>
    </w:p>
    <w:p w:rsidR="00E7137B" w:rsidRDefault="00E7137B" w:rsidP="00E7137B">
      <w:pPr>
        <w:rPr>
          <w:rStyle w:val="BookTitle"/>
          <w:rFonts w:ascii="Arial" w:hAnsi="Arial" w:cs="Arial"/>
          <w:b/>
          <w:i w:val="0"/>
          <w:iCs w:val="0"/>
          <w:smallCaps w:val="0"/>
          <w:spacing w:val="0"/>
          <w:szCs w:val="24"/>
        </w:rPr>
      </w:pPr>
    </w:p>
    <w:p w:rsidR="00E7137B" w:rsidRDefault="00E7137B" w:rsidP="00E7137B">
      <w:pPr>
        <w:rPr>
          <w:rStyle w:val="BookTitle"/>
          <w:rFonts w:ascii="Arial" w:hAnsi="Arial" w:cs="Arial"/>
          <w:b/>
          <w:i w:val="0"/>
          <w:iCs w:val="0"/>
          <w:smallCaps w:val="0"/>
          <w:spacing w:val="0"/>
          <w:szCs w:val="24"/>
        </w:rPr>
      </w:pPr>
      <w:r w:rsidRPr="00363B28">
        <w:rPr>
          <w:rStyle w:val="BookTitle"/>
          <w:rFonts w:ascii="Arial" w:hAnsi="Arial" w:cs="Arial"/>
          <w:b/>
          <w:i w:val="0"/>
          <w:iCs w:val="0"/>
          <w:smallCaps w:val="0"/>
          <w:spacing w:val="0"/>
          <w:szCs w:val="24"/>
        </w:rPr>
        <w:t>Item 2</w:t>
      </w:r>
      <w:r>
        <w:rPr>
          <w:rStyle w:val="BookTitle"/>
          <w:rFonts w:ascii="Arial" w:hAnsi="Arial" w:cs="Arial"/>
          <w:b/>
          <w:i w:val="0"/>
          <w:iCs w:val="0"/>
          <w:smallCaps w:val="0"/>
          <w:spacing w:val="0"/>
          <w:szCs w:val="24"/>
        </w:rPr>
        <w:t>: Sections 4 and 5</w:t>
      </w:r>
    </w:p>
    <w:p w:rsidR="00E7137B" w:rsidRPr="0050476B" w:rsidRDefault="00E7137B" w:rsidP="00E7137B">
      <w:pPr>
        <w:rPr>
          <w:rStyle w:val="BookTitle"/>
          <w:rFonts w:ascii="Arial" w:hAnsi="Arial" w:cs="Arial"/>
          <w:b/>
          <w:i w:val="0"/>
          <w:iCs w:val="0"/>
          <w:smallCaps w:val="0"/>
          <w:spacing w:val="0"/>
          <w:szCs w:val="24"/>
        </w:rPr>
      </w:pPr>
      <w:r>
        <w:rPr>
          <w:rStyle w:val="BookTitle"/>
          <w:rFonts w:ascii="Arial" w:hAnsi="Arial" w:cs="Arial"/>
          <w:i w:val="0"/>
          <w:iCs w:val="0"/>
          <w:smallCaps w:val="0"/>
          <w:spacing w:val="0"/>
          <w:szCs w:val="24"/>
        </w:rPr>
        <w:t xml:space="preserve">This item amends section 4 and 5 as a result of item 1 to clarify that the Instrument’s new name </w:t>
      </w:r>
      <w:r w:rsidR="0022211B">
        <w:rPr>
          <w:rStyle w:val="BookTitle"/>
          <w:rFonts w:ascii="Arial" w:hAnsi="Arial" w:cs="Arial"/>
          <w:i w:val="0"/>
          <w:iCs w:val="0"/>
          <w:smallCaps w:val="0"/>
          <w:spacing w:val="0"/>
          <w:szCs w:val="24"/>
        </w:rPr>
        <w:t>i</w:t>
      </w:r>
      <w:r>
        <w:rPr>
          <w:rStyle w:val="BookTitle"/>
          <w:rFonts w:ascii="Arial" w:hAnsi="Arial" w:cs="Arial"/>
          <w:i w:val="0"/>
          <w:iCs w:val="0"/>
          <w:smallCaps w:val="0"/>
          <w:spacing w:val="0"/>
          <w:szCs w:val="24"/>
        </w:rPr>
        <w:t xml:space="preserve">s the </w:t>
      </w:r>
      <w:r w:rsidRPr="00363B28">
        <w:rPr>
          <w:rStyle w:val="BookTitle"/>
          <w:rFonts w:ascii="Arial" w:hAnsi="Arial" w:cs="Arial"/>
          <w:iCs w:val="0"/>
          <w:smallCaps w:val="0"/>
          <w:spacing w:val="0"/>
          <w:szCs w:val="24"/>
        </w:rPr>
        <w:t>Aged Care Quality Agency (Other Functions) Instrument 2015</w:t>
      </w:r>
      <w:r>
        <w:rPr>
          <w:rStyle w:val="BookTitle"/>
          <w:rFonts w:ascii="Arial" w:hAnsi="Arial" w:cs="Arial"/>
          <w:iCs w:val="0"/>
          <w:smallCaps w:val="0"/>
          <w:spacing w:val="0"/>
          <w:szCs w:val="24"/>
        </w:rPr>
        <w:t>.</w:t>
      </w:r>
    </w:p>
    <w:p w:rsidR="00E7137B" w:rsidRDefault="00E7137B" w:rsidP="00E7137B">
      <w:pPr>
        <w:rPr>
          <w:rStyle w:val="BookTitle"/>
          <w:rFonts w:ascii="Arial" w:hAnsi="Arial" w:cs="Arial"/>
          <w:b/>
          <w:i w:val="0"/>
          <w:iCs w:val="0"/>
          <w:smallCaps w:val="0"/>
          <w:spacing w:val="0"/>
          <w:szCs w:val="24"/>
        </w:rPr>
      </w:pPr>
      <w:r w:rsidRPr="0050476B">
        <w:rPr>
          <w:rStyle w:val="BookTitle"/>
          <w:rFonts w:ascii="Arial" w:hAnsi="Arial" w:cs="Arial"/>
          <w:b/>
          <w:i w:val="0"/>
          <w:iCs w:val="0"/>
          <w:smallCaps w:val="0"/>
          <w:spacing w:val="0"/>
          <w:szCs w:val="24"/>
        </w:rPr>
        <w:t>Item 3</w:t>
      </w:r>
      <w:r>
        <w:rPr>
          <w:rStyle w:val="BookTitle"/>
          <w:rFonts w:ascii="Arial" w:hAnsi="Arial" w:cs="Arial"/>
          <w:b/>
          <w:i w:val="0"/>
          <w:iCs w:val="0"/>
          <w:smallCaps w:val="0"/>
          <w:spacing w:val="0"/>
          <w:szCs w:val="24"/>
        </w:rPr>
        <w:t>: Section 5</w:t>
      </w:r>
    </w:p>
    <w:p w:rsidR="00E7137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defines </w:t>
      </w:r>
      <w:r w:rsidRPr="0050476B">
        <w:rPr>
          <w:rStyle w:val="BookTitle"/>
          <w:rFonts w:ascii="Arial" w:hAnsi="Arial" w:cs="Arial"/>
          <w:b/>
          <w:iCs w:val="0"/>
          <w:smallCaps w:val="0"/>
          <w:spacing w:val="0"/>
          <w:szCs w:val="24"/>
        </w:rPr>
        <w:t>Act</w:t>
      </w:r>
      <w:r>
        <w:rPr>
          <w:rStyle w:val="BookTitle"/>
          <w:rFonts w:ascii="Arial" w:hAnsi="Arial" w:cs="Arial"/>
          <w:i w:val="0"/>
          <w:iCs w:val="0"/>
          <w:smallCaps w:val="0"/>
          <w:spacing w:val="0"/>
          <w:szCs w:val="24"/>
        </w:rPr>
        <w:t xml:space="preserve"> as the </w:t>
      </w:r>
      <w:r w:rsidRPr="0050476B">
        <w:rPr>
          <w:rStyle w:val="BookTitle"/>
          <w:rFonts w:ascii="Arial" w:hAnsi="Arial" w:cs="Arial"/>
          <w:iCs w:val="0"/>
          <w:smallCaps w:val="0"/>
          <w:spacing w:val="0"/>
          <w:szCs w:val="24"/>
        </w:rPr>
        <w:t>Australian Aged Care Quality Agency Act 2013</w:t>
      </w:r>
      <w:r>
        <w:rPr>
          <w:rStyle w:val="BookTitle"/>
          <w:rFonts w:ascii="Arial" w:hAnsi="Arial" w:cs="Arial"/>
          <w:i w:val="0"/>
          <w:iCs w:val="0"/>
          <w:smallCaps w:val="0"/>
          <w:spacing w:val="0"/>
          <w:szCs w:val="24"/>
        </w:rPr>
        <w:t>.</w:t>
      </w:r>
    </w:p>
    <w:p w:rsidR="00E7137B" w:rsidRDefault="00E7137B" w:rsidP="00E7137B">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4: Section 5 (definition of CEO)</w:t>
      </w:r>
    </w:p>
    <w:p w:rsidR="00E7137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repeals the definition of CEO.  This definition is not needed in the Instrument because the term CEO is already defined in the </w:t>
      </w:r>
      <w:r w:rsidRPr="000D0AF9">
        <w:rPr>
          <w:rStyle w:val="BookTitle"/>
          <w:rFonts w:ascii="Arial" w:hAnsi="Arial" w:cs="Arial"/>
          <w:i w:val="0"/>
          <w:iCs w:val="0"/>
          <w:smallCaps w:val="0"/>
          <w:spacing w:val="0"/>
          <w:szCs w:val="24"/>
        </w:rPr>
        <w:t>Quality Agency Act</w:t>
      </w:r>
      <w:r w:rsidRPr="00C764AD">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and will apply to the Instrument </w:t>
      </w:r>
      <w:r w:rsidR="00C764AD">
        <w:rPr>
          <w:rStyle w:val="BookTitle"/>
          <w:rFonts w:ascii="Arial" w:hAnsi="Arial" w:cs="Arial"/>
          <w:i w:val="0"/>
          <w:iCs w:val="0"/>
          <w:smallCaps w:val="0"/>
          <w:spacing w:val="0"/>
          <w:szCs w:val="24"/>
        </w:rPr>
        <w:t>due to the operation of paragraph </w:t>
      </w:r>
      <w:r>
        <w:rPr>
          <w:rStyle w:val="BookTitle"/>
          <w:rFonts w:ascii="Arial" w:hAnsi="Arial" w:cs="Arial"/>
          <w:i w:val="0"/>
          <w:iCs w:val="0"/>
          <w:smallCaps w:val="0"/>
          <w:spacing w:val="0"/>
          <w:szCs w:val="24"/>
        </w:rPr>
        <w:t>13</w:t>
      </w:r>
      <w:r w:rsidR="00C764AD">
        <w:rPr>
          <w:rStyle w:val="BookTitle"/>
          <w:rFonts w:ascii="Arial" w:hAnsi="Arial" w:cs="Arial"/>
          <w:i w:val="0"/>
          <w:iCs w:val="0"/>
          <w:smallCaps w:val="0"/>
          <w:spacing w:val="0"/>
          <w:szCs w:val="24"/>
        </w:rPr>
        <w:t>(1</w:t>
      </w:r>
      <w:proofErr w:type="gramStart"/>
      <w:r w:rsidR="00C764AD">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 xml:space="preserve">b) of the </w:t>
      </w:r>
      <w:r w:rsidRPr="00880D1E">
        <w:rPr>
          <w:rStyle w:val="BookTitle"/>
          <w:rFonts w:ascii="Arial" w:hAnsi="Arial" w:cs="Arial"/>
          <w:iCs w:val="0"/>
          <w:smallCaps w:val="0"/>
          <w:spacing w:val="0"/>
          <w:szCs w:val="24"/>
        </w:rPr>
        <w:t>Legislati</w:t>
      </w:r>
      <w:r w:rsidR="00BF7739">
        <w:rPr>
          <w:rStyle w:val="BookTitle"/>
          <w:rFonts w:ascii="Arial" w:hAnsi="Arial" w:cs="Arial"/>
          <w:iCs w:val="0"/>
          <w:smallCaps w:val="0"/>
          <w:spacing w:val="0"/>
          <w:szCs w:val="24"/>
        </w:rPr>
        <w:t>on</w:t>
      </w:r>
      <w:r w:rsidRPr="00880D1E">
        <w:rPr>
          <w:rStyle w:val="BookTitle"/>
          <w:rFonts w:ascii="Arial" w:hAnsi="Arial" w:cs="Arial"/>
          <w:iCs w:val="0"/>
          <w:smallCaps w:val="0"/>
          <w:spacing w:val="0"/>
          <w:szCs w:val="24"/>
        </w:rPr>
        <w:t xml:space="preserve"> Act 2003</w:t>
      </w:r>
      <w:r w:rsidR="00C764AD">
        <w:rPr>
          <w:rStyle w:val="BookTitle"/>
          <w:rFonts w:ascii="Arial" w:hAnsi="Arial" w:cs="Arial"/>
          <w:i w:val="0"/>
          <w:iCs w:val="0"/>
          <w:smallCaps w:val="0"/>
          <w:spacing w:val="0"/>
          <w:szCs w:val="24"/>
        </w:rPr>
        <w:t>, which provides that expressions used in a legislative instrument have the same meaning as that given in the enabling legislation</w:t>
      </w:r>
      <w:r>
        <w:rPr>
          <w:rStyle w:val="BookTitle"/>
          <w:rFonts w:ascii="Arial" w:hAnsi="Arial" w:cs="Arial"/>
          <w:i w:val="0"/>
          <w:iCs w:val="0"/>
          <w:smallCaps w:val="0"/>
          <w:spacing w:val="0"/>
          <w:szCs w:val="24"/>
        </w:rPr>
        <w:t>.</w:t>
      </w:r>
    </w:p>
    <w:p w:rsidR="00E7137B" w:rsidRDefault="00E7137B" w:rsidP="00E7137B">
      <w:pPr>
        <w:rPr>
          <w:rStyle w:val="BookTitle"/>
          <w:rFonts w:ascii="Arial" w:hAnsi="Arial" w:cs="Arial"/>
          <w:b/>
          <w:i w:val="0"/>
          <w:iCs w:val="0"/>
          <w:smallCaps w:val="0"/>
          <w:spacing w:val="0"/>
          <w:szCs w:val="24"/>
        </w:rPr>
      </w:pPr>
      <w:r w:rsidRPr="00880D1E">
        <w:rPr>
          <w:rStyle w:val="BookTitle"/>
          <w:rFonts w:ascii="Arial" w:hAnsi="Arial" w:cs="Arial"/>
          <w:b/>
          <w:i w:val="0"/>
          <w:iCs w:val="0"/>
          <w:smallCaps w:val="0"/>
          <w:spacing w:val="0"/>
          <w:szCs w:val="24"/>
        </w:rPr>
        <w:t>Item 5: Section 5</w:t>
      </w:r>
    </w:p>
    <w:p w:rsidR="00E7137B" w:rsidRDefault="00E7137B" w:rsidP="00E713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amends section 5 to provide a definition of </w:t>
      </w:r>
      <w:r w:rsidRPr="00880D1E">
        <w:rPr>
          <w:rStyle w:val="BookTitle"/>
          <w:rFonts w:ascii="Arial" w:hAnsi="Arial" w:cs="Arial"/>
          <w:b/>
          <w:iCs w:val="0"/>
          <w:smallCaps w:val="0"/>
          <w:spacing w:val="0"/>
          <w:szCs w:val="24"/>
        </w:rPr>
        <w:t>Flexible Care Standards</w:t>
      </w:r>
      <w:r>
        <w:rPr>
          <w:rStyle w:val="BookTitle"/>
          <w:rFonts w:ascii="Arial" w:hAnsi="Arial" w:cs="Arial"/>
          <w:i w:val="0"/>
          <w:iCs w:val="0"/>
          <w:smallCaps w:val="0"/>
          <w:spacing w:val="0"/>
          <w:szCs w:val="24"/>
        </w:rPr>
        <w:t xml:space="preserve"> as being set out in the Quality of Care Principles made under section 96-1 of the Act.  This definition is required due to the CEO’s functions as </w:t>
      </w:r>
      <w:r w:rsidR="00C764AD">
        <w:rPr>
          <w:rStyle w:val="BookTitle"/>
          <w:rFonts w:ascii="Arial" w:hAnsi="Arial" w:cs="Arial"/>
          <w:i w:val="0"/>
          <w:iCs w:val="0"/>
          <w:smallCaps w:val="0"/>
          <w:spacing w:val="0"/>
          <w:szCs w:val="24"/>
        </w:rPr>
        <w:t xml:space="preserve">amended </w:t>
      </w:r>
      <w:r>
        <w:rPr>
          <w:rStyle w:val="BookTitle"/>
          <w:rFonts w:ascii="Arial" w:hAnsi="Arial" w:cs="Arial"/>
          <w:i w:val="0"/>
          <w:iCs w:val="0"/>
          <w:smallCaps w:val="0"/>
          <w:spacing w:val="0"/>
          <w:szCs w:val="24"/>
        </w:rPr>
        <w:t>by item 11.</w:t>
      </w:r>
    </w:p>
    <w:p w:rsidR="00E7137B" w:rsidRPr="00880D1E" w:rsidRDefault="00E7137B" w:rsidP="00E7137B">
      <w:pPr>
        <w:spacing w:after="240"/>
        <w:rPr>
          <w:rStyle w:val="BookTitle"/>
          <w:rFonts w:ascii="Arial" w:hAnsi="Arial" w:cs="Arial"/>
          <w:b/>
          <w:i w:val="0"/>
          <w:iCs w:val="0"/>
          <w:smallCaps w:val="0"/>
          <w:spacing w:val="0"/>
          <w:szCs w:val="24"/>
        </w:rPr>
      </w:pPr>
      <w:r w:rsidRPr="00880D1E">
        <w:rPr>
          <w:rStyle w:val="BookTitle"/>
          <w:rFonts w:ascii="Arial" w:hAnsi="Arial" w:cs="Arial"/>
          <w:b/>
          <w:i w:val="0"/>
          <w:iCs w:val="0"/>
          <w:smallCaps w:val="0"/>
          <w:spacing w:val="0"/>
          <w:szCs w:val="24"/>
        </w:rPr>
        <w:t xml:space="preserve">Item 6: Section 5 </w:t>
      </w:r>
    </w:p>
    <w:p w:rsidR="00E7137B" w:rsidRDefault="00E7137B" w:rsidP="00E7137B">
      <w:pPr>
        <w:shd w:val="clear" w:color="auto" w:fill="FFFFFF"/>
        <w:spacing w:before="0" w:after="240"/>
        <w:textAlignment w:val="top"/>
        <w:rPr>
          <w:rFonts w:ascii="Arial" w:hAnsi="Arial" w:cs="Arial"/>
          <w:color w:val="111111"/>
          <w:szCs w:val="24"/>
        </w:rPr>
      </w:pPr>
      <w:r>
        <w:rPr>
          <w:rFonts w:ascii="Arial" w:hAnsi="Arial" w:cs="Arial"/>
          <w:color w:val="111111"/>
          <w:szCs w:val="24"/>
        </w:rPr>
        <w:t>This item repeals the following definitions:</w:t>
      </w:r>
    </w:p>
    <w:p w:rsidR="00E7137B" w:rsidRDefault="00E7137B" w:rsidP="00E7137B">
      <w:pPr>
        <w:pStyle w:val="ListParagraph"/>
        <w:numPr>
          <w:ilvl w:val="0"/>
          <w:numId w:val="16"/>
        </w:numPr>
        <w:shd w:val="clear" w:color="auto" w:fill="FFFFFF"/>
        <w:spacing w:before="0" w:after="240"/>
        <w:textAlignment w:val="top"/>
        <w:rPr>
          <w:rFonts w:ascii="Arial" w:hAnsi="Arial" w:cs="Arial"/>
          <w:color w:val="111111"/>
          <w:szCs w:val="24"/>
        </w:rPr>
      </w:pPr>
      <w:r w:rsidRPr="00880D1E">
        <w:rPr>
          <w:rFonts w:ascii="Arial" w:hAnsi="Arial" w:cs="Arial"/>
          <w:b/>
          <w:i/>
          <w:color w:val="111111"/>
          <w:szCs w:val="24"/>
        </w:rPr>
        <w:t>Quality Agency</w:t>
      </w:r>
      <w:r>
        <w:rPr>
          <w:rFonts w:ascii="Arial" w:hAnsi="Arial" w:cs="Arial"/>
          <w:color w:val="111111"/>
          <w:szCs w:val="24"/>
        </w:rPr>
        <w:t>; and</w:t>
      </w:r>
    </w:p>
    <w:p w:rsidR="00E7137B" w:rsidRDefault="00E7137B" w:rsidP="00E7137B">
      <w:pPr>
        <w:pStyle w:val="ListParagraph"/>
        <w:numPr>
          <w:ilvl w:val="0"/>
          <w:numId w:val="16"/>
        </w:numPr>
        <w:shd w:val="clear" w:color="auto" w:fill="FFFFFF"/>
        <w:spacing w:before="0" w:after="240"/>
        <w:textAlignment w:val="top"/>
        <w:rPr>
          <w:rFonts w:ascii="Arial" w:hAnsi="Arial" w:cs="Arial"/>
          <w:color w:val="111111"/>
          <w:szCs w:val="24"/>
        </w:rPr>
      </w:pPr>
      <w:r w:rsidRPr="00880D1E">
        <w:rPr>
          <w:rFonts w:ascii="Arial" w:hAnsi="Arial" w:cs="Arial"/>
          <w:b/>
          <w:i/>
          <w:color w:val="111111"/>
          <w:szCs w:val="24"/>
        </w:rPr>
        <w:t>Secretary</w:t>
      </w:r>
      <w:r>
        <w:rPr>
          <w:rFonts w:ascii="Arial" w:hAnsi="Arial" w:cs="Arial"/>
          <w:color w:val="111111"/>
          <w:szCs w:val="24"/>
        </w:rPr>
        <w:t>.</w:t>
      </w:r>
    </w:p>
    <w:p w:rsidR="00E7137B" w:rsidRDefault="00E7137B" w:rsidP="00E7137B">
      <w:pPr>
        <w:shd w:val="clear" w:color="auto" w:fill="FFFFFF"/>
        <w:spacing w:before="0"/>
        <w:textAlignment w:val="top"/>
        <w:rPr>
          <w:rFonts w:ascii="Arial" w:hAnsi="Arial" w:cs="Arial"/>
          <w:color w:val="111111"/>
          <w:szCs w:val="24"/>
        </w:rPr>
      </w:pPr>
    </w:p>
    <w:p w:rsidR="00E7137B" w:rsidRDefault="00E7137B" w:rsidP="00E7137B">
      <w:pPr>
        <w:shd w:val="clear" w:color="auto" w:fill="FFFFFF"/>
        <w:spacing w:before="0"/>
        <w:textAlignment w:val="top"/>
        <w:rPr>
          <w:rFonts w:ascii="Arial" w:hAnsi="Arial" w:cs="Arial"/>
          <w:color w:val="111111"/>
          <w:szCs w:val="24"/>
        </w:rPr>
      </w:pPr>
      <w:r>
        <w:rPr>
          <w:rFonts w:ascii="Arial" w:hAnsi="Arial" w:cs="Arial"/>
          <w:color w:val="111111"/>
          <w:szCs w:val="24"/>
        </w:rPr>
        <w:t xml:space="preserve">These definitions are not needed because these terms are already defined in the </w:t>
      </w:r>
      <w:r w:rsidRPr="000D0AF9">
        <w:rPr>
          <w:rFonts w:ascii="Arial" w:hAnsi="Arial" w:cs="Arial"/>
          <w:color w:val="111111"/>
          <w:szCs w:val="24"/>
        </w:rPr>
        <w:t>Quality Agency Act</w:t>
      </w:r>
      <w:r>
        <w:rPr>
          <w:rFonts w:ascii="Arial" w:hAnsi="Arial" w:cs="Arial"/>
          <w:color w:val="111111"/>
          <w:szCs w:val="24"/>
        </w:rPr>
        <w:t xml:space="preserve"> and will apply to the Instrument </w:t>
      </w:r>
      <w:r w:rsidR="00C764AD">
        <w:rPr>
          <w:rFonts w:ascii="Arial" w:hAnsi="Arial" w:cs="Arial"/>
          <w:color w:val="111111"/>
          <w:szCs w:val="24"/>
        </w:rPr>
        <w:t xml:space="preserve">due to the operation </w:t>
      </w:r>
      <w:r>
        <w:rPr>
          <w:rFonts w:ascii="Arial" w:hAnsi="Arial" w:cs="Arial"/>
          <w:color w:val="111111"/>
          <w:szCs w:val="24"/>
        </w:rPr>
        <w:t>of paragraph</w:t>
      </w:r>
      <w:r w:rsidR="00C764AD">
        <w:rPr>
          <w:rFonts w:ascii="Arial" w:hAnsi="Arial" w:cs="Arial"/>
          <w:color w:val="111111"/>
          <w:szCs w:val="24"/>
        </w:rPr>
        <w:t> </w:t>
      </w:r>
      <w:r>
        <w:rPr>
          <w:rFonts w:ascii="Arial" w:hAnsi="Arial" w:cs="Arial"/>
          <w:color w:val="111111"/>
          <w:szCs w:val="24"/>
        </w:rPr>
        <w:t>13</w:t>
      </w:r>
      <w:r w:rsidR="00C764AD">
        <w:rPr>
          <w:rFonts w:ascii="Arial" w:hAnsi="Arial" w:cs="Arial"/>
          <w:color w:val="111111"/>
          <w:szCs w:val="24"/>
        </w:rPr>
        <w:t>(1</w:t>
      </w:r>
      <w:proofErr w:type="gramStart"/>
      <w:r w:rsidR="00C764AD">
        <w:rPr>
          <w:rFonts w:ascii="Arial" w:hAnsi="Arial" w:cs="Arial"/>
          <w:color w:val="111111"/>
          <w:szCs w:val="24"/>
        </w:rPr>
        <w:t>)</w:t>
      </w:r>
      <w:r>
        <w:rPr>
          <w:rFonts w:ascii="Arial" w:hAnsi="Arial" w:cs="Arial"/>
          <w:color w:val="111111"/>
          <w:szCs w:val="24"/>
        </w:rPr>
        <w:t>(</w:t>
      </w:r>
      <w:proofErr w:type="gramEnd"/>
      <w:r>
        <w:rPr>
          <w:rFonts w:ascii="Arial" w:hAnsi="Arial" w:cs="Arial"/>
          <w:color w:val="111111"/>
          <w:szCs w:val="24"/>
        </w:rPr>
        <w:t xml:space="preserve">b) of the </w:t>
      </w:r>
      <w:r w:rsidRPr="00880D1E">
        <w:rPr>
          <w:rFonts w:ascii="Arial" w:hAnsi="Arial" w:cs="Arial"/>
          <w:i/>
          <w:color w:val="111111"/>
          <w:szCs w:val="24"/>
        </w:rPr>
        <w:t>Legislati</w:t>
      </w:r>
      <w:r w:rsidR="00BF7739">
        <w:rPr>
          <w:rFonts w:ascii="Arial" w:hAnsi="Arial" w:cs="Arial"/>
          <w:i/>
          <w:color w:val="111111"/>
          <w:szCs w:val="24"/>
        </w:rPr>
        <w:t>on</w:t>
      </w:r>
      <w:r w:rsidRPr="00880D1E">
        <w:rPr>
          <w:rFonts w:ascii="Arial" w:hAnsi="Arial" w:cs="Arial"/>
          <w:i/>
          <w:color w:val="111111"/>
          <w:szCs w:val="24"/>
        </w:rPr>
        <w:t xml:space="preserve"> Act 2003</w:t>
      </w:r>
      <w:r>
        <w:rPr>
          <w:rFonts w:ascii="Arial" w:hAnsi="Arial" w:cs="Arial"/>
          <w:color w:val="111111"/>
          <w:szCs w:val="24"/>
        </w:rPr>
        <w:t>.</w:t>
      </w:r>
    </w:p>
    <w:p w:rsidR="00E7137B" w:rsidRDefault="00E7137B" w:rsidP="00E7137B">
      <w:pPr>
        <w:shd w:val="clear" w:color="auto" w:fill="FFFFFF"/>
        <w:textAlignment w:val="top"/>
        <w:rPr>
          <w:rFonts w:ascii="Arial" w:hAnsi="Arial" w:cs="Arial"/>
          <w:b/>
          <w:color w:val="111111"/>
          <w:szCs w:val="24"/>
        </w:rPr>
      </w:pPr>
      <w:r w:rsidRPr="00880D1E">
        <w:rPr>
          <w:rFonts w:ascii="Arial" w:hAnsi="Arial" w:cs="Arial"/>
          <w:b/>
          <w:color w:val="111111"/>
          <w:szCs w:val="24"/>
        </w:rPr>
        <w:t>Item 7: After section 5</w:t>
      </w:r>
    </w:p>
    <w:p w:rsidR="00E7137B" w:rsidRDefault="00E7137B" w:rsidP="00E7137B">
      <w:pPr>
        <w:shd w:val="clear" w:color="auto" w:fill="FFFFFF"/>
        <w:textAlignment w:val="top"/>
        <w:rPr>
          <w:rFonts w:ascii="Arial" w:hAnsi="Arial" w:cs="Arial"/>
          <w:color w:val="111111"/>
          <w:szCs w:val="24"/>
        </w:rPr>
      </w:pPr>
      <w:r>
        <w:rPr>
          <w:rFonts w:ascii="Arial" w:hAnsi="Arial" w:cs="Arial"/>
          <w:color w:val="111111"/>
          <w:szCs w:val="24"/>
        </w:rPr>
        <w:t xml:space="preserve">This item introduces a new section 5A which clarifies that the CEO’s functions under this Instrument are set out in Schedule 1 </w:t>
      </w:r>
      <w:r w:rsidR="00C764AD">
        <w:rPr>
          <w:rFonts w:ascii="Arial" w:hAnsi="Arial" w:cs="Arial"/>
          <w:color w:val="111111"/>
          <w:szCs w:val="24"/>
        </w:rPr>
        <w:t xml:space="preserve">to </w:t>
      </w:r>
      <w:r>
        <w:rPr>
          <w:rFonts w:ascii="Arial" w:hAnsi="Arial" w:cs="Arial"/>
          <w:color w:val="111111"/>
          <w:szCs w:val="24"/>
        </w:rPr>
        <w:t>the Instrument.</w:t>
      </w:r>
    </w:p>
    <w:p w:rsidR="00E7137B" w:rsidRDefault="00E7137B" w:rsidP="00E7137B">
      <w:pPr>
        <w:shd w:val="clear" w:color="auto" w:fill="FFFFFF"/>
        <w:textAlignment w:val="top"/>
        <w:rPr>
          <w:rFonts w:ascii="Arial" w:hAnsi="Arial" w:cs="Arial"/>
          <w:b/>
          <w:color w:val="111111"/>
          <w:szCs w:val="24"/>
        </w:rPr>
      </w:pPr>
      <w:r w:rsidRPr="0037446C">
        <w:rPr>
          <w:rFonts w:ascii="Arial" w:hAnsi="Arial" w:cs="Arial"/>
          <w:b/>
          <w:color w:val="111111"/>
          <w:szCs w:val="24"/>
        </w:rPr>
        <w:t>Item 8: Schedule 1 (heading)</w:t>
      </w:r>
    </w:p>
    <w:p w:rsidR="00E7137B" w:rsidRDefault="0022211B" w:rsidP="00E7137B">
      <w:pPr>
        <w:shd w:val="clear" w:color="auto" w:fill="FFFFFF"/>
        <w:textAlignment w:val="top"/>
        <w:rPr>
          <w:rFonts w:ascii="Arial" w:hAnsi="Arial" w:cs="Arial"/>
          <w:color w:val="111111"/>
          <w:szCs w:val="24"/>
        </w:rPr>
      </w:pPr>
      <w:r>
        <w:rPr>
          <w:rFonts w:ascii="Arial" w:hAnsi="Arial" w:cs="Arial"/>
          <w:color w:val="111111"/>
          <w:szCs w:val="24"/>
        </w:rPr>
        <w:t>This item renames</w:t>
      </w:r>
      <w:r w:rsidR="00E7137B">
        <w:rPr>
          <w:rFonts w:ascii="Arial" w:hAnsi="Arial" w:cs="Arial"/>
          <w:color w:val="111111"/>
          <w:szCs w:val="24"/>
        </w:rPr>
        <w:t xml:space="preserve"> Schedule 1 of the instrument as </w:t>
      </w:r>
      <w:r w:rsidR="00E7137B" w:rsidRPr="0037446C">
        <w:rPr>
          <w:rFonts w:ascii="Arial" w:hAnsi="Arial" w:cs="Arial"/>
          <w:b/>
          <w:color w:val="111111"/>
          <w:szCs w:val="24"/>
        </w:rPr>
        <w:t>Schedule 1</w:t>
      </w:r>
      <w:r>
        <w:rPr>
          <w:rFonts w:ascii="Arial" w:hAnsi="Arial" w:cs="Arial"/>
          <w:b/>
          <w:color w:val="111111"/>
          <w:szCs w:val="24"/>
        </w:rPr>
        <w:t>—</w:t>
      </w:r>
      <w:proofErr w:type="gramStart"/>
      <w:r w:rsidR="00E7137B" w:rsidRPr="0037446C">
        <w:rPr>
          <w:rFonts w:ascii="Arial" w:hAnsi="Arial" w:cs="Arial"/>
          <w:b/>
          <w:color w:val="111111"/>
          <w:szCs w:val="24"/>
        </w:rPr>
        <w:t>Other</w:t>
      </w:r>
      <w:proofErr w:type="gramEnd"/>
      <w:r w:rsidR="00E7137B" w:rsidRPr="0037446C">
        <w:rPr>
          <w:rFonts w:ascii="Arial" w:hAnsi="Arial" w:cs="Arial"/>
          <w:b/>
          <w:color w:val="111111"/>
          <w:szCs w:val="24"/>
        </w:rPr>
        <w:t xml:space="preserve"> functions of the CEO</w:t>
      </w:r>
      <w:r w:rsidR="00E7137B">
        <w:rPr>
          <w:rFonts w:ascii="Arial" w:hAnsi="Arial" w:cs="Arial"/>
          <w:color w:val="111111"/>
          <w:szCs w:val="24"/>
        </w:rPr>
        <w:t xml:space="preserve">.  This amendment is needed to clarify the Secretary’s functions due to the CEO’s functions as </w:t>
      </w:r>
      <w:r w:rsidR="00C764AD">
        <w:rPr>
          <w:rFonts w:ascii="Arial" w:hAnsi="Arial" w:cs="Arial"/>
          <w:color w:val="111111"/>
          <w:szCs w:val="24"/>
        </w:rPr>
        <w:t xml:space="preserve">amended </w:t>
      </w:r>
      <w:r w:rsidR="00E7137B">
        <w:rPr>
          <w:rFonts w:ascii="Arial" w:hAnsi="Arial" w:cs="Arial"/>
          <w:color w:val="111111"/>
          <w:szCs w:val="24"/>
        </w:rPr>
        <w:t>by item 11.</w:t>
      </w:r>
    </w:p>
    <w:p w:rsidR="0022211B" w:rsidRDefault="0022211B">
      <w:pPr>
        <w:spacing w:before="0" w:after="200" w:line="276" w:lineRule="auto"/>
        <w:rPr>
          <w:rFonts w:ascii="Arial" w:hAnsi="Arial" w:cs="Arial"/>
          <w:b/>
          <w:color w:val="111111"/>
          <w:szCs w:val="24"/>
        </w:rPr>
      </w:pPr>
      <w:r>
        <w:rPr>
          <w:rFonts w:ascii="Arial" w:hAnsi="Arial" w:cs="Arial"/>
          <w:b/>
          <w:color w:val="111111"/>
          <w:szCs w:val="24"/>
        </w:rPr>
        <w:br w:type="page"/>
      </w:r>
    </w:p>
    <w:p w:rsidR="00E7137B" w:rsidRDefault="00E7137B" w:rsidP="00E7137B">
      <w:pPr>
        <w:shd w:val="clear" w:color="auto" w:fill="FFFFFF"/>
        <w:textAlignment w:val="top"/>
        <w:rPr>
          <w:rFonts w:ascii="Arial" w:hAnsi="Arial" w:cs="Arial"/>
          <w:b/>
          <w:color w:val="111111"/>
          <w:szCs w:val="24"/>
        </w:rPr>
      </w:pPr>
      <w:r w:rsidRPr="0037446C">
        <w:rPr>
          <w:rFonts w:ascii="Arial" w:hAnsi="Arial" w:cs="Arial"/>
          <w:b/>
          <w:color w:val="111111"/>
          <w:szCs w:val="24"/>
        </w:rPr>
        <w:lastRenderedPageBreak/>
        <w:t xml:space="preserve">Item 9: Clause 1 of Schedule 1 </w:t>
      </w:r>
    </w:p>
    <w:p w:rsidR="00E7137B" w:rsidRDefault="00E7137B" w:rsidP="00E7137B">
      <w:pPr>
        <w:shd w:val="clear" w:color="auto" w:fill="FFFFFF"/>
        <w:textAlignment w:val="top"/>
        <w:rPr>
          <w:rFonts w:ascii="Arial" w:hAnsi="Arial" w:cs="Arial"/>
          <w:color w:val="111111"/>
          <w:szCs w:val="24"/>
        </w:rPr>
      </w:pPr>
      <w:r>
        <w:rPr>
          <w:rFonts w:ascii="Arial" w:hAnsi="Arial" w:cs="Arial"/>
          <w:color w:val="111111"/>
          <w:szCs w:val="24"/>
        </w:rPr>
        <w:t>This item omits “for paragraph 12(h) of the Act” to simplify that the CEO has authority to carry out the functions specified in Clause 1 of Schedule 1 under the Quality Agency Act.</w:t>
      </w:r>
    </w:p>
    <w:p w:rsidR="00E7137B" w:rsidRDefault="00E7137B" w:rsidP="00E7137B">
      <w:pPr>
        <w:shd w:val="clear" w:color="auto" w:fill="FFFFFF"/>
        <w:textAlignment w:val="top"/>
        <w:rPr>
          <w:rFonts w:ascii="Arial" w:hAnsi="Arial" w:cs="Arial"/>
          <w:b/>
          <w:color w:val="111111"/>
          <w:szCs w:val="24"/>
        </w:rPr>
      </w:pPr>
      <w:r w:rsidRPr="00BE77EB">
        <w:rPr>
          <w:rFonts w:ascii="Arial" w:hAnsi="Arial" w:cs="Arial"/>
          <w:b/>
          <w:color w:val="111111"/>
          <w:szCs w:val="24"/>
        </w:rPr>
        <w:t>Item 10: Clause 2 of Schedule 1</w:t>
      </w:r>
    </w:p>
    <w:p w:rsidR="00E7137B" w:rsidRDefault="00E7137B" w:rsidP="00E7137B">
      <w:pPr>
        <w:shd w:val="clear" w:color="auto" w:fill="FFFFFF"/>
        <w:textAlignment w:val="top"/>
        <w:rPr>
          <w:rFonts w:ascii="Arial" w:hAnsi="Arial" w:cs="Arial"/>
          <w:color w:val="111111"/>
          <w:szCs w:val="24"/>
        </w:rPr>
      </w:pPr>
      <w:r>
        <w:rPr>
          <w:rFonts w:ascii="Arial" w:hAnsi="Arial" w:cs="Arial"/>
          <w:color w:val="111111"/>
          <w:szCs w:val="24"/>
        </w:rPr>
        <w:t>This item omits “for paragraph 12(h) of the Act” to simplify that the CEO has authority to carry out the functions specified in Clause 2 of Schedule 1 under the Quality Agency Act.</w:t>
      </w:r>
    </w:p>
    <w:p w:rsidR="00E7137B" w:rsidRDefault="00E7137B" w:rsidP="00E7137B">
      <w:pPr>
        <w:shd w:val="clear" w:color="auto" w:fill="FFFFFF"/>
        <w:textAlignment w:val="top"/>
        <w:rPr>
          <w:rFonts w:ascii="Arial" w:hAnsi="Arial" w:cs="Arial"/>
          <w:b/>
          <w:color w:val="111111"/>
          <w:szCs w:val="24"/>
        </w:rPr>
      </w:pPr>
      <w:r>
        <w:rPr>
          <w:rFonts w:ascii="Arial" w:hAnsi="Arial" w:cs="Arial"/>
          <w:b/>
          <w:color w:val="111111"/>
          <w:szCs w:val="24"/>
        </w:rPr>
        <w:t>Item 11: At the end of Schedule 1</w:t>
      </w:r>
    </w:p>
    <w:p w:rsidR="00E7137B" w:rsidRDefault="00E7137B" w:rsidP="00E7137B">
      <w:pPr>
        <w:shd w:val="clear" w:color="auto" w:fill="FFFFFF"/>
        <w:textAlignment w:val="top"/>
        <w:rPr>
          <w:rFonts w:ascii="Arial" w:hAnsi="Arial" w:cs="Arial"/>
          <w:color w:val="111111"/>
          <w:szCs w:val="24"/>
        </w:rPr>
      </w:pPr>
      <w:r>
        <w:rPr>
          <w:rFonts w:ascii="Arial" w:hAnsi="Arial" w:cs="Arial"/>
          <w:color w:val="111111"/>
          <w:szCs w:val="24"/>
        </w:rPr>
        <w:t>This item adds a new Part 2</w:t>
      </w:r>
      <w:r w:rsidR="0022211B">
        <w:rPr>
          <w:rFonts w:ascii="Arial" w:hAnsi="Arial" w:cs="Arial"/>
          <w:color w:val="111111"/>
          <w:szCs w:val="24"/>
        </w:rPr>
        <w:t>—</w:t>
      </w:r>
      <w:proofErr w:type="gramStart"/>
      <w:r>
        <w:rPr>
          <w:rFonts w:ascii="Arial" w:hAnsi="Arial" w:cs="Arial"/>
          <w:color w:val="111111"/>
          <w:szCs w:val="24"/>
        </w:rPr>
        <w:t>Other</w:t>
      </w:r>
      <w:proofErr w:type="gramEnd"/>
      <w:r>
        <w:rPr>
          <w:rFonts w:ascii="Arial" w:hAnsi="Arial" w:cs="Arial"/>
          <w:color w:val="111111"/>
          <w:szCs w:val="24"/>
        </w:rPr>
        <w:t xml:space="preserve"> additional functions to Schedule 1.  Section 3 provides that these functions relate to flexible care provided as short-term restorative care.  In particular, section 3 provides that the CEO has the following functions in relation to short-term restorative care:</w:t>
      </w:r>
    </w:p>
    <w:p w:rsidR="00E7137B" w:rsidRDefault="00E7137B" w:rsidP="0022211B">
      <w:pPr>
        <w:pStyle w:val="ListParagraph"/>
        <w:numPr>
          <w:ilvl w:val="0"/>
          <w:numId w:val="17"/>
        </w:numPr>
        <w:shd w:val="clear" w:color="auto" w:fill="FFFFFF"/>
        <w:spacing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to</w:t>
      </w:r>
      <w:proofErr w:type="gramEnd"/>
      <w:r>
        <w:rPr>
          <w:rFonts w:ascii="Arial" w:hAnsi="Arial" w:cs="Arial"/>
          <w:color w:val="111111"/>
          <w:szCs w:val="24"/>
        </w:rPr>
        <w:t xml:space="preserve"> accredit flexible care services that provide short-term restorative care</w:t>
      </w:r>
      <w:r w:rsidR="0022211B">
        <w:rPr>
          <w:rFonts w:ascii="Arial" w:hAnsi="Arial" w:cs="Arial"/>
          <w:color w:val="111111"/>
          <w:szCs w:val="24"/>
        </w:rPr>
        <w:t xml:space="preserve"> in a residential care setting</w:t>
      </w:r>
      <w:r>
        <w:rPr>
          <w:rFonts w:ascii="Arial" w:hAnsi="Arial" w:cs="Arial"/>
          <w:color w:val="111111"/>
          <w:szCs w:val="24"/>
        </w:rPr>
        <w:t xml:space="preserve">.  The accreditation must be completed in accordance with the </w:t>
      </w:r>
      <w:r w:rsidRPr="000D0AF9">
        <w:rPr>
          <w:rFonts w:ascii="Arial" w:hAnsi="Arial" w:cs="Arial"/>
          <w:i/>
          <w:color w:val="111111"/>
          <w:szCs w:val="24"/>
        </w:rPr>
        <w:t>Quality Agency Principles</w:t>
      </w:r>
      <w:r w:rsidR="00C764AD" w:rsidRPr="000D0AF9">
        <w:rPr>
          <w:rFonts w:ascii="Arial" w:hAnsi="Arial" w:cs="Arial"/>
          <w:i/>
          <w:color w:val="111111"/>
          <w:szCs w:val="24"/>
        </w:rPr>
        <w:t xml:space="preserve"> 2013</w:t>
      </w:r>
      <w:r>
        <w:rPr>
          <w:rFonts w:ascii="Arial" w:hAnsi="Arial" w:cs="Arial"/>
          <w:color w:val="111111"/>
          <w:szCs w:val="24"/>
        </w:rPr>
        <w:t xml:space="preserve"> and the Flexible Care Standards as they apply to the services; and</w:t>
      </w:r>
    </w:p>
    <w:p w:rsidR="00E7137B" w:rsidRDefault="00E7137B" w:rsidP="00E7137B">
      <w:pPr>
        <w:pStyle w:val="ListParagraph"/>
        <w:numPr>
          <w:ilvl w:val="0"/>
          <w:numId w:val="17"/>
        </w:numPr>
        <w:shd w:val="clear" w:color="auto" w:fill="FFFFFF"/>
        <w:textAlignment w:val="top"/>
        <w:rPr>
          <w:rFonts w:ascii="Arial" w:hAnsi="Arial" w:cs="Arial"/>
          <w:color w:val="111111"/>
          <w:szCs w:val="24"/>
        </w:rPr>
      </w:pPr>
      <w:proofErr w:type="gramStart"/>
      <w:r>
        <w:rPr>
          <w:rFonts w:ascii="Arial" w:hAnsi="Arial" w:cs="Arial"/>
          <w:color w:val="111111"/>
          <w:szCs w:val="24"/>
        </w:rPr>
        <w:t>to</w:t>
      </w:r>
      <w:proofErr w:type="gramEnd"/>
      <w:r>
        <w:rPr>
          <w:rFonts w:ascii="Arial" w:hAnsi="Arial" w:cs="Arial"/>
          <w:color w:val="111111"/>
          <w:szCs w:val="24"/>
        </w:rPr>
        <w:t xml:space="preserve"> conduct quality reviews of flexible care services that provide short-term restorative care</w:t>
      </w:r>
      <w:r w:rsidR="0022211B">
        <w:rPr>
          <w:rFonts w:ascii="Arial" w:hAnsi="Arial" w:cs="Arial"/>
          <w:color w:val="111111"/>
          <w:szCs w:val="24"/>
        </w:rPr>
        <w:t xml:space="preserve"> in a home care setting</w:t>
      </w:r>
      <w:r>
        <w:rPr>
          <w:rFonts w:ascii="Arial" w:hAnsi="Arial" w:cs="Arial"/>
          <w:color w:val="111111"/>
          <w:szCs w:val="24"/>
        </w:rPr>
        <w:t xml:space="preserve">.  The quality review process must be completed in accordance with the Quality Agency Principles and the Flexible Care Standards as </w:t>
      </w:r>
      <w:r w:rsidR="002B21F4">
        <w:rPr>
          <w:rFonts w:ascii="Arial" w:hAnsi="Arial" w:cs="Arial"/>
          <w:color w:val="111111"/>
          <w:szCs w:val="24"/>
        </w:rPr>
        <w:t>they apply to the services.</w:t>
      </w:r>
      <w:r w:rsidR="0022211B">
        <w:rPr>
          <w:rFonts w:ascii="Arial" w:hAnsi="Arial" w:cs="Arial"/>
          <w:color w:val="111111"/>
          <w:szCs w:val="24"/>
        </w:rPr>
        <w:t xml:space="preserve"> This quality review process is the same process as that which applies to home care services.</w:t>
      </w:r>
    </w:p>
    <w:p w:rsidR="00E7137B" w:rsidRPr="00880D1E" w:rsidRDefault="00E7137B" w:rsidP="00E7137B">
      <w:pPr>
        <w:shd w:val="clear" w:color="auto" w:fill="FFFFFF"/>
        <w:spacing w:before="0"/>
        <w:textAlignment w:val="top"/>
        <w:rPr>
          <w:rFonts w:ascii="Arial" w:hAnsi="Arial" w:cs="Arial"/>
          <w:color w:val="111111"/>
          <w:szCs w:val="24"/>
        </w:rPr>
      </w:pPr>
    </w:p>
    <w:p w:rsidR="00E7137B" w:rsidRPr="00880D1E" w:rsidRDefault="00E7137B" w:rsidP="00E7137B">
      <w:pPr>
        <w:shd w:val="clear" w:color="auto" w:fill="FFFFFF"/>
        <w:spacing w:before="0"/>
        <w:textAlignment w:val="top"/>
        <w:rPr>
          <w:rFonts w:ascii="Arial" w:hAnsi="Arial" w:cs="Arial"/>
          <w:b/>
          <w:color w:val="111111"/>
          <w:szCs w:val="24"/>
        </w:rPr>
      </w:pPr>
    </w:p>
    <w:p w:rsidR="00E7137B" w:rsidRPr="00BC76EB" w:rsidRDefault="00E7137B" w:rsidP="00E7137B">
      <w:pPr>
        <w:spacing w:before="0" w:after="200" w:line="276" w:lineRule="auto"/>
        <w:rPr>
          <w:rFonts w:ascii="Arial" w:eastAsiaTheme="majorEastAsia" w:hAnsi="Arial" w:cs="Arial"/>
          <w:b/>
          <w:bCs/>
          <w:szCs w:val="24"/>
        </w:rPr>
      </w:pPr>
      <w:bookmarkStart w:id="1" w:name="_Toc290210739"/>
      <w:r w:rsidRPr="00BC76EB">
        <w:rPr>
          <w:rFonts w:ascii="Arial" w:hAnsi="Arial" w:cs="Arial"/>
          <w:szCs w:val="24"/>
        </w:rPr>
        <w:br w:type="page"/>
      </w:r>
    </w:p>
    <w:p w:rsidR="00E7137B" w:rsidRPr="00BC76EB" w:rsidRDefault="00E7137B" w:rsidP="00E7137B">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rsidR="00E7137B" w:rsidRPr="00BC76EB" w:rsidRDefault="00E7137B" w:rsidP="00E7137B">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E7137B" w:rsidRPr="00BC76EB" w:rsidRDefault="00E7137B" w:rsidP="00E7137B">
      <w:pPr>
        <w:spacing w:before="120" w:after="120"/>
        <w:jc w:val="center"/>
        <w:rPr>
          <w:rFonts w:ascii="Arial" w:hAnsi="Arial" w:cs="Arial"/>
          <w:szCs w:val="24"/>
        </w:rPr>
      </w:pPr>
    </w:p>
    <w:p w:rsidR="00E7137B" w:rsidRPr="00BC76EB" w:rsidRDefault="00E7137B" w:rsidP="00E7137B">
      <w:pPr>
        <w:spacing w:before="120" w:after="120"/>
        <w:jc w:val="center"/>
        <w:rPr>
          <w:rFonts w:ascii="Arial" w:hAnsi="Arial" w:cs="Arial"/>
          <w:b/>
          <w:szCs w:val="24"/>
        </w:rPr>
      </w:pPr>
      <w:r>
        <w:rPr>
          <w:rFonts w:ascii="Arial" w:hAnsi="Arial" w:cs="Arial"/>
          <w:b/>
          <w:szCs w:val="24"/>
        </w:rPr>
        <w:t>Australian Aged Care Quality Agency (Other Functions) Amendment (Short-term Restorative Care) Instrument 2016</w:t>
      </w:r>
    </w:p>
    <w:p w:rsidR="00E7137B" w:rsidRPr="00BC76EB" w:rsidRDefault="00E7137B" w:rsidP="00E7137B">
      <w:pPr>
        <w:spacing w:before="120" w:after="120"/>
        <w:jc w:val="center"/>
        <w:rPr>
          <w:rFonts w:ascii="Arial" w:hAnsi="Arial" w:cs="Arial"/>
          <w:szCs w:val="24"/>
        </w:rPr>
      </w:pPr>
    </w:p>
    <w:bookmarkEnd w:id="1"/>
    <w:p w:rsidR="00FA3A23" w:rsidRDefault="00286F14" w:rsidP="00286F14">
      <w:pPr>
        <w:spacing w:before="0"/>
        <w:ind w:right="91"/>
        <w:jc w:val="cente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w:t>
      </w:r>
      <w:r w:rsidR="00FA3A23">
        <w:rPr>
          <w:rStyle w:val="BookTitle"/>
          <w:rFonts w:ascii="Arial" w:hAnsi="Arial" w:cs="Arial"/>
          <w:i w:val="0"/>
          <w:iCs w:val="0"/>
          <w:smallCaps w:val="0"/>
          <w:spacing w:val="0"/>
          <w:szCs w:val="24"/>
        </w:rPr>
        <w:t xml:space="preserve">nstrument is compatible with the human rights and freedoms recognised or declared in the international instruments listed in section 3 of the </w:t>
      </w:r>
      <w:r w:rsidR="00FA3A23" w:rsidRPr="0041097F">
        <w:rPr>
          <w:rStyle w:val="BookTitle"/>
          <w:rFonts w:ascii="Arial" w:hAnsi="Arial" w:cs="Arial"/>
          <w:iCs w:val="0"/>
          <w:smallCaps w:val="0"/>
          <w:spacing w:val="0"/>
          <w:szCs w:val="24"/>
        </w:rPr>
        <w:t>Human Rights (Parliamentary Scrutiny) Act 2011</w:t>
      </w:r>
      <w:r w:rsidR="00FA3A23">
        <w:rPr>
          <w:rStyle w:val="BookTitle"/>
          <w:rFonts w:ascii="Arial" w:hAnsi="Arial" w:cs="Arial"/>
          <w:i w:val="0"/>
          <w:iCs w:val="0"/>
          <w:smallCaps w:val="0"/>
          <w:spacing w:val="0"/>
          <w:szCs w:val="24"/>
        </w:rPr>
        <w:t>.</w:t>
      </w:r>
    </w:p>
    <w:p w:rsidR="00FA3A23" w:rsidRPr="00BC76EB" w:rsidRDefault="00286F14" w:rsidP="00FA3A23">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Overview of the legislative instrument</w:t>
      </w:r>
    </w:p>
    <w:p w:rsidR="00286F14" w:rsidRPr="00BC76EB" w:rsidRDefault="00286F14" w:rsidP="00286F14">
      <w:pPr>
        <w:rPr>
          <w:rFonts w:ascii="Arial" w:hAnsi="Arial" w:cs="Arial"/>
          <w:szCs w:val="24"/>
        </w:rPr>
      </w:pPr>
      <w:r w:rsidRPr="00286F14">
        <w:rPr>
          <w:rFonts w:ascii="Arial" w:hAnsi="Arial" w:cs="Arial"/>
          <w:szCs w:val="24"/>
        </w:rPr>
        <w:t xml:space="preserve">The legislative instrument provides clear authority for the Australian Aged Care Quality Agency Chief Executive Officer to </w:t>
      </w:r>
      <w:r>
        <w:rPr>
          <w:rFonts w:ascii="Arial" w:hAnsi="Arial" w:cs="Arial"/>
          <w:szCs w:val="24"/>
        </w:rPr>
        <w:t>accredit flexible care</w:t>
      </w:r>
      <w:r w:rsidRPr="00286F14">
        <w:rPr>
          <w:rFonts w:ascii="Arial" w:hAnsi="Arial" w:cs="Arial"/>
          <w:szCs w:val="24"/>
        </w:rPr>
        <w:t xml:space="preserve"> services</w:t>
      </w:r>
      <w:r>
        <w:rPr>
          <w:rFonts w:ascii="Arial" w:hAnsi="Arial" w:cs="Arial"/>
          <w:szCs w:val="24"/>
        </w:rPr>
        <w:t xml:space="preserve"> that provide short-term restorative care in a residential care setting</w:t>
      </w:r>
      <w:r w:rsidRPr="00286F14">
        <w:rPr>
          <w:rFonts w:ascii="Arial" w:hAnsi="Arial" w:cs="Arial"/>
          <w:szCs w:val="24"/>
        </w:rPr>
        <w:t xml:space="preserve">, and to conduct quality reviews of </w:t>
      </w:r>
      <w:r>
        <w:rPr>
          <w:rFonts w:ascii="Arial" w:hAnsi="Arial" w:cs="Arial"/>
          <w:szCs w:val="24"/>
        </w:rPr>
        <w:t>aged care services providing short-term restorative care in a home care setting.  This will ensure that the provision of short-term restorative care is subject to quality assurance by the Quality Agency.</w:t>
      </w:r>
    </w:p>
    <w:p w:rsidR="00286F14" w:rsidRPr="00286F14" w:rsidRDefault="00286F14" w:rsidP="00286F14">
      <w:pPr>
        <w:rPr>
          <w:rFonts w:ascii="Arial" w:hAnsi="Arial" w:cs="Arial"/>
          <w:szCs w:val="24"/>
        </w:rPr>
      </w:pPr>
      <w:r w:rsidRPr="00286F14">
        <w:rPr>
          <w:rFonts w:ascii="Arial" w:hAnsi="Arial" w:cs="Arial"/>
          <w:b/>
          <w:bCs/>
          <w:szCs w:val="24"/>
        </w:rPr>
        <w:t>Human Rights Implications</w:t>
      </w:r>
    </w:p>
    <w:p w:rsidR="00286F14" w:rsidRDefault="00286F14" w:rsidP="00286F14">
      <w:pPr>
        <w:spacing w:after="120"/>
        <w:ind w:right="91"/>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legislative instrument engages the following human rights:</w:t>
      </w:r>
    </w:p>
    <w:p w:rsidR="00286F14" w:rsidRPr="0050618B" w:rsidRDefault="00286F14" w:rsidP="00286F14">
      <w:pPr>
        <w:pStyle w:val="ListParagraph"/>
        <w:numPr>
          <w:ilvl w:val="0"/>
          <w:numId w:val="18"/>
        </w:numPr>
        <w:spacing w:before="0" w:after="120"/>
        <w:ind w:left="714" w:right="91" w:hanging="357"/>
        <w:contextualSpacing w:val="0"/>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w:t>
      </w:r>
      <w:r w:rsidRPr="0050618B">
        <w:rPr>
          <w:rStyle w:val="BookTitle"/>
          <w:rFonts w:ascii="Arial" w:hAnsi="Arial" w:cs="Arial"/>
          <w:i w:val="0"/>
          <w:iCs w:val="0"/>
          <w:smallCaps w:val="0"/>
          <w:spacing w:val="0"/>
          <w:szCs w:val="24"/>
        </w:rPr>
        <w:t>he right to an adequate standard of living;</w:t>
      </w:r>
    </w:p>
    <w:p w:rsidR="00286F14" w:rsidRPr="0050618B" w:rsidRDefault="00286F14" w:rsidP="00286F14">
      <w:pPr>
        <w:pStyle w:val="ListParagraph"/>
        <w:numPr>
          <w:ilvl w:val="0"/>
          <w:numId w:val="18"/>
        </w:numPr>
        <w:spacing w:before="0" w:after="120"/>
        <w:ind w:left="714" w:right="91" w:hanging="357"/>
        <w:contextualSpacing w:val="0"/>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w:t>
      </w:r>
      <w:r w:rsidRPr="0050618B">
        <w:rPr>
          <w:rStyle w:val="BookTitle"/>
          <w:rFonts w:ascii="Arial" w:hAnsi="Arial" w:cs="Arial"/>
          <w:i w:val="0"/>
          <w:iCs w:val="0"/>
          <w:smallCaps w:val="0"/>
          <w:spacing w:val="0"/>
          <w:szCs w:val="24"/>
        </w:rPr>
        <w:t>he right to the enjoyment of the highest attainable standard of physical and mental health; and</w:t>
      </w:r>
    </w:p>
    <w:p w:rsidR="00286F14" w:rsidRDefault="00286F14" w:rsidP="00286F14">
      <w:pPr>
        <w:pStyle w:val="ListParagraph"/>
        <w:numPr>
          <w:ilvl w:val="0"/>
          <w:numId w:val="18"/>
        </w:numPr>
        <w:spacing w:before="0" w:after="120"/>
        <w:ind w:left="714" w:right="91" w:hanging="357"/>
        <w:contextualSpacing w:val="0"/>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t</w:t>
      </w:r>
      <w:r w:rsidRPr="0050618B">
        <w:rPr>
          <w:rStyle w:val="BookTitle"/>
          <w:rFonts w:ascii="Arial" w:hAnsi="Arial" w:cs="Arial"/>
          <w:i w:val="0"/>
          <w:iCs w:val="0"/>
          <w:smallCaps w:val="0"/>
          <w:spacing w:val="0"/>
          <w:szCs w:val="24"/>
        </w:rPr>
        <w:t>he</w:t>
      </w:r>
      <w:proofErr w:type="gramEnd"/>
      <w:r w:rsidRPr="0050618B">
        <w:rPr>
          <w:rStyle w:val="BookTitle"/>
          <w:rFonts w:ascii="Arial" w:hAnsi="Arial" w:cs="Arial"/>
          <w:i w:val="0"/>
          <w:iCs w:val="0"/>
          <w:smallCaps w:val="0"/>
          <w:spacing w:val="0"/>
          <w:szCs w:val="24"/>
        </w:rPr>
        <w:t xml:space="preserve"> right to protection from exploitation, violence and abuse.</w:t>
      </w:r>
    </w:p>
    <w:p w:rsidR="00286F14" w:rsidRDefault="00286F14" w:rsidP="00286F14">
      <w:pPr>
        <w:ind w:right="91"/>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legislative instrument engages the right to an adequate standard of living and the right to the enjoyment of the highest attainable standard of physical and mental health, as contained in article 11(1) and article 12(1) of the International Covenant on Economic, Social and Cultural Rights and article 28 and article 25 of the Convention on the Rights of Persons with Disabilities (CRPD).  Further, the legislative instrument engages the right to protection from exploitation, violence and abuse as contained in article 20(2) of the International Covenant on Civil and Political Rights (ICCPR), article 19(1) of the Convention on the rights of the Child and article 16(1) of the CRPD.</w:t>
      </w:r>
    </w:p>
    <w:p w:rsidR="00286F14" w:rsidRDefault="00286F14" w:rsidP="00286F14">
      <w:pPr>
        <w:spacing w:before="0"/>
        <w:ind w:right="91"/>
        <w:rPr>
          <w:rStyle w:val="BookTitle"/>
          <w:rFonts w:ascii="Arial" w:hAnsi="Arial" w:cs="Arial"/>
          <w:i w:val="0"/>
          <w:iCs w:val="0"/>
          <w:smallCaps w:val="0"/>
          <w:spacing w:val="0"/>
          <w:szCs w:val="24"/>
        </w:rPr>
      </w:pPr>
    </w:p>
    <w:p w:rsidR="00286F14" w:rsidRDefault="00286F14" w:rsidP="00286F14">
      <w:pPr>
        <w:spacing w:before="0"/>
        <w:ind w:right="91"/>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Enabling the Quality Agency to accredit and undertake quality review of aged care services will ensure that the care recipients enjoy an adequate standard of living and the highest attainable standards of physical and mental health and ensure that they are protected from exploitation, violence and abuse.</w:t>
      </w:r>
    </w:p>
    <w:p w:rsidR="00286F14" w:rsidRDefault="00286F14">
      <w:pPr>
        <w:spacing w:before="0" w:after="200" w:line="276" w:lineRule="auto"/>
        <w:rPr>
          <w:rFonts w:ascii="Arial" w:hAnsi="Arial" w:cs="Arial"/>
          <w:b/>
          <w:bCs/>
          <w:szCs w:val="24"/>
        </w:rPr>
      </w:pPr>
      <w:r>
        <w:rPr>
          <w:rFonts w:ascii="Arial" w:hAnsi="Arial" w:cs="Arial"/>
          <w:b/>
          <w:bCs/>
          <w:szCs w:val="24"/>
        </w:rPr>
        <w:br w:type="page"/>
      </w:r>
    </w:p>
    <w:p w:rsidR="00286F14" w:rsidRPr="00286F14" w:rsidRDefault="00286F14" w:rsidP="00286F14">
      <w:pPr>
        <w:rPr>
          <w:rFonts w:ascii="Arial" w:hAnsi="Arial" w:cs="Arial"/>
          <w:szCs w:val="24"/>
        </w:rPr>
      </w:pPr>
      <w:r w:rsidRPr="00286F14">
        <w:rPr>
          <w:rFonts w:ascii="Arial" w:hAnsi="Arial" w:cs="Arial"/>
          <w:b/>
          <w:bCs/>
          <w:szCs w:val="24"/>
        </w:rPr>
        <w:lastRenderedPageBreak/>
        <w:t>Conclusion</w:t>
      </w:r>
    </w:p>
    <w:p w:rsidR="00286F14" w:rsidRDefault="00286F14" w:rsidP="00286F14">
      <w:pPr>
        <w:ind w:right="91"/>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legislative instrument is compatible with human rights as it promotes the human rights to an adequate standard of living, the highest standard of physical and mental health and protection from exploitation, violence and abuse.</w:t>
      </w:r>
    </w:p>
    <w:p w:rsidR="00286F14" w:rsidRDefault="00286F14" w:rsidP="00286F14">
      <w:pPr>
        <w:spacing w:before="0"/>
        <w:ind w:right="91"/>
        <w:rPr>
          <w:rStyle w:val="BookTitle"/>
          <w:rFonts w:ascii="Arial" w:hAnsi="Arial" w:cs="Arial"/>
          <w:i w:val="0"/>
          <w:iCs w:val="0"/>
          <w:smallCaps w:val="0"/>
          <w:spacing w:val="0"/>
          <w:szCs w:val="24"/>
        </w:rPr>
      </w:pPr>
    </w:p>
    <w:p w:rsidR="00286F14" w:rsidRDefault="00286F14" w:rsidP="00286F14">
      <w:pPr>
        <w:spacing w:before="0"/>
        <w:ind w:right="91"/>
        <w:rPr>
          <w:rStyle w:val="BookTitle"/>
          <w:rFonts w:ascii="Arial" w:hAnsi="Arial" w:cs="Arial"/>
          <w:i w:val="0"/>
          <w:iCs w:val="0"/>
          <w:smallCaps w:val="0"/>
          <w:spacing w:val="0"/>
          <w:szCs w:val="24"/>
        </w:rPr>
      </w:pPr>
    </w:p>
    <w:p w:rsidR="00BD7E3D" w:rsidRDefault="00BD7E3D" w:rsidP="00BD7E3D">
      <w:pPr>
        <w:spacing w:before="0" w:after="120"/>
        <w:ind w:right="91"/>
        <w:jc w:val="cente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The Hon </w:t>
      </w:r>
      <w:proofErr w:type="spellStart"/>
      <w:r>
        <w:rPr>
          <w:rStyle w:val="BookTitle"/>
          <w:rFonts w:ascii="Arial" w:hAnsi="Arial" w:cs="Arial"/>
          <w:b/>
          <w:i w:val="0"/>
          <w:iCs w:val="0"/>
          <w:smallCaps w:val="0"/>
          <w:spacing w:val="0"/>
          <w:szCs w:val="24"/>
        </w:rPr>
        <w:t>Sussan</w:t>
      </w:r>
      <w:proofErr w:type="spellEnd"/>
      <w:r>
        <w:rPr>
          <w:rStyle w:val="BookTitle"/>
          <w:rFonts w:ascii="Arial" w:hAnsi="Arial" w:cs="Arial"/>
          <w:b/>
          <w:i w:val="0"/>
          <w:iCs w:val="0"/>
          <w:smallCaps w:val="0"/>
          <w:spacing w:val="0"/>
          <w:szCs w:val="24"/>
        </w:rPr>
        <w:t xml:space="preserve"> Ley, MP</w:t>
      </w:r>
    </w:p>
    <w:p w:rsidR="00286F14" w:rsidRPr="0050618B" w:rsidRDefault="00286F14" w:rsidP="00BD7E3D">
      <w:pPr>
        <w:spacing w:before="0" w:after="120"/>
        <w:ind w:right="91"/>
        <w:jc w:val="center"/>
        <w:rPr>
          <w:rStyle w:val="BookTitle"/>
          <w:rFonts w:ascii="Arial" w:hAnsi="Arial" w:cs="Arial"/>
          <w:b/>
          <w:i w:val="0"/>
          <w:iCs w:val="0"/>
          <w:smallCaps w:val="0"/>
          <w:spacing w:val="0"/>
          <w:szCs w:val="24"/>
        </w:rPr>
      </w:pPr>
      <w:r w:rsidRPr="0050618B">
        <w:rPr>
          <w:rStyle w:val="BookTitle"/>
          <w:rFonts w:ascii="Arial" w:hAnsi="Arial" w:cs="Arial"/>
          <w:b/>
          <w:i w:val="0"/>
          <w:iCs w:val="0"/>
          <w:smallCaps w:val="0"/>
          <w:spacing w:val="0"/>
          <w:szCs w:val="24"/>
        </w:rPr>
        <w:t>Minister for Aged Care</w:t>
      </w:r>
    </w:p>
    <w:p w:rsidR="00286F14" w:rsidRDefault="00286F14" w:rsidP="00FA3A23">
      <w:pPr>
        <w:rPr>
          <w:rFonts w:ascii="Arial" w:hAnsi="Arial" w:cs="Arial"/>
          <w:szCs w:val="24"/>
        </w:rPr>
      </w:pPr>
    </w:p>
    <w:sectPr w:rsidR="00286F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1E" w:rsidRDefault="007E201E" w:rsidP="00AD1645">
      <w:pPr>
        <w:spacing w:before="0"/>
      </w:pPr>
      <w:r>
        <w:separator/>
      </w:r>
    </w:p>
  </w:endnote>
  <w:endnote w:type="continuationSeparator" w:id="0">
    <w:p w:rsidR="007E201E" w:rsidRDefault="007E201E"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44" w:rsidRDefault="006037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44" w:rsidRDefault="006037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44" w:rsidRDefault="00603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1E" w:rsidRDefault="007E201E" w:rsidP="00AD1645">
      <w:pPr>
        <w:spacing w:before="0"/>
      </w:pPr>
      <w:r>
        <w:separator/>
      </w:r>
    </w:p>
  </w:footnote>
  <w:footnote w:type="continuationSeparator" w:id="0">
    <w:p w:rsidR="007E201E" w:rsidRDefault="007E201E" w:rsidP="00AD164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44" w:rsidRDefault="00603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44" w:rsidRDefault="006037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44" w:rsidRDefault="00603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646B7A"/>
    <w:multiLevelType w:val="hybridMultilevel"/>
    <w:tmpl w:val="E6028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7406F9B"/>
    <w:multiLevelType w:val="hybridMultilevel"/>
    <w:tmpl w:val="A3184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186E62"/>
    <w:multiLevelType w:val="hybridMultilevel"/>
    <w:tmpl w:val="05969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3"/>
  </w:num>
  <w:num w:numId="5">
    <w:abstractNumId w:val="11"/>
  </w:num>
  <w:num w:numId="6">
    <w:abstractNumId w:val="1"/>
  </w:num>
  <w:num w:numId="7">
    <w:abstractNumId w:val="9"/>
  </w:num>
  <w:num w:numId="8">
    <w:abstractNumId w:val="15"/>
  </w:num>
  <w:num w:numId="9">
    <w:abstractNumId w:val="6"/>
  </w:num>
  <w:num w:numId="10">
    <w:abstractNumId w:val="16"/>
  </w:num>
  <w:num w:numId="11">
    <w:abstractNumId w:val="2"/>
  </w:num>
  <w:num w:numId="12">
    <w:abstractNumId w:val="4"/>
  </w:num>
  <w:num w:numId="13">
    <w:abstractNumId w:val="0"/>
  </w:num>
  <w:num w:numId="14">
    <w:abstractNumId w:val="7"/>
  </w:num>
  <w:num w:numId="15">
    <w:abstractNumId w:val="5"/>
  </w:num>
  <w:num w:numId="16">
    <w:abstractNumId w:val="8"/>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21ED2"/>
    <w:rsid w:val="00026861"/>
    <w:rsid w:val="00030B79"/>
    <w:rsid w:val="00031D0B"/>
    <w:rsid w:val="00043B6D"/>
    <w:rsid w:val="00051C3F"/>
    <w:rsid w:val="00066DAE"/>
    <w:rsid w:val="00074C1A"/>
    <w:rsid w:val="000760DC"/>
    <w:rsid w:val="000844AF"/>
    <w:rsid w:val="00084B46"/>
    <w:rsid w:val="00085730"/>
    <w:rsid w:val="00096B8D"/>
    <w:rsid w:val="000A3595"/>
    <w:rsid w:val="000A772F"/>
    <w:rsid w:val="000B4130"/>
    <w:rsid w:val="000C2DDB"/>
    <w:rsid w:val="000C5204"/>
    <w:rsid w:val="000D0AF9"/>
    <w:rsid w:val="000D365F"/>
    <w:rsid w:val="000E02A0"/>
    <w:rsid w:val="000E3915"/>
    <w:rsid w:val="00102165"/>
    <w:rsid w:val="0011719D"/>
    <w:rsid w:val="00126429"/>
    <w:rsid w:val="001310C6"/>
    <w:rsid w:val="00140359"/>
    <w:rsid w:val="001502F9"/>
    <w:rsid w:val="0015134A"/>
    <w:rsid w:val="00152472"/>
    <w:rsid w:val="00157B75"/>
    <w:rsid w:val="00163809"/>
    <w:rsid w:val="0016653C"/>
    <w:rsid w:val="0018000E"/>
    <w:rsid w:val="00191AEC"/>
    <w:rsid w:val="001920F3"/>
    <w:rsid w:val="0019512C"/>
    <w:rsid w:val="001A737C"/>
    <w:rsid w:val="001B5379"/>
    <w:rsid w:val="001C64F9"/>
    <w:rsid w:val="001D322A"/>
    <w:rsid w:val="001D69AF"/>
    <w:rsid w:val="001E5B72"/>
    <w:rsid w:val="001E5D12"/>
    <w:rsid w:val="001E630D"/>
    <w:rsid w:val="001E7422"/>
    <w:rsid w:val="001F4805"/>
    <w:rsid w:val="001F4E3C"/>
    <w:rsid w:val="00204BF9"/>
    <w:rsid w:val="002154EE"/>
    <w:rsid w:val="0022211B"/>
    <w:rsid w:val="002246AB"/>
    <w:rsid w:val="00224887"/>
    <w:rsid w:val="002329E1"/>
    <w:rsid w:val="002334D9"/>
    <w:rsid w:val="00234F9E"/>
    <w:rsid w:val="0024760C"/>
    <w:rsid w:val="002533F0"/>
    <w:rsid w:val="002642C7"/>
    <w:rsid w:val="002644B7"/>
    <w:rsid w:val="00264C31"/>
    <w:rsid w:val="00274CAF"/>
    <w:rsid w:val="00276D06"/>
    <w:rsid w:val="00276F09"/>
    <w:rsid w:val="002810A5"/>
    <w:rsid w:val="00283079"/>
    <w:rsid w:val="00286F14"/>
    <w:rsid w:val="002926E3"/>
    <w:rsid w:val="002A0E63"/>
    <w:rsid w:val="002A2A71"/>
    <w:rsid w:val="002A523B"/>
    <w:rsid w:val="002A6007"/>
    <w:rsid w:val="002A63EA"/>
    <w:rsid w:val="002B0175"/>
    <w:rsid w:val="002B21F4"/>
    <w:rsid w:val="002C1403"/>
    <w:rsid w:val="002C1938"/>
    <w:rsid w:val="002C2252"/>
    <w:rsid w:val="002C6177"/>
    <w:rsid w:val="002D0F1C"/>
    <w:rsid w:val="002D35D8"/>
    <w:rsid w:val="002D4522"/>
    <w:rsid w:val="002E0BB1"/>
    <w:rsid w:val="00300D8B"/>
    <w:rsid w:val="003119FD"/>
    <w:rsid w:val="00334F9D"/>
    <w:rsid w:val="00337065"/>
    <w:rsid w:val="003430FC"/>
    <w:rsid w:val="003434E2"/>
    <w:rsid w:val="00345FFE"/>
    <w:rsid w:val="0035378F"/>
    <w:rsid w:val="003606C5"/>
    <w:rsid w:val="00365424"/>
    <w:rsid w:val="00374A77"/>
    <w:rsid w:val="00380666"/>
    <w:rsid w:val="00387D89"/>
    <w:rsid w:val="00392EB6"/>
    <w:rsid w:val="00393D4E"/>
    <w:rsid w:val="00394743"/>
    <w:rsid w:val="003A04AD"/>
    <w:rsid w:val="003A1610"/>
    <w:rsid w:val="003A5692"/>
    <w:rsid w:val="003B2BB8"/>
    <w:rsid w:val="003B44E1"/>
    <w:rsid w:val="003C3368"/>
    <w:rsid w:val="003C54B6"/>
    <w:rsid w:val="003D34FF"/>
    <w:rsid w:val="003D71F6"/>
    <w:rsid w:val="003E1784"/>
    <w:rsid w:val="00400273"/>
    <w:rsid w:val="00420387"/>
    <w:rsid w:val="0042132E"/>
    <w:rsid w:val="00440708"/>
    <w:rsid w:val="00446D6C"/>
    <w:rsid w:val="0045186A"/>
    <w:rsid w:val="0045240C"/>
    <w:rsid w:val="00453FC9"/>
    <w:rsid w:val="00454405"/>
    <w:rsid w:val="00456FBD"/>
    <w:rsid w:val="004646E1"/>
    <w:rsid w:val="00470C3D"/>
    <w:rsid w:val="00471E79"/>
    <w:rsid w:val="004726FF"/>
    <w:rsid w:val="004814F1"/>
    <w:rsid w:val="00482411"/>
    <w:rsid w:val="004956ED"/>
    <w:rsid w:val="0049646F"/>
    <w:rsid w:val="00497768"/>
    <w:rsid w:val="004A0C19"/>
    <w:rsid w:val="004A126A"/>
    <w:rsid w:val="004A24AF"/>
    <w:rsid w:val="004B3147"/>
    <w:rsid w:val="004B54CA"/>
    <w:rsid w:val="004C163F"/>
    <w:rsid w:val="004D336A"/>
    <w:rsid w:val="004E3A61"/>
    <w:rsid w:val="004E5CBF"/>
    <w:rsid w:val="004F1CD0"/>
    <w:rsid w:val="004F264A"/>
    <w:rsid w:val="004F5308"/>
    <w:rsid w:val="004F69ED"/>
    <w:rsid w:val="00511520"/>
    <w:rsid w:val="00527238"/>
    <w:rsid w:val="00532AE8"/>
    <w:rsid w:val="005332C8"/>
    <w:rsid w:val="00540BD8"/>
    <w:rsid w:val="0055503B"/>
    <w:rsid w:val="0055633B"/>
    <w:rsid w:val="00562CBC"/>
    <w:rsid w:val="00566538"/>
    <w:rsid w:val="00566BF6"/>
    <w:rsid w:val="00570884"/>
    <w:rsid w:val="00576330"/>
    <w:rsid w:val="0057641C"/>
    <w:rsid w:val="005766D2"/>
    <w:rsid w:val="00591D1A"/>
    <w:rsid w:val="00594251"/>
    <w:rsid w:val="005C390A"/>
    <w:rsid w:val="005C3AA9"/>
    <w:rsid w:val="005C54B4"/>
    <w:rsid w:val="005C78B2"/>
    <w:rsid w:val="005D1C0D"/>
    <w:rsid w:val="005E4167"/>
    <w:rsid w:val="005E4362"/>
    <w:rsid w:val="005E4607"/>
    <w:rsid w:val="005E7B26"/>
    <w:rsid w:val="005F41C9"/>
    <w:rsid w:val="005F5E17"/>
    <w:rsid w:val="00603744"/>
    <w:rsid w:val="00614C63"/>
    <w:rsid w:val="00620404"/>
    <w:rsid w:val="00622668"/>
    <w:rsid w:val="00622B71"/>
    <w:rsid w:val="00624E34"/>
    <w:rsid w:val="006275DD"/>
    <w:rsid w:val="00632F44"/>
    <w:rsid w:val="006402A6"/>
    <w:rsid w:val="006407D3"/>
    <w:rsid w:val="0064167D"/>
    <w:rsid w:val="00650B9C"/>
    <w:rsid w:val="00650C1C"/>
    <w:rsid w:val="006546B7"/>
    <w:rsid w:val="006643AB"/>
    <w:rsid w:val="0067070B"/>
    <w:rsid w:val="00681C7F"/>
    <w:rsid w:val="00683FF5"/>
    <w:rsid w:val="00687351"/>
    <w:rsid w:val="006A1F70"/>
    <w:rsid w:val="006A4CE7"/>
    <w:rsid w:val="006A5D55"/>
    <w:rsid w:val="006A6D51"/>
    <w:rsid w:val="006C5E5E"/>
    <w:rsid w:val="006E1B19"/>
    <w:rsid w:val="006F0769"/>
    <w:rsid w:val="00701486"/>
    <w:rsid w:val="00720E42"/>
    <w:rsid w:val="00722132"/>
    <w:rsid w:val="0073766B"/>
    <w:rsid w:val="00762A05"/>
    <w:rsid w:val="00762A50"/>
    <w:rsid w:val="00771003"/>
    <w:rsid w:val="0077461F"/>
    <w:rsid w:val="0078126B"/>
    <w:rsid w:val="00785261"/>
    <w:rsid w:val="007907A8"/>
    <w:rsid w:val="007938F3"/>
    <w:rsid w:val="0079557B"/>
    <w:rsid w:val="007A53DD"/>
    <w:rsid w:val="007B0256"/>
    <w:rsid w:val="007B69DD"/>
    <w:rsid w:val="007C4060"/>
    <w:rsid w:val="007C5234"/>
    <w:rsid w:val="007D6273"/>
    <w:rsid w:val="007E201E"/>
    <w:rsid w:val="007E4FAD"/>
    <w:rsid w:val="007F44F6"/>
    <w:rsid w:val="00807CD7"/>
    <w:rsid w:val="0081569D"/>
    <w:rsid w:val="00816CFA"/>
    <w:rsid w:val="0083135C"/>
    <w:rsid w:val="00841C22"/>
    <w:rsid w:val="00860BE9"/>
    <w:rsid w:val="008707FE"/>
    <w:rsid w:val="00871F28"/>
    <w:rsid w:val="008761FF"/>
    <w:rsid w:val="00880E92"/>
    <w:rsid w:val="00881379"/>
    <w:rsid w:val="00896466"/>
    <w:rsid w:val="008A4D28"/>
    <w:rsid w:val="008B026E"/>
    <w:rsid w:val="008B1AA5"/>
    <w:rsid w:val="008B4CF1"/>
    <w:rsid w:val="008D2D41"/>
    <w:rsid w:val="008D2FC2"/>
    <w:rsid w:val="008D59CA"/>
    <w:rsid w:val="008D68B6"/>
    <w:rsid w:val="008D7A97"/>
    <w:rsid w:val="008E1D0E"/>
    <w:rsid w:val="008E320A"/>
    <w:rsid w:val="008F5702"/>
    <w:rsid w:val="0090702B"/>
    <w:rsid w:val="009140F6"/>
    <w:rsid w:val="00915A96"/>
    <w:rsid w:val="009225F0"/>
    <w:rsid w:val="00930624"/>
    <w:rsid w:val="00932E80"/>
    <w:rsid w:val="00935A03"/>
    <w:rsid w:val="009426E4"/>
    <w:rsid w:val="00946730"/>
    <w:rsid w:val="00950ACB"/>
    <w:rsid w:val="0095196E"/>
    <w:rsid w:val="00956519"/>
    <w:rsid w:val="0096097F"/>
    <w:rsid w:val="00966756"/>
    <w:rsid w:val="00966F79"/>
    <w:rsid w:val="00985038"/>
    <w:rsid w:val="0099649B"/>
    <w:rsid w:val="009A4EAB"/>
    <w:rsid w:val="009A5D3E"/>
    <w:rsid w:val="009B71A9"/>
    <w:rsid w:val="009C63A9"/>
    <w:rsid w:val="009C63B6"/>
    <w:rsid w:val="009D1BE5"/>
    <w:rsid w:val="009F3C43"/>
    <w:rsid w:val="00A06B72"/>
    <w:rsid w:val="00A27E85"/>
    <w:rsid w:val="00A375D4"/>
    <w:rsid w:val="00A37984"/>
    <w:rsid w:val="00A42690"/>
    <w:rsid w:val="00A4616D"/>
    <w:rsid w:val="00A6045B"/>
    <w:rsid w:val="00A63D74"/>
    <w:rsid w:val="00A66DD0"/>
    <w:rsid w:val="00A719D2"/>
    <w:rsid w:val="00A763EC"/>
    <w:rsid w:val="00A8767B"/>
    <w:rsid w:val="00A94C22"/>
    <w:rsid w:val="00A977AB"/>
    <w:rsid w:val="00AA0F80"/>
    <w:rsid w:val="00AA37AC"/>
    <w:rsid w:val="00AA45C6"/>
    <w:rsid w:val="00AB4D56"/>
    <w:rsid w:val="00AB7356"/>
    <w:rsid w:val="00AC271F"/>
    <w:rsid w:val="00AC635D"/>
    <w:rsid w:val="00AD1347"/>
    <w:rsid w:val="00AD1645"/>
    <w:rsid w:val="00AE11F6"/>
    <w:rsid w:val="00AE3176"/>
    <w:rsid w:val="00AF0E6A"/>
    <w:rsid w:val="00B01538"/>
    <w:rsid w:val="00B04EB0"/>
    <w:rsid w:val="00B261D9"/>
    <w:rsid w:val="00B33E33"/>
    <w:rsid w:val="00B376E6"/>
    <w:rsid w:val="00B52B87"/>
    <w:rsid w:val="00B54C30"/>
    <w:rsid w:val="00B6472A"/>
    <w:rsid w:val="00B73680"/>
    <w:rsid w:val="00B74531"/>
    <w:rsid w:val="00B7494B"/>
    <w:rsid w:val="00B7631B"/>
    <w:rsid w:val="00B777D9"/>
    <w:rsid w:val="00B821A0"/>
    <w:rsid w:val="00BA2DB9"/>
    <w:rsid w:val="00BB0D37"/>
    <w:rsid w:val="00BC76EB"/>
    <w:rsid w:val="00BD25AE"/>
    <w:rsid w:val="00BD7E3D"/>
    <w:rsid w:val="00BD7E9D"/>
    <w:rsid w:val="00BE56A0"/>
    <w:rsid w:val="00BE7148"/>
    <w:rsid w:val="00BF2FB3"/>
    <w:rsid w:val="00BF41C4"/>
    <w:rsid w:val="00BF7739"/>
    <w:rsid w:val="00C21C68"/>
    <w:rsid w:val="00C2733D"/>
    <w:rsid w:val="00C37944"/>
    <w:rsid w:val="00C37BA8"/>
    <w:rsid w:val="00C4511C"/>
    <w:rsid w:val="00C455A2"/>
    <w:rsid w:val="00C559BF"/>
    <w:rsid w:val="00C7238E"/>
    <w:rsid w:val="00C764AD"/>
    <w:rsid w:val="00C77B41"/>
    <w:rsid w:val="00CA33B2"/>
    <w:rsid w:val="00CA3D78"/>
    <w:rsid w:val="00CA43C4"/>
    <w:rsid w:val="00CA6F15"/>
    <w:rsid w:val="00CB344C"/>
    <w:rsid w:val="00CB42CE"/>
    <w:rsid w:val="00CC7EC4"/>
    <w:rsid w:val="00CF0527"/>
    <w:rsid w:val="00D1706F"/>
    <w:rsid w:val="00D2075E"/>
    <w:rsid w:val="00D21D83"/>
    <w:rsid w:val="00D243C5"/>
    <w:rsid w:val="00D31C51"/>
    <w:rsid w:val="00D367AA"/>
    <w:rsid w:val="00D37C2C"/>
    <w:rsid w:val="00D459E0"/>
    <w:rsid w:val="00D61C4B"/>
    <w:rsid w:val="00D708CA"/>
    <w:rsid w:val="00D72F4B"/>
    <w:rsid w:val="00D85F51"/>
    <w:rsid w:val="00DB6E7A"/>
    <w:rsid w:val="00DC765C"/>
    <w:rsid w:val="00DD3BC1"/>
    <w:rsid w:val="00DE0717"/>
    <w:rsid w:val="00DE3A1F"/>
    <w:rsid w:val="00E01E71"/>
    <w:rsid w:val="00E027AF"/>
    <w:rsid w:val="00E15CFF"/>
    <w:rsid w:val="00E230ED"/>
    <w:rsid w:val="00E23C53"/>
    <w:rsid w:val="00E32139"/>
    <w:rsid w:val="00E44FD4"/>
    <w:rsid w:val="00E708B1"/>
    <w:rsid w:val="00E7137B"/>
    <w:rsid w:val="00E72DC6"/>
    <w:rsid w:val="00E745BB"/>
    <w:rsid w:val="00E7675B"/>
    <w:rsid w:val="00E87016"/>
    <w:rsid w:val="00E907A4"/>
    <w:rsid w:val="00E9738E"/>
    <w:rsid w:val="00EA16F9"/>
    <w:rsid w:val="00EA2DDC"/>
    <w:rsid w:val="00EA34A2"/>
    <w:rsid w:val="00EA3666"/>
    <w:rsid w:val="00EA677D"/>
    <w:rsid w:val="00EA6829"/>
    <w:rsid w:val="00EA76C2"/>
    <w:rsid w:val="00EB51BC"/>
    <w:rsid w:val="00EC0C59"/>
    <w:rsid w:val="00EC25F5"/>
    <w:rsid w:val="00EC47F6"/>
    <w:rsid w:val="00EC4CAF"/>
    <w:rsid w:val="00ED1D5E"/>
    <w:rsid w:val="00ED6613"/>
    <w:rsid w:val="00EE2764"/>
    <w:rsid w:val="00EE3D70"/>
    <w:rsid w:val="00EE64B3"/>
    <w:rsid w:val="00EF54F0"/>
    <w:rsid w:val="00F0576D"/>
    <w:rsid w:val="00F108ED"/>
    <w:rsid w:val="00F227A4"/>
    <w:rsid w:val="00F328DA"/>
    <w:rsid w:val="00F35271"/>
    <w:rsid w:val="00F35580"/>
    <w:rsid w:val="00F502A9"/>
    <w:rsid w:val="00F52853"/>
    <w:rsid w:val="00F754A3"/>
    <w:rsid w:val="00FA3A23"/>
    <w:rsid w:val="00FA6F53"/>
    <w:rsid w:val="00FA7196"/>
    <w:rsid w:val="00FD2F20"/>
    <w:rsid w:val="00FD368E"/>
    <w:rsid w:val="00FD6BF4"/>
    <w:rsid w:val="00FD7A80"/>
    <w:rsid w:val="00FE5C69"/>
    <w:rsid w:val="00FF2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603744"/>
    <w:p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603744"/>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82399">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EEA5B-DCA8-41ED-AE28-2D868C77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1693</Words>
  <Characters>9654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Ryan Damien</cp:lastModifiedBy>
  <cp:revision>2</cp:revision>
  <cp:lastPrinted>2015-03-27T00:33:00Z</cp:lastPrinted>
  <dcterms:created xsi:type="dcterms:W3CDTF">2016-05-04T08:15:00Z</dcterms:created>
  <dcterms:modified xsi:type="dcterms:W3CDTF">2016-05-04T08:15:00Z</dcterms:modified>
</cp:coreProperties>
</file>